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472EA" w14:textId="5E65327E" w:rsidR="75F1F0F5" w:rsidRDefault="75F1F0F5" w:rsidP="006F388E">
      <w:pPr>
        <w:spacing w:before="0" w:after="160" w:line="259" w:lineRule="auto"/>
        <w:jc w:val="both"/>
      </w:pPr>
    </w:p>
    <w:p w14:paraId="262AFF8D" w14:textId="35BA9409" w:rsidR="00594774" w:rsidRDefault="00594774">
      <w:pPr>
        <w:spacing w:before="0" w:after="160" w:line="259" w:lineRule="auto"/>
      </w:pPr>
      <w:bookmarkStart w:id="0" w:name="_Toc30502210"/>
      <w:bookmarkStart w:id="1" w:name="_Toc87857019"/>
    </w:p>
    <w:sdt>
      <w:sdtPr>
        <w:id w:val="-427428629"/>
        <w:lock w:val="contentLocked"/>
        <w:placeholder>
          <w:docPart w:val="A2C88CF9D1294AEF8EB0F1545D24E35A"/>
        </w:placeholder>
        <w:group/>
      </w:sdtPr>
      <w:sdtContent>
        <w:p w14:paraId="5A9A9E49" w14:textId="77777777" w:rsidR="00594774" w:rsidRDefault="00781675">
          <w:pPr>
            <w:spacing w:before="0" w:after="160" w:line="259" w:lineRule="auto"/>
          </w:pPr>
          <w:r w:rsidRPr="00086D33">
            <w:rPr>
              <w:noProof/>
            </w:rPr>
            <mc:AlternateContent>
              <mc:Choice Requires="wps">
                <w:drawing>
                  <wp:anchor distT="0" distB="0" distL="114300" distR="114300" simplePos="0" relativeHeight="251658242" behindDoc="1" locked="1" layoutInCell="1" allowOverlap="1" wp14:anchorId="05CD1A3F" wp14:editId="287483EF">
                    <wp:simplePos x="0" y="0"/>
                    <wp:positionH relativeFrom="page">
                      <wp:posOffset>0</wp:posOffset>
                    </wp:positionH>
                    <wp:positionV relativeFrom="page">
                      <wp:posOffset>5312410</wp:posOffset>
                    </wp:positionV>
                    <wp:extent cx="7559675" cy="128905"/>
                    <wp:effectExtent l="0" t="0" r="3175" b="4445"/>
                    <wp:wrapNone/>
                    <wp:docPr id="10" name="Gradient block">
                      <a:extLst xmlns:a="http://schemas.openxmlformats.org/drawingml/2006/main">
                        <a:ext uri="{FF2B5EF4-FFF2-40B4-BE49-F238E27FC236}">
                          <a16:creationId xmlns:a16="http://schemas.microsoft.com/office/drawing/2014/main" id="{8AD72212-1B37-1556-AF24-4B9989D11445}"/>
                        </a:ext>
                      </a:extLst>
                    </wp:docPr>
                    <wp:cNvGraphicFramePr/>
                    <a:graphic xmlns:a="http://schemas.openxmlformats.org/drawingml/2006/main">
                      <a:graphicData uri="http://schemas.microsoft.com/office/word/2010/wordprocessingShape">
                        <wps:wsp>
                          <wps:cNvSpPr/>
                          <wps:spPr>
                            <a:xfrm>
                              <a:off x="0" y="0"/>
                              <a:ext cx="7559675" cy="128905"/>
                            </a:xfrm>
                            <a:prstGeom prst="rect">
                              <a:avLst/>
                            </a:prstGeom>
                            <a:gradFill>
                              <a:gsLst>
                                <a:gs pos="30000">
                                  <a:schemeClr val="accent4"/>
                                </a:gs>
                                <a:gs pos="100000">
                                  <a:schemeClr val="accent3"/>
                                </a:gs>
                              </a:gsLst>
                              <a:lin ang="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65C19A0D">
                  <v:rect id="Gradient block" style="position:absolute;margin-left:0;margin-top:418.3pt;width:595.25pt;height:10.1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0b4e1 [3207]" stroked="f" strokeweight="1pt" w14:anchorId="6EA15D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">
                    <v:fill type="gradient" color2="#c3d700 [3206]" colors="0 #00b4e1;19661f #00b4e1" angle="90" focus="100%"/>
                    <w10:wrap anchorx="page" anchory="page"/>
                    <w10:anchorlock/>
                  </v:rect>
                </w:pict>
              </mc:Fallback>
            </mc:AlternateContent>
          </w:r>
          <w:r w:rsidRPr="00594774">
            <w:rPr>
              <w:noProof/>
            </w:rPr>
            <w:drawing>
              <wp:anchor distT="0" distB="0" distL="114300" distR="114300" simplePos="0" relativeHeight="251658241" behindDoc="0" locked="1" layoutInCell="1" allowOverlap="1" wp14:anchorId="18F61F46" wp14:editId="1D1D8A8C">
                <wp:simplePos x="0" y="0"/>
                <wp:positionH relativeFrom="margin">
                  <wp:align>right</wp:align>
                </wp:positionH>
                <wp:positionV relativeFrom="page">
                  <wp:posOffset>489098</wp:posOffset>
                </wp:positionV>
                <wp:extent cx="1518920" cy="636270"/>
                <wp:effectExtent l="0" t="0" r="5080" b="0"/>
                <wp:wrapNone/>
                <wp:docPr id="5" name="EPA Logo">
                  <a:extLst xmlns:a="http://schemas.openxmlformats.org/drawingml/2006/main">
                    <a:ext uri="{FF2B5EF4-FFF2-40B4-BE49-F238E27FC236}">
                      <a16:creationId xmlns:a16="http://schemas.microsoft.com/office/drawing/2014/main" id="{C7B23E34-0BCB-577B-6DBC-360C107818B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PA Logo">
                          <a:extLst>
                            <a:ext uri="{FF2B5EF4-FFF2-40B4-BE49-F238E27FC236}">
                              <a16:creationId xmlns:a16="http://schemas.microsoft.com/office/drawing/2014/main" id="{C7B23E34-0BCB-577B-6DBC-360C107818B2}"/>
                            </a:ex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9197" cy="636642"/>
                        </a:xfrm>
                        <a:prstGeom prst="rect">
                          <a:avLst/>
                        </a:prstGeom>
                      </pic:spPr>
                    </pic:pic>
                  </a:graphicData>
                </a:graphic>
                <wp14:sizeRelH relativeFrom="margin">
                  <wp14:pctWidth>0</wp14:pctWidth>
                </wp14:sizeRelH>
                <wp14:sizeRelV relativeFrom="margin">
                  <wp14:pctHeight>0</wp14:pctHeight>
                </wp14:sizeRelV>
              </wp:anchor>
            </w:drawing>
          </w:r>
        </w:p>
      </w:sdtContent>
    </w:sdt>
    <w:p w14:paraId="78B73D18" w14:textId="77777777" w:rsidR="00594774" w:rsidRDefault="00EB07F5">
      <w:pPr>
        <w:spacing w:before="0" w:after="160" w:line="259" w:lineRule="auto"/>
      </w:pPr>
      <w:r w:rsidRPr="00086D33">
        <w:rPr>
          <w:noProof/>
        </w:rPr>
        <mc:AlternateContent>
          <mc:Choice Requires="wps">
            <w:drawing>
              <wp:anchor distT="0" distB="0" distL="114300" distR="114300" simplePos="0" relativeHeight="251658243" behindDoc="1" locked="1" layoutInCell="1" allowOverlap="1" wp14:anchorId="553EC189" wp14:editId="639386D9">
                <wp:simplePos x="0" y="0"/>
                <wp:positionH relativeFrom="page">
                  <wp:posOffset>0</wp:posOffset>
                </wp:positionH>
                <wp:positionV relativeFrom="page">
                  <wp:posOffset>5422900</wp:posOffset>
                </wp:positionV>
                <wp:extent cx="7560000" cy="5292000"/>
                <wp:effectExtent l="0" t="0" r="3175" b="4445"/>
                <wp:wrapNone/>
                <wp:docPr id="11" name="Gradient line">
                  <a:extLst xmlns:a="http://schemas.openxmlformats.org/drawingml/2006/main">
                    <a:ext uri="{FF2B5EF4-FFF2-40B4-BE49-F238E27FC236}">
                      <a16:creationId xmlns:a16="http://schemas.microsoft.com/office/drawing/2014/main" id="{C89BF6DA-4E1E-A544-AFD8-BD56B9819C44}"/>
                    </a:ext>
                  </a:extLst>
                </wp:docPr>
                <wp:cNvGraphicFramePr/>
                <a:graphic xmlns:a="http://schemas.openxmlformats.org/drawingml/2006/main">
                  <a:graphicData uri="http://schemas.microsoft.com/office/word/2010/wordprocessingShape">
                    <wps:wsp>
                      <wps:cNvSpPr/>
                      <wps:spPr>
                        <a:xfrm>
                          <a:off x="0" y="0"/>
                          <a:ext cx="7560000" cy="5292000"/>
                        </a:xfrm>
                        <a:prstGeom prst="rect">
                          <a:avLst/>
                        </a:prstGeom>
                        <a:gradFill>
                          <a:gsLst>
                            <a:gs pos="50000">
                              <a:srgbClr val="004F85"/>
                            </a:gs>
                            <a:gs pos="0">
                              <a:srgbClr val="1C3E72"/>
                            </a:gs>
                            <a:gs pos="100000">
                              <a:srgbClr val="0072BC"/>
                            </a:gs>
                          </a:gsLst>
                          <a:lin ang="0" scaled="1"/>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5BB591" w14:textId="37734FB1" w:rsidR="00781675" w:rsidRPr="00C02C8B" w:rsidRDefault="009C61ED" w:rsidP="00781675">
                            <w:pPr>
                              <w:pStyle w:val="Subtitle"/>
                            </w:pPr>
                            <w:sdt>
                              <w:sdtPr>
                                <w:id w:val="-1969342329"/>
                                <w:lock w:val="sdtLocked"/>
                                <w:placeholder>
                                  <w:docPart w:val="9A6647170E1640F7A60344DD26B355A5"/>
                                </w:placeholder>
                                <w:showingPlcHdr/>
                              </w:sdtPr>
                              <w:sdtContent>
                                <w:r w:rsidR="001462B9">
                                  <w:t>[Click to add subheading]</w:t>
                                </w:r>
                              </w:sdtContent>
                            </w:sdt>
                          </w:p>
                          <w:p w14:paraId="3D513FC9" w14:textId="28157BA0" w:rsidR="00781675" w:rsidRPr="00C02C8B" w:rsidRDefault="00781675" w:rsidP="00EB07F5">
                            <w:pPr>
                              <w:pStyle w:val="Subtitle2"/>
                            </w:pPr>
                          </w:p>
                          <w:p w14:paraId="7108E020" w14:textId="185757DF" w:rsidR="00781675" w:rsidRPr="00C02C8B" w:rsidRDefault="009C61ED" w:rsidP="00EB07F5">
                            <w:pPr>
                              <w:pStyle w:val="Subtitle2"/>
                            </w:pPr>
                            <w:sdt>
                              <w:sdtPr>
                                <w:id w:val="957767564"/>
                                <w:placeholder>
                                  <w:docPart w:val="63C11613749A4745A18129C216F8374B"/>
                                </w:placeholder>
                              </w:sdtPr>
                              <w:sdtContent>
                                <w:r w:rsidR="00666084" w:rsidRPr="00C02C8B">
                                  <w:t>Permissioning Licen</w:t>
                                </w:r>
                                <w:r w:rsidR="00385EA5" w:rsidRPr="00C02C8B">
                                  <w:t>ces</w:t>
                                </w:r>
                                <w:r w:rsidR="00666084" w:rsidRPr="00C02C8B">
                                  <w:t xml:space="preserve"> Unit</w:t>
                                </w:r>
                              </w:sdtContent>
                            </w:sdt>
                          </w:p>
                        </w:txbxContent>
                      </wps:txbx>
                      <wps:bodyPr tIns="576000" rIns="540000" rtlCol="0" anchor="t" anchorCtr="0"/>
                    </wps:wsp>
                  </a:graphicData>
                </a:graphic>
                <wp14:sizeRelH relativeFrom="margin">
                  <wp14:pctWidth>0</wp14:pctWidth>
                </wp14:sizeRelH>
                <wp14:sizeRelV relativeFrom="margin">
                  <wp14:pctHeight>0</wp14:pctHeight>
                </wp14:sizeRelV>
              </wp:anchor>
            </w:drawing>
          </mc:Choice>
          <mc:Fallback>
            <w:pict>
              <v:rect w14:anchorId="553EC189" id="Gradient line" o:spid="_x0000_s1026" style="position:absolute;margin-left:0;margin-top:427pt;width:595.3pt;height:416.7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" fillcolor="#1c3e72" stroked="f" strokeweight="1pt">
                <v:fill color2="#0072bc" angle="90" colors="0 #1c3e72;.5 #004f85;1 #0072bc" focus="100%" type="gradient"/>
                <v:textbox inset=",16mm,15mm">
                  <w:txbxContent>
                    <w:p w14:paraId="345BB591" w14:textId="37734FB1" w:rsidR="00781675" w:rsidRPr="00C02C8B" w:rsidRDefault="009C61ED" w:rsidP="00781675">
                      <w:pPr>
                        <w:pStyle w:val="Subtitle"/>
                      </w:pPr>
                      <w:sdt>
                        <w:sdtPr>
                          <w:id w:val="-1969342329"/>
                          <w:lock w:val="sdtLocked"/>
                          <w:placeholder>
                            <w:docPart w:val="9A6647170E1640F7A60344DD26B355A5"/>
                          </w:placeholder>
                          <w:showingPlcHdr/>
                        </w:sdtPr>
                        <w:sdtContent>
                          <w:r w:rsidR="001462B9">
                            <w:t>[Click to add subheading]</w:t>
                          </w:r>
                        </w:sdtContent>
                      </w:sdt>
                    </w:p>
                    <w:p w14:paraId="3D513FC9" w14:textId="28157BA0" w:rsidR="00781675" w:rsidRPr="00C02C8B" w:rsidRDefault="00781675" w:rsidP="00EB07F5">
                      <w:pPr>
                        <w:pStyle w:val="Subtitle2"/>
                      </w:pPr>
                    </w:p>
                    <w:p w14:paraId="7108E020" w14:textId="185757DF" w:rsidR="00781675" w:rsidRPr="00C02C8B" w:rsidRDefault="009C61ED" w:rsidP="00EB07F5">
                      <w:pPr>
                        <w:pStyle w:val="Subtitle2"/>
                      </w:pPr>
                      <w:sdt>
                        <w:sdtPr>
                          <w:id w:val="957767564"/>
                          <w:placeholder>
                            <w:docPart w:val="63C11613749A4745A18129C216F8374B"/>
                          </w:placeholder>
                        </w:sdtPr>
                        <w:sdtContent>
                          <w:r w:rsidR="00666084" w:rsidRPr="00C02C8B">
                            <w:t>Permissioning Licen</w:t>
                          </w:r>
                          <w:r w:rsidR="00385EA5" w:rsidRPr="00C02C8B">
                            <w:t>ces</w:t>
                          </w:r>
                          <w:r w:rsidR="00666084" w:rsidRPr="00C02C8B">
                            <w:t xml:space="preserve"> Unit</w:t>
                          </w:r>
                        </w:sdtContent>
                      </w:sdt>
                    </w:p>
                  </w:txbxContent>
                </v:textbox>
                <w10:wrap anchorx="page" anchory="page"/>
                <w10:anchorlock/>
              </v:rect>
            </w:pict>
          </mc:Fallback>
        </mc:AlternateContent>
      </w:r>
    </w:p>
    <w:tbl>
      <w:tblPr>
        <w:tblStyle w:val="Blank"/>
        <w:tblpPr w:leftFromText="181" w:rightFromText="181" w:vertAnchor="page" w:horzAnchor="margin" w:tblpY="2836"/>
        <w:tblOverlap w:val="never"/>
        <w:tblW w:w="5000" w:type="pct"/>
        <w:tblLook w:val="04A0" w:firstRow="1" w:lastRow="0" w:firstColumn="1" w:lastColumn="0" w:noHBand="0" w:noVBand="1"/>
      </w:tblPr>
      <w:tblGrid>
        <w:gridCol w:w="10204"/>
      </w:tblGrid>
      <w:tr w:rsidR="00324044" w14:paraId="77C3C285" w14:textId="77777777" w:rsidTr="000C6BDC">
        <w:trPr>
          <w:cantSplit/>
          <w:trHeight w:hRule="exact" w:val="4819"/>
        </w:trPr>
        <w:tc>
          <w:tcPr>
            <w:tcW w:w="9628" w:type="dxa"/>
            <w:vAlign w:val="bottom"/>
          </w:tcPr>
          <w:p w14:paraId="28AFB51C" w14:textId="0A9C5C6D" w:rsidR="00324044" w:rsidRDefault="000868E2" w:rsidP="000C6BDC">
            <w:pPr>
              <w:pStyle w:val="Title"/>
            </w:pPr>
            <w:r>
              <w:rPr>
                <w:sz w:val="72"/>
                <w:szCs w:val="72"/>
              </w:rPr>
              <w:t>Development licence application form and content</w:t>
            </w:r>
            <w:r w:rsidR="00ED1FD9">
              <w:rPr>
                <w:sz w:val="72"/>
                <w:szCs w:val="72"/>
              </w:rPr>
              <w:t xml:space="preserve"> guide</w:t>
            </w:r>
          </w:p>
        </w:tc>
      </w:tr>
    </w:tbl>
    <w:p w14:paraId="2C0A4FDE" w14:textId="01D49CB8" w:rsidR="00324044" w:rsidRPr="00324044" w:rsidRDefault="00324044" w:rsidP="00324044"/>
    <w:sdt>
      <w:sdtPr>
        <w:id w:val="-664869714"/>
        <w:lock w:val="contentLocked"/>
        <w:placeholder>
          <w:docPart w:val="A2C88CF9D1294AEF8EB0F1545D24E35A"/>
        </w:placeholder>
        <w:group/>
      </w:sdtPr>
      <w:sdtContent>
        <w:p w14:paraId="22A6D2B0" w14:textId="77777777" w:rsidR="00F66A50" w:rsidRDefault="00DD4A2E">
          <w:pPr>
            <w:spacing w:before="0" w:after="160" w:line="259" w:lineRule="auto"/>
          </w:pPr>
          <w:r>
            <w:rPr>
              <w:noProof/>
            </w:rPr>
            <w:drawing>
              <wp:anchor distT="0" distB="0" distL="114300" distR="114300" simplePos="0" relativeHeight="251658247" behindDoc="0" locked="0" layoutInCell="1" allowOverlap="1" wp14:anchorId="2DA92A1F" wp14:editId="3B365F5A">
                <wp:simplePos x="0" y="0"/>
                <wp:positionH relativeFrom="page">
                  <wp:posOffset>6217502</wp:posOffset>
                </wp:positionH>
                <wp:positionV relativeFrom="page">
                  <wp:posOffset>9521764</wp:posOffset>
                </wp:positionV>
                <wp:extent cx="799754" cy="452790"/>
                <wp:effectExtent l="0" t="0" r="635" b="4445"/>
                <wp:wrapNone/>
                <wp:docPr id="3" name="VicGov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cGov logo">
                          <a:extLst>
                            <a:ext uri="{C183D7F6-B498-43B3-948B-1728B52AA6E4}">
                              <adec:decorative xmlns:adec="http://schemas.microsoft.com/office/drawing/2017/decorative" val="1"/>
                            </a:ext>
                          </a:extLst>
                        </pic:cNvPr>
                        <pic:cNvPicPr>
                          <a:picLocks noChangeAspect="1"/>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799754" cy="452790"/>
                        </a:xfrm>
                        <a:prstGeom prst="rect">
                          <a:avLst/>
                        </a:prstGeom>
                      </pic:spPr>
                    </pic:pic>
                  </a:graphicData>
                </a:graphic>
              </wp:anchor>
            </w:drawing>
          </w:r>
          <w:r>
            <w:rPr>
              <w:noProof/>
            </w:rPr>
            <mc:AlternateContent>
              <mc:Choice Requires="wps">
                <w:drawing>
                  <wp:anchor distT="0" distB="0" distL="114300" distR="114300" simplePos="0" relativeHeight="251658244" behindDoc="0" locked="0" layoutInCell="1" allowOverlap="1" wp14:anchorId="18570AF4" wp14:editId="5E4BFAA5">
                    <wp:simplePos x="0" y="0"/>
                    <wp:positionH relativeFrom="page">
                      <wp:posOffset>539750</wp:posOffset>
                    </wp:positionH>
                    <wp:positionV relativeFrom="page">
                      <wp:posOffset>9961245</wp:posOffset>
                    </wp:positionV>
                    <wp:extent cx="2532555" cy="308202"/>
                    <wp:effectExtent l="19050" t="19050" r="1270" b="0"/>
                    <wp:wrapNone/>
                    <wp:docPr id="1" name="Recycle"/>
                    <wp:cNvGraphicFramePr/>
                    <a:graphic xmlns:a="http://schemas.openxmlformats.org/drawingml/2006/main">
                      <a:graphicData uri="http://schemas.microsoft.com/office/word/2010/wordprocessingShape">
                        <wps:wsp>
                          <wps:cNvSpPr/>
                          <wps:spPr>
                            <a:xfrm>
                              <a:off x="0" y="0"/>
                              <a:ext cx="2532555" cy="308202"/>
                            </a:xfrm>
                            <a:custGeom>
                              <a:avLst/>
                              <a:gdLst>
                                <a:gd name="connsiteX0" fmla="*/ 214995 w 2532555"/>
                                <a:gd name="connsiteY0" fmla="*/ 308046 h 308202"/>
                                <a:gd name="connsiteX1" fmla="*/ 214997 w 2532555"/>
                                <a:gd name="connsiteY1" fmla="*/ 308047 h 308202"/>
                                <a:gd name="connsiteX2" fmla="*/ 214991 w 2532555"/>
                                <a:gd name="connsiteY2" fmla="*/ 308047 h 308202"/>
                                <a:gd name="connsiteX3" fmla="*/ 2526762 w 2532555"/>
                                <a:gd name="connsiteY3" fmla="*/ 233936 h 308202"/>
                                <a:gd name="connsiteX4" fmla="*/ 2530380 w 2532555"/>
                                <a:gd name="connsiteY4" fmla="*/ 235373 h 308202"/>
                                <a:gd name="connsiteX5" fmla="*/ 2531821 w 2532555"/>
                                <a:gd name="connsiteY5" fmla="*/ 238824 h 308202"/>
                                <a:gd name="connsiteX6" fmla="*/ 2530380 w 2532555"/>
                                <a:gd name="connsiteY6" fmla="*/ 242353 h 308202"/>
                                <a:gd name="connsiteX7" fmla="*/ 2526762 w 2532555"/>
                                <a:gd name="connsiteY7" fmla="*/ 243790 h 308202"/>
                                <a:gd name="connsiteX8" fmla="*/ 2523109 w 2532555"/>
                                <a:gd name="connsiteY8" fmla="*/ 242353 h 308202"/>
                                <a:gd name="connsiteX9" fmla="*/ 2521635 w 2532555"/>
                                <a:gd name="connsiteY9" fmla="*/ 238824 h 308202"/>
                                <a:gd name="connsiteX10" fmla="*/ 2523109 w 2532555"/>
                                <a:gd name="connsiteY10" fmla="*/ 235373 h 308202"/>
                                <a:gd name="connsiteX11" fmla="*/ 2526762 w 2532555"/>
                                <a:gd name="connsiteY11" fmla="*/ 233936 h 308202"/>
                                <a:gd name="connsiteX12" fmla="*/ 1653865 w 2532555"/>
                                <a:gd name="connsiteY12" fmla="*/ 233391 h 308202"/>
                                <a:gd name="connsiteX13" fmla="*/ 1653871 w 2532555"/>
                                <a:gd name="connsiteY13" fmla="*/ 233397 h 308202"/>
                                <a:gd name="connsiteX14" fmla="*/ 1653858 w 2532555"/>
                                <a:gd name="connsiteY14" fmla="*/ 233393 h 308202"/>
                                <a:gd name="connsiteX15" fmla="*/ 1567153 w 2532555"/>
                                <a:gd name="connsiteY15" fmla="*/ 233391 h 308202"/>
                                <a:gd name="connsiteX16" fmla="*/ 1567160 w 2532555"/>
                                <a:gd name="connsiteY16" fmla="*/ 233397 h 308202"/>
                                <a:gd name="connsiteX17" fmla="*/ 1567146 w 2532555"/>
                                <a:gd name="connsiteY17" fmla="*/ 233393 h 308202"/>
                                <a:gd name="connsiteX18" fmla="*/ 1149241 w 2532555"/>
                                <a:gd name="connsiteY18" fmla="*/ 233073 h 308202"/>
                                <a:gd name="connsiteX19" fmla="*/ 1158649 w 2532555"/>
                                <a:gd name="connsiteY19" fmla="*/ 233073 h 308202"/>
                                <a:gd name="connsiteX20" fmla="*/ 1158649 w 2532555"/>
                                <a:gd name="connsiteY20" fmla="*/ 233306 h 308202"/>
                                <a:gd name="connsiteX21" fmla="*/ 1150485 w 2532555"/>
                                <a:gd name="connsiteY21" fmla="*/ 253705 h 308202"/>
                                <a:gd name="connsiteX22" fmla="*/ 1144337 w 2532555"/>
                                <a:gd name="connsiteY22" fmla="*/ 253705 h 308202"/>
                                <a:gd name="connsiteX23" fmla="*/ 2346825 w 2532555"/>
                                <a:gd name="connsiteY23" fmla="*/ 232546 h 308202"/>
                                <a:gd name="connsiteX24" fmla="*/ 2346825 w 2532555"/>
                                <a:gd name="connsiteY24" fmla="*/ 232551 h 308202"/>
                                <a:gd name="connsiteX25" fmla="*/ 2346825 w 2532555"/>
                                <a:gd name="connsiteY25" fmla="*/ 232552 h 308202"/>
                                <a:gd name="connsiteX26" fmla="*/ 1357111 w 2532555"/>
                                <a:gd name="connsiteY26" fmla="*/ 232534 h 308202"/>
                                <a:gd name="connsiteX27" fmla="*/ 1357111 w 2532555"/>
                                <a:gd name="connsiteY27" fmla="*/ 232540 h 308202"/>
                                <a:gd name="connsiteX28" fmla="*/ 1357111 w 2532555"/>
                                <a:gd name="connsiteY28" fmla="*/ 232540 h 308202"/>
                                <a:gd name="connsiteX29" fmla="*/ 813001 w 2532555"/>
                                <a:gd name="connsiteY29" fmla="*/ 232534 h 308202"/>
                                <a:gd name="connsiteX30" fmla="*/ 813001 w 2532555"/>
                                <a:gd name="connsiteY30" fmla="*/ 232540 h 308202"/>
                                <a:gd name="connsiteX31" fmla="*/ 813001 w 2532555"/>
                                <a:gd name="connsiteY31" fmla="*/ 232540 h 308202"/>
                                <a:gd name="connsiteX32" fmla="*/ 131234 w 2532555"/>
                                <a:gd name="connsiteY32" fmla="*/ 213321 h 308202"/>
                                <a:gd name="connsiteX33" fmla="*/ 68431 w 2532555"/>
                                <a:gd name="connsiteY33" fmla="*/ 213495 h 308202"/>
                                <a:gd name="connsiteX34" fmla="*/ 56225 w 2532555"/>
                                <a:gd name="connsiteY34" fmla="*/ 234355 h 308202"/>
                                <a:gd name="connsiteX35" fmla="*/ 52873 w 2532555"/>
                                <a:gd name="connsiteY35" fmla="*/ 254412 h 308202"/>
                                <a:gd name="connsiteX36" fmla="*/ 53797 w 2532555"/>
                                <a:gd name="connsiteY36" fmla="*/ 258605 h 308202"/>
                                <a:gd name="connsiteX37" fmla="*/ 53720 w 2532555"/>
                                <a:gd name="connsiteY37" fmla="*/ 258623 h 308202"/>
                                <a:gd name="connsiteX38" fmla="*/ 53726 w 2532555"/>
                                <a:gd name="connsiteY38" fmla="*/ 258623 h 308202"/>
                                <a:gd name="connsiteX39" fmla="*/ 56507 w 2532555"/>
                                <a:gd name="connsiteY39" fmla="*/ 264069 h 308202"/>
                                <a:gd name="connsiteX40" fmla="*/ 73903 w 2532555"/>
                                <a:gd name="connsiteY40" fmla="*/ 279597 h 308202"/>
                                <a:gd name="connsiteX41" fmla="*/ 81718 w 2532555"/>
                                <a:gd name="connsiteY41" fmla="*/ 281257 h 308202"/>
                                <a:gd name="connsiteX42" fmla="*/ 131421 w 2532555"/>
                                <a:gd name="connsiteY42" fmla="*/ 281184 h 308202"/>
                                <a:gd name="connsiteX43" fmla="*/ 2445888 w 2532555"/>
                                <a:gd name="connsiteY43" fmla="*/ 211063 h 308202"/>
                                <a:gd name="connsiteX44" fmla="*/ 2445888 w 2532555"/>
                                <a:gd name="connsiteY44" fmla="*/ 211064 h 308202"/>
                                <a:gd name="connsiteX45" fmla="*/ 2442005 w 2532555"/>
                                <a:gd name="connsiteY45" fmla="*/ 211683 h 308202"/>
                                <a:gd name="connsiteX46" fmla="*/ 2438427 w 2532555"/>
                                <a:gd name="connsiteY46" fmla="*/ 213543 h 308202"/>
                                <a:gd name="connsiteX47" fmla="*/ 2434146 w 2532555"/>
                                <a:gd name="connsiteY47" fmla="*/ 220445 h 308202"/>
                                <a:gd name="connsiteX48" fmla="*/ 2456933 w 2532555"/>
                                <a:gd name="connsiteY48" fmla="*/ 220445 h 308202"/>
                                <a:gd name="connsiteX49" fmla="*/ 2453003 w 2532555"/>
                                <a:gd name="connsiteY49" fmla="*/ 213465 h 308202"/>
                                <a:gd name="connsiteX50" fmla="*/ 2449729 w 2532555"/>
                                <a:gd name="connsiteY50" fmla="*/ 211664 h 308202"/>
                                <a:gd name="connsiteX51" fmla="*/ 2445888 w 2532555"/>
                                <a:gd name="connsiteY51" fmla="*/ 211064 h 308202"/>
                                <a:gd name="connsiteX52" fmla="*/ 2445888 w 2532555"/>
                                <a:gd name="connsiteY52" fmla="*/ 211063 h 308202"/>
                                <a:gd name="connsiteX53" fmla="*/ 2175425 w 2532555"/>
                                <a:gd name="connsiteY53" fmla="*/ 211063 h 308202"/>
                                <a:gd name="connsiteX54" fmla="*/ 2175425 w 2532555"/>
                                <a:gd name="connsiteY54" fmla="*/ 211064 h 308202"/>
                                <a:gd name="connsiteX55" fmla="*/ 2171543 w 2532555"/>
                                <a:gd name="connsiteY55" fmla="*/ 211683 h 308202"/>
                                <a:gd name="connsiteX56" fmla="*/ 2167965 w 2532555"/>
                                <a:gd name="connsiteY56" fmla="*/ 213543 h 308202"/>
                                <a:gd name="connsiteX57" fmla="*/ 2163683 w 2532555"/>
                                <a:gd name="connsiteY57" fmla="*/ 220445 h 308202"/>
                                <a:gd name="connsiteX58" fmla="*/ 2186470 w 2532555"/>
                                <a:gd name="connsiteY58" fmla="*/ 220445 h 308202"/>
                                <a:gd name="connsiteX59" fmla="*/ 2182541 w 2532555"/>
                                <a:gd name="connsiteY59" fmla="*/ 213465 h 308202"/>
                                <a:gd name="connsiteX60" fmla="*/ 2179267 w 2532555"/>
                                <a:gd name="connsiteY60" fmla="*/ 211664 h 308202"/>
                                <a:gd name="connsiteX61" fmla="*/ 2175425 w 2532555"/>
                                <a:gd name="connsiteY61" fmla="*/ 211064 h 308202"/>
                                <a:gd name="connsiteX62" fmla="*/ 2175432 w 2532555"/>
                                <a:gd name="connsiteY62" fmla="*/ 211063 h 308202"/>
                                <a:gd name="connsiteX63" fmla="*/ 2491225 w 2532555"/>
                                <a:gd name="connsiteY63" fmla="*/ 211057 h 308202"/>
                                <a:gd name="connsiteX64" fmla="*/ 2484847 w 2532555"/>
                                <a:gd name="connsiteY64" fmla="*/ 212687 h 308202"/>
                                <a:gd name="connsiteX65" fmla="*/ 2480335 w 2532555"/>
                                <a:gd name="connsiteY65" fmla="*/ 217299 h 308202"/>
                                <a:gd name="connsiteX66" fmla="*/ 2478699 w 2532555"/>
                                <a:gd name="connsiteY66" fmla="*/ 224242 h 308202"/>
                                <a:gd name="connsiteX67" fmla="*/ 2480335 w 2532555"/>
                                <a:gd name="connsiteY67" fmla="*/ 231186 h 308202"/>
                                <a:gd name="connsiteX68" fmla="*/ 2484847 w 2532555"/>
                                <a:gd name="connsiteY68" fmla="*/ 235799 h 308202"/>
                                <a:gd name="connsiteX69" fmla="*/ 2491225 w 2532555"/>
                                <a:gd name="connsiteY69" fmla="*/ 237428 h 308202"/>
                                <a:gd name="connsiteX70" fmla="*/ 2497407 w 2532555"/>
                                <a:gd name="connsiteY70" fmla="*/ 235799 h 308202"/>
                                <a:gd name="connsiteX71" fmla="*/ 2502108 w 2532555"/>
                                <a:gd name="connsiteY71" fmla="*/ 231186 h 308202"/>
                                <a:gd name="connsiteX72" fmla="*/ 2503900 w 2532555"/>
                                <a:gd name="connsiteY72" fmla="*/ 224242 h 308202"/>
                                <a:gd name="connsiteX73" fmla="*/ 2502108 w 2532555"/>
                                <a:gd name="connsiteY73" fmla="*/ 217341 h 308202"/>
                                <a:gd name="connsiteX74" fmla="*/ 2497407 w 2532555"/>
                                <a:gd name="connsiteY74" fmla="*/ 212687 h 308202"/>
                                <a:gd name="connsiteX75" fmla="*/ 2491225 w 2532555"/>
                                <a:gd name="connsiteY75" fmla="*/ 211057 h 308202"/>
                                <a:gd name="connsiteX76" fmla="*/ 2029152 w 2532555"/>
                                <a:gd name="connsiteY76" fmla="*/ 211057 h 308202"/>
                                <a:gd name="connsiteX77" fmla="*/ 2022774 w 2532555"/>
                                <a:gd name="connsiteY77" fmla="*/ 212722 h 308202"/>
                                <a:gd name="connsiteX78" fmla="*/ 2018066 w 2532555"/>
                                <a:gd name="connsiteY78" fmla="*/ 217377 h 308202"/>
                                <a:gd name="connsiteX79" fmla="*/ 2016321 w 2532555"/>
                                <a:gd name="connsiteY79" fmla="*/ 224242 h 308202"/>
                                <a:gd name="connsiteX80" fmla="*/ 2018066 w 2532555"/>
                                <a:gd name="connsiteY80" fmla="*/ 231108 h 308202"/>
                                <a:gd name="connsiteX81" fmla="*/ 2022774 w 2532555"/>
                                <a:gd name="connsiteY81" fmla="*/ 235763 h 308202"/>
                                <a:gd name="connsiteX82" fmla="*/ 2029152 w 2532555"/>
                                <a:gd name="connsiteY82" fmla="*/ 237428 h 308202"/>
                                <a:gd name="connsiteX83" fmla="*/ 2035408 w 2532555"/>
                                <a:gd name="connsiteY83" fmla="*/ 235763 h 308202"/>
                                <a:gd name="connsiteX84" fmla="*/ 2040116 w 2532555"/>
                                <a:gd name="connsiteY84" fmla="*/ 231108 h 308202"/>
                                <a:gd name="connsiteX85" fmla="*/ 2041908 w 2532555"/>
                                <a:gd name="connsiteY85" fmla="*/ 224242 h 308202"/>
                                <a:gd name="connsiteX86" fmla="*/ 2040116 w 2532555"/>
                                <a:gd name="connsiteY86" fmla="*/ 217377 h 308202"/>
                                <a:gd name="connsiteX87" fmla="*/ 2035408 w 2532555"/>
                                <a:gd name="connsiteY87" fmla="*/ 212722 h 308202"/>
                                <a:gd name="connsiteX88" fmla="*/ 2029152 w 2532555"/>
                                <a:gd name="connsiteY88" fmla="*/ 211057 h 308202"/>
                                <a:gd name="connsiteX89" fmla="*/ 1872679 w 2532555"/>
                                <a:gd name="connsiteY89" fmla="*/ 211057 h 308202"/>
                                <a:gd name="connsiteX90" fmla="*/ 1872686 w 2532555"/>
                                <a:gd name="connsiteY90" fmla="*/ 211058 h 308202"/>
                                <a:gd name="connsiteX91" fmla="*/ 1868797 w 2532555"/>
                                <a:gd name="connsiteY91" fmla="*/ 211677 h 308202"/>
                                <a:gd name="connsiteX92" fmla="*/ 1865219 w 2532555"/>
                                <a:gd name="connsiteY92" fmla="*/ 213537 h 308202"/>
                                <a:gd name="connsiteX93" fmla="*/ 1860944 w 2532555"/>
                                <a:gd name="connsiteY93" fmla="*/ 220438 h 308202"/>
                                <a:gd name="connsiteX94" fmla="*/ 1883731 w 2532555"/>
                                <a:gd name="connsiteY94" fmla="*/ 220438 h 308202"/>
                                <a:gd name="connsiteX95" fmla="*/ 1879801 w 2532555"/>
                                <a:gd name="connsiteY95" fmla="*/ 213459 h 308202"/>
                                <a:gd name="connsiteX96" fmla="*/ 1876521 w 2532555"/>
                                <a:gd name="connsiteY96" fmla="*/ 211658 h 308202"/>
                                <a:gd name="connsiteX97" fmla="*/ 1872686 w 2532555"/>
                                <a:gd name="connsiteY97" fmla="*/ 211058 h 308202"/>
                                <a:gd name="connsiteX98" fmla="*/ 1872686 w 2532555"/>
                                <a:gd name="connsiteY98" fmla="*/ 211057 h 308202"/>
                                <a:gd name="connsiteX99" fmla="*/ 1699811 w 2532555"/>
                                <a:gd name="connsiteY99" fmla="*/ 211057 h 308202"/>
                                <a:gd name="connsiteX100" fmla="*/ 1699811 w 2532555"/>
                                <a:gd name="connsiteY100" fmla="*/ 211058 h 308202"/>
                                <a:gd name="connsiteX101" fmla="*/ 1695928 w 2532555"/>
                                <a:gd name="connsiteY101" fmla="*/ 211677 h 308202"/>
                                <a:gd name="connsiteX102" fmla="*/ 1692350 w 2532555"/>
                                <a:gd name="connsiteY102" fmla="*/ 213537 h 308202"/>
                                <a:gd name="connsiteX103" fmla="*/ 1688076 w 2532555"/>
                                <a:gd name="connsiteY103" fmla="*/ 220438 h 308202"/>
                                <a:gd name="connsiteX104" fmla="*/ 1710856 w 2532555"/>
                                <a:gd name="connsiteY104" fmla="*/ 220438 h 308202"/>
                                <a:gd name="connsiteX105" fmla="*/ 1706926 w 2532555"/>
                                <a:gd name="connsiteY105" fmla="*/ 213459 h 308202"/>
                                <a:gd name="connsiteX106" fmla="*/ 1703653 w 2532555"/>
                                <a:gd name="connsiteY106" fmla="*/ 211658 h 308202"/>
                                <a:gd name="connsiteX107" fmla="*/ 1699811 w 2532555"/>
                                <a:gd name="connsiteY107" fmla="*/ 211058 h 308202"/>
                                <a:gd name="connsiteX108" fmla="*/ 1699818 w 2532555"/>
                                <a:gd name="connsiteY108" fmla="*/ 211057 h 308202"/>
                                <a:gd name="connsiteX109" fmla="*/ 1503919 w 2532555"/>
                                <a:gd name="connsiteY109" fmla="*/ 211057 h 308202"/>
                                <a:gd name="connsiteX110" fmla="*/ 1503926 w 2532555"/>
                                <a:gd name="connsiteY110" fmla="*/ 211058 h 308202"/>
                                <a:gd name="connsiteX111" fmla="*/ 1500036 w 2532555"/>
                                <a:gd name="connsiteY111" fmla="*/ 211677 h 308202"/>
                                <a:gd name="connsiteX112" fmla="*/ 1496458 w 2532555"/>
                                <a:gd name="connsiteY112" fmla="*/ 213537 h 308202"/>
                                <a:gd name="connsiteX113" fmla="*/ 1492184 w 2532555"/>
                                <a:gd name="connsiteY113" fmla="*/ 220438 h 308202"/>
                                <a:gd name="connsiteX114" fmla="*/ 1514971 w 2532555"/>
                                <a:gd name="connsiteY114" fmla="*/ 220438 h 308202"/>
                                <a:gd name="connsiteX115" fmla="*/ 1511041 w 2532555"/>
                                <a:gd name="connsiteY115" fmla="*/ 213459 h 308202"/>
                                <a:gd name="connsiteX116" fmla="*/ 1507761 w 2532555"/>
                                <a:gd name="connsiteY116" fmla="*/ 211658 h 308202"/>
                                <a:gd name="connsiteX117" fmla="*/ 1503926 w 2532555"/>
                                <a:gd name="connsiteY117" fmla="*/ 211058 h 308202"/>
                                <a:gd name="connsiteX118" fmla="*/ 1503926 w 2532555"/>
                                <a:gd name="connsiteY118" fmla="*/ 211057 h 308202"/>
                                <a:gd name="connsiteX119" fmla="*/ 1318998 w 2532555"/>
                                <a:gd name="connsiteY119" fmla="*/ 211057 h 308202"/>
                                <a:gd name="connsiteX120" fmla="*/ 1312586 w 2532555"/>
                                <a:gd name="connsiteY120" fmla="*/ 212687 h 308202"/>
                                <a:gd name="connsiteX121" fmla="*/ 1308074 w 2532555"/>
                                <a:gd name="connsiteY121" fmla="*/ 217299 h 308202"/>
                                <a:gd name="connsiteX122" fmla="*/ 1306403 w 2532555"/>
                                <a:gd name="connsiteY122" fmla="*/ 224242 h 308202"/>
                                <a:gd name="connsiteX123" fmla="*/ 1308074 w 2532555"/>
                                <a:gd name="connsiteY123" fmla="*/ 231186 h 308202"/>
                                <a:gd name="connsiteX124" fmla="*/ 1312586 w 2532555"/>
                                <a:gd name="connsiteY124" fmla="*/ 235799 h 308202"/>
                                <a:gd name="connsiteX125" fmla="*/ 1318998 w 2532555"/>
                                <a:gd name="connsiteY125" fmla="*/ 237428 h 308202"/>
                                <a:gd name="connsiteX126" fmla="*/ 1318998 w 2532555"/>
                                <a:gd name="connsiteY126" fmla="*/ 237422 h 308202"/>
                                <a:gd name="connsiteX127" fmla="*/ 1324950 w 2532555"/>
                                <a:gd name="connsiteY127" fmla="*/ 235913 h 308202"/>
                                <a:gd name="connsiteX128" fmla="*/ 1329651 w 2532555"/>
                                <a:gd name="connsiteY128" fmla="*/ 231569 h 308202"/>
                                <a:gd name="connsiteX129" fmla="*/ 1331673 w 2532555"/>
                                <a:gd name="connsiteY129" fmla="*/ 225015 h 308202"/>
                                <a:gd name="connsiteX130" fmla="*/ 1331673 w 2532555"/>
                                <a:gd name="connsiteY130" fmla="*/ 223464 h 308202"/>
                                <a:gd name="connsiteX131" fmla="*/ 1329651 w 2532555"/>
                                <a:gd name="connsiteY131" fmla="*/ 216987 h 308202"/>
                                <a:gd name="connsiteX132" fmla="*/ 1324950 w 2532555"/>
                                <a:gd name="connsiteY132" fmla="*/ 212608 h 308202"/>
                                <a:gd name="connsiteX133" fmla="*/ 1318998 w 2532555"/>
                                <a:gd name="connsiteY133" fmla="*/ 211057 h 308202"/>
                                <a:gd name="connsiteX134" fmla="*/ 1273816 w 2532555"/>
                                <a:gd name="connsiteY134" fmla="*/ 211057 h 308202"/>
                                <a:gd name="connsiteX135" fmla="*/ 1273816 w 2532555"/>
                                <a:gd name="connsiteY135" fmla="*/ 211058 h 308202"/>
                                <a:gd name="connsiteX136" fmla="*/ 1269933 w 2532555"/>
                                <a:gd name="connsiteY136" fmla="*/ 211677 h 308202"/>
                                <a:gd name="connsiteX137" fmla="*/ 1266355 w 2532555"/>
                                <a:gd name="connsiteY137" fmla="*/ 213537 h 308202"/>
                                <a:gd name="connsiteX138" fmla="*/ 1262081 w 2532555"/>
                                <a:gd name="connsiteY138" fmla="*/ 220438 h 308202"/>
                                <a:gd name="connsiteX139" fmla="*/ 1284861 w 2532555"/>
                                <a:gd name="connsiteY139" fmla="*/ 220438 h 308202"/>
                                <a:gd name="connsiteX140" fmla="*/ 1280931 w 2532555"/>
                                <a:gd name="connsiteY140" fmla="*/ 213459 h 308202"/>
                                <a:gd name="connsiteX141" fmla="*/ 1277657 w 2532555"/>
                                <a:gd name="connsiteY141" fmla="*/ 211658 h 308202"/>
                                <a:gd name="connsiteX142" fmla="*/ 1273816 w 2532555"/>
                                <a:gd name="connsiteY142" fmla="*/ 211058 h 308202"/>
                                <a:gd name="connsiteX143" fmla="*/ 1273822 w 2532555"/>
                                <a:gd name="connsiteY143" fmla="*/ 211057 h 308202"/>
                                <a:gd name="connsiteX144" fmla="*/ 1407880 w 2532555"/>
                                <a:gd name="connsiteY144" fmla="*/ 211051 h 308202"/>
                                <a:gd name="connsiteX145" fmla="*/ 1407880 w 2532555"/>
                                <a:gd name="connsiteY145" fmla="*/ 211051 h 308202"/>
                                <a:gd name="connsiteX146" fmla="*/ 1403998 w 2532555"/>
                                <a:gd name="connsiteY146" fmla="*/ 211671 h 308202"/>
                                <a:gd name="connsiteX147" fmla="*/ 1400420 w 2532555"/>
                                <a:gd name="connsiteY147" fmla="*/ 213531 h 308202"/>
                                <a:gd name="connsiteX148" fmla="*/ 1396145 w 2532555"/>
                                <a:gd name="connsiteY148" fmla="*/ 220432 h 308202"/>
                                <a:gd name="connsiteX149" fmla="*/ 1418925 w 2532555"/>
                                <a:gd name="connsiteY149" fmla="*/ 220432 h 308202"/>
                                <a:gd name="connsiteX150" fmla="*/ 1414996 w 2532555"/>
                                <a:gd name="connsiteY150" fmla="*/ 213453 h 308202"/>
                                <a:gd name="connsiteX151" fmla="*/ 1411722 w 2532555"/>
                                <a:gd name="connsiteY151" fmla="*/ 211652 h 308202"/>
                                <a:gd name="connsiteX152" fmla="*/ 1407880 w 2532555"/>
                                <a:gd name="connsiteY152" fmla="*/ 211051 h 308202"/>
                                <a:gd name="connsiteX153" fmla="*/ 1407887 w 2532555"/>
                                <a:gd name="connsiteY153" fmla="*/ 211051 h 308202"/>
                                <a:gd name="connsiteX154" fmla="*/ 1207416 w 2532555"/>
                                <a:gd name="connsiteY154" fmla="*/ 211051 h 308202"/>
                                <a:gd name="connsiteX155" fmla="*/ 1201234 w 2532555"/>
                                <a:gd name="connsiteY155" fmla="*/ 212680 h 308202"/>
                                <a:gd name="connsiteX156" fmla="*/ 1196526 w 2532555"/>
                                <a:gd name="connsiteY156" fmla="*/ 217335 h 308202"/>
                                <a:gd name="connsiteX157" fmla="*/ 1194740 w 2532555"/>
                                <a:gd name="connsiteY157" fmla="*/ 224236 h 308202"/>
                                <a:gd name="connsiteX158" fmla="*/ 1196526 w 2532555"/>
                                <a:gd name="connsiteY158" fmla="*/ 231138 h 308202"/>
                                <a:gd name="connsiteX159" fmla="*/ 1201234 w 2532555"/>
                                <a:gd name="connsiteY159" fmla="*/ 235793 h 308202"/>
                                <a:gd name="connsiteX160" fmla="*/ 1207416 w 2532555"/>
                                <a:gd name="connsiteY160" fmla="*/ 237422 h 308202"/>
                                <a:gd name="connsiteX161" fmla="*/ 1213828 w 2532555"/>
                                <a:gd name="connsiteY161" fmla="*/ 235793 h 308202"/>
                                <a:gd name="connsiteX162" fmla="*/ 1218339 w 2532555"/>
                                <a:gd name="connsiteY162" fmla="*/ 231180 h 308202"/>
                                <a:gd name="connsiteX163" fmla="*/ 1220010 w 2532555"/>
                                <a:gd name="connsiteY163" fmla="*/ 224236 h 308202"/>
                                <a:gd name="connsiteX164" fmla="*/ 1218339 w 2532555"/>
                                <a:gd name="connsiteY164" fmla="*/ 217293 h 308202"/>
                                <a:gd name="connsiteX165" fmla="*/ 1213828 w 2532555"/>
                                <a:gd name="connsiteY165" fmla="*/ 212680 h 308202"/>
                                <a:gd name="connsiteX166" fmla="*/ 1207416 w 2532555"/>
                                <a:gd name="connsiteY166" fmla="*/ 211051 h 308202"/>
                                <a:gd name="connsiteX167" fmla="*/ 1071085 w 2532555"/>
                                <a:gd name="connsiteY167" fmla="*/ 211051 h 308202"/>
                                <a:gd name="connsiteX168" fmla="*/ 1071085 w 2532555"/>
                                <a:gd name="connsiteY168" fmla="*/ 211051 h 308202"/>
                                <a:gd name="connsiteX169" fmla="*/ 1067203 w 2532555"/>
                                <a:gd name="connsiteY169" fmla="*/ 211671 h 308202"/>
                                <a:gd name="connsiteX170" fmla="*/ 1063625 w 2532555"/>
                                <a:gd name="connsiteY170" fmla="*/ 213531 h 308202"/>
                                <a:gd name="connsiteX171" fmla="*/ 1059344 w 2532555"/>
                                <a:gd name="connsiteY171" fmla="*/ 220432 h 308202"/>
                                <a:gd name="connsiteX172" fmla="*/ 1082131 w 2532555"/>
                                <a:gd name="connsiteY172" fmla="*/ 220432 h 308202"/>
                                <a:gd name="connsiteX173" fmla="*/ 1078201 w 2532555"/>
                                <a:gd name="connsiteY173" fmla="*/ 213453 h 308202"/>
                                <a:gd name="connsiteX174" fmla="*/ 1074927 w 2532555"/>
                                <a:gd name="connsiteY174" fmla="*/ 211652 h 308202"/>
                                <a:gd name="connsiteX175" fmla="*/ 1071085 w 2532555"/>
                                <a:gd name="connsiteY175" fmla="*/ 211051 h 308202"/>
                                <a:gd name="connsiteX176" fmla="*/ 1071092 w 2532555"/>
                                <a:gd name="connsiteY176" fmla="*/ 211051 h 308202"/>
                                <a:gd name="connsiteX177" fmla="*/ 976061 w 2532555"/>
                                <a:gd name="connsiteY177" fmla="*/ 211051 h 308202"/>
                                <a:gd name="connsiteX178" fmla="*/ 976061 w 2532555"/>
                                <a:gd name="connsiteY178" fmla="*/ 211051 h 308202"/>
                                <a:gd name="connsiteX179" fmla="*/ 972172 w 2532555"/>
                                <a:gd name="connsiteY179" fmla="*/ 211671 h 308202"/>
                                <a:gd name="connsiteX180" fmla="*/ 968594 w 2532555"/>
                                <a:gd name="connsiteY180" fmla="*/ 213531 h 308202"/>
                                <a:gd name="connsiteX181" fmla="*/ 964319 w 2532555"/>
                                <a:gd name="connsiteY181" fmla="*/ 220432 h 308202"/>
                                <a:gd name="connsiteX182" fmla="*/ 987107 w 2532555"/>
                                <a:gd name="connsiteY182" fmla="*/ 220432 h 308202"/>
                                <a:gd name="connsiteX183" fmla="*/ 983177 w 2532555"/>
                                <a:gd name="connsiteY183" fmla="*/ 213453 h 308202"/>
                                <a:gd name="connsiteX184" fmla="*/ 979903 w 2532555"/>
                                <a:gd name="connsiteY184" fmla="*/ 211652 h 308202"/>
                                <a:gd name="connsiteX185" fmla="*/ 976061 w 2532555"/>
                                <a:gd name="connsiteY185" fmla="*/ 211051 h 308202"/>
                                <a:gd name="connsiteX186" fmla="*/ 976061 w 2532555"/>
                                <a:gd name="connsiteY186" fmla="*/ 211051 h 308202"/>
                                <a:gd name="connsiteX187" fmla="*/ 931191 w 2532555"/>
                                <a:gd name="connsiteY187" fmla="*/ 211051 h 308202"/>
                                <a:gd name="connsiteX188" fmla="*/ 931197 w 2532555"/>
                                <a:gd name="connsiteY188" fmla="*/ 211051 h 308202"/>
                                <a:gd name="connsiteX189" fmla="*/ 927308 w 2532555"/>
                                <a:gd name="connsiteY189" fmla="*/ 211671 h 308202"/>
                                <a:gd name="connsiteX190" fmla="*/ 923730 w 2532555"/>
                                <a:gd name="connsiteY190" fmla="*/ 213531 h 308202"/>
                                <a:gd name="connsiteX191" fmla="*/ 919455 w 2532555"/>
                                <a:gd name="connsiteY191" fmla="*/ 220432 h 308202"/>
                                <a:gd name="connsiteX192" fmla="*/ 942236 w 2532555"/>
                                <a:gd name="connsiteY192" fmla="*/ 220432 h 308202"/>
                                <a:gd name="connsiteX193" fmla="*/ 938313 w 2532555"/>
                                <a:gd name="connsiteY193" fmla="*/ 213453 h 308202"/>
                                <a:gd name="connsiteX194" fmla="*/ 935032 w 2532555"/>
                                <a:gd name="connsiteY194" fmla="*/ 211652 h 308202"/>
                                <a:gd name="connsiteX195" fmla="*/ 931197 w 2532555"/>
                                <a:gd name="connsiteY195" fmla="*/ 211051 h 308202"/>
                                <a:gd name="connsiteX196" fmla="*/ 931197 w 2532555"/>
                                <a:gd name="connsiteY196" fmla="*/ 211051 h 308202"/>
                                <a:gd name="connsiteX197" fmla="*/ 1116423 w 2532555"/>
                                <a:gd name="connsiteY197" fmla="*/ 211045 h 308202"/>
                                <a:gd name="connsiteX198" fmla="*/ 1110045 w 2532555"/>
                                <a:gd name="connsiteY198" fmla="*/ 212674 h 308202"/>
                                <a:gd name="connsiteX199" fmla="*/ 1105533 w 2532555"/>
                                <a:gd name="connsiteY199" fmla="*/ 217287 h 308202"/>
                                <a:gd name="connsiteX200" fmla="*/ 1103903 w 2532555"/>
                                <a:gd name="connsiteY200" fmla="*/ 224231 h 308202"/>
                                <a:gd name="connsiteX201" fmla="*/ 1105533 w 2532555"/>
                                <a:gd name="connsiteY201" fmla="*/ 231174 h 308202"/>
                                <a:gd name="connsiteX202" fmla="*/ 1110045 w 2532555"/>
                                <a:gd name="connsiteY202" fmla="*/ 235787 h 308202"/>
                                <a:gd name="connsiteX203" fmla="*/ 1116423 w 2532555"/>
                                <a:gd name="connsiteY203" fmla="*/ 237416 h 308202"/>
                                <a:gd name="connsiteX204" fmla="*/ 1122605 w 2532555"/>
                                <a:gd name="connsiteY204" fmla="*/ 235787 h 308202"/>
                                <a:gd name="connsiteX205" fmla="*/ 1127313 w 2532555"/>
                                <a:gd name="connsiteY205" fmla="*/ 231174 h 308202"/>
                                <a:gd name="connsiteX206" fmla="*/ 1129098 w 2532555"/>
                                <a:gd name="connsiteY206" fmla="*/ 224231 h 308202"/>
                                <a:gd name="connsiteX207" fmla="*/ 1127313 w 2532555"/>
                                <a:gd name="connsiteY207" fmla="*/ 217329 h 308202"/>
                                <a:gd name="connsiteX208" fmla="*/ 1122605 w 2532555"/>
                                <a:gd name="connsiteY208" fmla="*/ 212674 h 308202"/>
                                <a:gd name="connsiteX209" fmla="*/ 1116423 w 2532555"/>
                                <a:gd name="connsiteY209" fmla="*/ 211045 h 308202"/>
                                <a:gd name="connsiteX210" fmla="*/ 1021399 w 2532555"/>
                                <a:gd name="connsiteY210" fmla="*/ 211045 h 308202"/>
                                <a:gd name="connsiteX211" fmla="*/ 1015021 w 2532555"/>
                                <a:gd name="connsiteY211" fmla="*/ 212674 h 308202"/>
                                <a:gd name="connsiteX212" fmla="*/ 1010509 w 2532555"/>
                                <a:gd name="connsiteY212" fmla="*/ 217287 h 308202"/>
                                <a:gd name="connsiteX213" fmla="*/ 1008872 w 2532555"/>
                                <a:gd name="connsiteY213" fmla="*/ 224231 h 308202"/>
                                <a:gd name="connsiteX214" fmla="*/ 1010509 w 2532555"/>
                                <a:gd name="connsiteY214" fmla="*/ 231174 h 308202"/>
                                <a:gd name="connsiteX215" fmla="*/ 1015021 w 2532555"/>
                                <a:gd name="connsiteY215" fmla="*/ 235787 h 308202"/>
                                <a:gd name="connsiteX216" fmla="*/ 1021399 w 2532555"/>
                                <a:gd name="connsiteY216" fmla="*/ 237416 h 308202"/>
                                <a:gd name="connsiteX217" fmla="*/ 1027581 w 2532555"/>
                                <a:gd name="connsiteY217" fmla="*/ 235787 h 308202"/>
                                <a:gd name="connsiteX218" fmla="*/ 1032282 w 2532555"/>
                                <a:gd name="connsiteY218" fmla="*/ 231174 h 308202"/>
                                <a:gd name="connsiteX219" fmla="*/ 1034074 w 2532555"/>
                                <a:gd name="connsiteY219" fmla="*/ 224231 h 308202"/>
                                <a:gd name="connsiteX220" fmla="*/ 1032282 w 2532555"/>
                                <a:gd name="connsiteY220" fmla="*/ 217329 h 308202"/>
                                <a:gd name="connsiteX221" fmla="*/ 1027581 w 2532555"/>
                                <a:gd name="connsiteY221" fmla="*/ 212674 h 308202"/>
                                <a:gd name="connsiteX222" fmla="*/ 1021399 w 2532555"/>
                                <a:gd name="connsiteY222" fmla="*/ 211045 h 308202"/>
                                <a:gd name="connsiteX223" fmla="*/ 484437 w 2532555"/>
                                <a:gd name="connsiteY223" fmla="*/ 211033 h 308202"/>
                                <a:gd name="connsiteX224" fmla="*/ 478255 w 2532555"/>
                                <a:gd name="connsiteY224" fmla="*/ 212662 h 308202"/>
                                <a:gd name="connsiteX225" fmla="*/ 473552 w 2532555"/>
                                <a:gd name="connsiteY225" fmla="*/ 217317 h 308202"/>
                                <a:gd name="connsiteX226" fmla="*/ 471761 w 2532555"/>
                                <a:gd name="connsiteY226" fmla="*/ 224219 h 308202"/>
                                <a:gd name="connsiteX227" fmla="*/ 473552 w 2532555"/>
                                <a:gd name="connsiteY227" fmla="*/ 231120 h 308202"/>
                                <a:gd name="connsiteX228" fmla="*/ 478255 w 2532555"/>
                                <a:gd name="connsiteY228" fmla="*/ 235774 h 308202"/>
                                <a:gd name="connsiteX229" fmla="*/ 484437 w 2532555"/>
                                <a:gd name="connsiteY229" fmla="*/ 237404 h 308202"/>
                                <a:gd name="connsiteX230" fmla="*/ 490852 w 2532555"/>
                                <a:gd name="connsiteY230" fmla="*/ 235774 h 308202"/>
                                <a:gd name="connsiteX231" fmla="*/ 495363 w 2532555"/>
                                <a:gd name="connsiteY231" fmla="*/ 231162 h 308202"/>
                                <a:gd name="connsiteX232" fmla="*/ 497033 w 2532555"/>
                                <a:gd name="connsiteY232" fmla="*/ 224219 h 308202"/>
                                <a:gd name="connsiteX233" fmla="*/ 495363 w 2532555"/>
                                <a:gd name="connsiteY233" fmla="*/ 217276 h 308202"/>
                                <a:gd name="connsiteX234" fmla="*/ 490852 w 2532555"/>
                                <a:gd name="connsiteY234" fmla="*/ 212662 h 308202"/>
                                <a:gd name="connsiteX235" fmla="*/ 484437 w 2532555"/>
                                <a:gd name="connsiteY235" fmla="*/ 211033 h 308202"/>
                                <a:gd name="connsiteX236" fmla="*/ 735082 w 2532555"/>
                                <a:gd name="connsiteY236" fmla="*/ 210811 h 308202"/>
                                <a:gd name="connsiteX237" fmla="*/ 726255 w 2532555"/>
                                <a:gd name="connsiteY237" fmla="*/ 214028 h 308202"/>
                                <a:gd name="connsiteX238" fmla="*/ 722718 w 2532555"/>
                                <a:gd name="connsiteY238" fmla="*/ 222524 h 308202"/>
                                <a:gd name="connsiteX239" fmla="*/ 726255 w 2532555"/>
                                <a:gd name="connsiteY239" fmla="*/ 230976 h 308202"/>
                                <a:gd name="connsiteX240" fmla="*/ 735082 w 2532555"/>
                                <a:gd name="connsiteY240" fmla="*/ 234235 h 308202"/>
                                <a:gd name="connsiteX241" fmla="*/ 740994 w 2532555"/>
                                <a:gd name="connsiteY241" fmla="*/ 232761 h 308202"/>
                                <a:gd name="connsiteX242" fmla="*/ 745383 w 2532555"/>
                                <a:gd name="connsiteY242" fmla="*/ 228610 h 308202"/>
                                <a:gd name="connsiteX243" fmla="*/ 747054 w 2532555"/>
                                <a:gd name="connsiteY243" fmla="*/ 222524 h 308202"/>
                                <a:gd name="connsiteX244" fmla="*/ 745383 w 2532555"/>
                                <a:gd name="connsiteY244" fmla="*/ 216395 h 308202"/>
                                <a:gd name="connsiteX245" fmla="*/ 740994 w 2532555"/>
                                <a:gd name="connsiteY245" fmla="*/ 212285 h 308202"/>
                                <a:gd name="connsiteX246" fmla="*/ 735082 w 2532555"/>
                                <a:gd name="connsiteY246" fmla="*/ 210811 h 308202"/>
                                <a:gd name="connsiteX247" fmla="*/ 2320853 w 2532555"/>
                                <a:gd name="connsiteY247" fmla="*/ 205012 h 308202"/>
                                <a:gd name="connsiteX248" fmla="*/ 2328942 w 2532555"/>
                                <a:gd name="connsiteY248" fmla="*/ 205012 h 308202"/>
                                <a:gd name="connsiteX249" fmla="*/ 2328942 w 2532555"/>
                                <a:gd name="connsiteY249" fmla="*/ 243479 h 308202"/>
                                <a:gd name="connsiteX250" fmla="*/ 2320853 w 2532555"/>
                                <a:gd name="connsiteY250" fmla="*/ 243479 h 308202"/>
                                <a:gd name="connsiteX251" fmla="*/ 2086624 w 2532555"/>
                                <a:gd name="connsiteY251" fmla="*/ 205006 h 308202"/>
                                <a:gd name="connsiteX252" fmla="*/ 2094706 w 2532555"/>
                                <a:gd name="connsiteY252" fmla="*/ 205006 h 308202"/>
                                <a:gd name="connsiteX253" fmla="*/ 2094706 w 2532555"/>
                                <a:gd name="connsiteY253" fmla="*/ 205012 h 308202"/>
                                <a:gd name="connsiteX254" fmla="*/ 2094706 w 2532555"/>
                                <a:gd name="connsiteY254" fmla="*/ 243479 h 308202"/>
                                <a:gd name="connsiteX255" fmla="*/ 2086624 w 2532555"/>
                                <a:gd name="connsiteY255" fmla="*/ 243479 h 308202"/>
                                <a:gd name="connsiteX256" fmla="*/ 2086624 w 2532555"/>
                                <a:gd name="connsiteY256" fmla="*/ 238746 h 308202"/>
                                <a:gd name="connsiteX257" fmla="*/ 2073319 w 2532555"/>
                                <a:gd name="connsiteY257" fmla="*/ 244563 h 308202"/>
                                <a:gd name="connsiteX258" fmla="*/ 2065196 w 2532555"/>
                                <a:gd name="connsiteY258" fmla="*/ 242508 h 308202"/>
                                <a:gd name="connsiteX259" fmla="*/ 2059751 w 2532555"/>
                                <a:gd name="connsiteY259" fmla="*/ 236734 h 308202"/>
                                <a:gd name="connsiteX260" fmla="*/ 2057851 w 2532555"/>
                                <a:gd name="connsiteY260" fmla="*/ 228203 h 308202"/>
                                <a:gd name="connsiteX261" fmla="*/ 2057851 w 2532555"/>
                                <a:gd name="connsiteY261" fmla="*/ 205012 h 308202"/>
                                <a:gd name="connsiteX262" fmla="*/ 2065933 w 2532555"/>
                                <a:gd name="connsiteY262" fmla="*/ 205012 h 308202"/>
                                <a:gd name="connsiteX263" fmla="*/ 2065933 w 2532555"/>
                                <a:gd name="connsiteY263" fmla="*/ 226573 h 308202"/>
                                <a:gd name="connsiteX264" fmla="*/ 2068463 w 2532555"/>
                                <a:gd name="connsiteY264" fmla="*/ 234211 h 308202"/>
                                <a:gd name="connsiteX265" fmla="*/ 2075193 w 2532555"/>
                                <a:gd name="connsiteY265" fmla="*/ 237117 h 308202"/>
                                <a:gd name="connsiteX266" fmla="*/ 2083587 w 2532555"/>
                                <a:gd name="connsiteY266" fmla="*/ 233474 h 308202"/>
                                <a:gd name="connsiteX267" fmla="*/ 2086624 w 2532555"/>
                                <a:gd name="connsiteY267" fmla="*/ 222769 h 308202"/>
                                <a:gd name="connsiteX268" fmla="*/ 1742193 w 2532555"/>
                                <a:gd name="connsiteY268" fmla="*/ 205006 h 308202"/>
                                <a:gd name="connsiteX269" fmla="*/ 1750282 w 2532555"/>
                                <a:gd name="connsiteY269" fmla="*/ 205006 h 308202"/>
                                <a:gd name="connsiteX270" fmla="*/ 1759068 w 2532555"/>
                                <a:gd name="connsiteY270" fmla="*/ 231761 h 308202"/>
                                <a:gd name="connsiteX271" fmla="*/ 1768172 w 2532555"/>
                                <a:gd name="connsiteY271" fmla="*/ 205006 h 308202"/>
                                <a:gd name="connsiteX272" fmla="*/ 1774550 w 2532555"/>
                                <a:gd name="connsiteY272" fmla="*/ 205006 h 308202"/>
                                <a:gd name="connsiteX273" fmla="*/ 1783648 w 2532555"/>
                                <a:gd name="connsiteY273" fmla="*/ 231839 h 308202"/>
                                <a:gd name="connsiteX274" fmla="*/ 1792441 w 2532555"/>
                                <a:gd name="connsiteY274" fmla="*/ 205006 h 308202"/>
                                <a:gd name="connsiteX275" fmla="*/ 1800523 w 2532555"/>
                                <a:gd name="connsiteY275" fmla="*/ 205006 h 308202"/>
                                <a:gd name="connsiteX276" fmla="*/ 1787618 w 2532555"/>
                                <a:gd name="connsiteY276" fmla="*/ 243629 h 308202"/>
                                <a:gd name="connsiteX277" fmla="*/ 1780225 w 2532555"/>
                                <a:gd name="connsiteY277" fmla="*/ 243629 h 308202"/>
                                <a:gd name="connsiteX278" fmla="*/ 1771358 w 2532555"/>
                                <a:gd name="connsiteY278" fmla="*/ 217725 h 308202"/>
                                <a:gd name="connsiteX279" fmla="*/ 1762491 w 2532555"/>
                                <a:gd name="connsiteY279" fmla="*/ 243629 h 308202"/>
                                <a:gd name="connsiteX280" fmla="*/ 1755105 w 2532555"/>
                                <a:gd name="connsiteY280" fmla="*/ 243629 h 308202"/>
                                <a:gd name="connsiteX281" fmla="*/ 787028 w 2532555"/>
                                <a:gd name="connsiteY281" fmla="*/ 205000 h 308202"/>
                                <a:gd name="connsiteX282" fmla="*/ 795117 w 2532555"/>
                                <a:gd name="connsiteY282" fmla="*/ 205000 h 308202"/>
                                <a:gd name="connsiteX283" fmla="*/ 795117 w 2532555"/>
                                <a:gd name="connsiteY283" fmla="*/ 243467 h 308202"/>
                                <a:gd name="connsiteX284" fmla="*/ 787028 w 2532555"/>
                                <a:gd name="connsiteY284" fmla="*/ 243467 h 308202"/>
                                <a:gd name="connsiteX285" fmla="*/ 649074 w 2532555"/>
                                <a:gd name="connsiteY285" fmla="*/ 204994 h 308202"/>
                                <a:gd name="connsiteX286" fmla="*/ 657157 w 2532555"/>
                                <a:gd name="connsiteY286" fmla="*/ 204994 h 308202"/>
                                <a:gd name="connsiteX287" fmla="*/ 657157 w 2532555"/>
                                <a:gd name="connsiteY287" fmla="*/ 243461 h 308202"/>
                                <a:gd name="connsiteX288" fmla="*/ 649074 w 2532555"/>
                                <a:gd name="connsiteY288" fmla="*/ 243461 h 308202"/>
                                <a:gd name="connsiteX289" fmla="*/ 547120 w 2532555"/>
                                <a:gd name="connsiteY289" fmla="*/ 204988 h 308202"/>
                                <a:gd name="connsiteX290" fmla="*/ 555205 w 2532555"/>
                                <a:gd name="connsiteY290" fmla="*/ 204988 h 308202"/>
                                <a:gd name="connsiteX291" fmla="*/ 555205 w 2532555"/>
                                <a:gd name="connsiteY291" fmla="*/ 243455 h 308202"/>
                                <a:gd name="connsiteX292" fmla="*/ 547120 w 2532555"/>
                                <a:gd name="connsiteY292" fmla="*/ 243455 h 308202"/>
                                <a:gd name="connsiteX293" fmla="*/ 1963286 w 2532555"/>
                                <a:gd name="connsiteY293" fmla="*/ 204929 h 308202"/>
                                <a:gd name="connsiteX294" fmla="*/ 1972309 w 2532555"/>
                                <a:gd name="connsiteY294" fmla="*/ 204929 h 308202"/>
                                <a:gd name="connsiteX295" fmla="*/ 1984592 w 2532555"/>
                                <a:gd name="connsiteY295" fmla="*/ 229047 h 308202"/>
                                <a:gd name="connsiteX296" fmla="*/ 1996726 w 2532555"/>
                                <a:gd name="connsiteY296" fmla="*/ 204929 h 308202"/>
                                <a:gd name="connsiteX297" fmla="*/ 2005742 w 2532555"/>
                                <a:gd name="connsiteY297" fmla="*/ 204929 h 308202"/>
                                <a:gd name="connsiteX298" fmla="*/ 1979770 w 2532555"/>
                                <a:gd name="connsiteY298" fmla="*/ 256658 h 308202"/>
                                <a:gd name="connsiteX299" fmla="*/ 1970747 w 2532555"/>
                                <a:gd name="connsiteY299" fmla="*/ 256658 h 308202"/>
                                <a:gd name="connsiteX300" fmla="*/ 1979925 w 2532555"/>
                                <a:gd name="connsiteY300" fmla="*/ 238357 h 308202"/>
                                <a:gd name="connsiteX301" fmla="*/ 1570420 w 2532555"/>
                                <a:gd name="connsiteY301" fmla="*/ 204929 h 308202"/>
                                <a:gd name="connsiteX302" fmla="*/ 1579443 w 2532555"/>
                                <a:gd name="connsiteY302" fmla="*/ 204929 h 308202"/>
                                <a:gd name="connsiteX303" fmla="*/ 1591726 w 2532555"/>
                                <a:gd name="connsiteY303" fmla="*/ 229047 h 308202"/>
                                <a:gd name="connsiteX304" fmla="*/ 1603860 w 2532555"/>
                                <a:gd name="connsiteY304" fmla="*/ 204929 h 308202"/>
                                <a:gd name="connsiteX305" fmla="*/ 1612876 w 2532555"/>
                                <a:gd name="connsiteY305" fmla="*/ 204929 h 308202"/>
                                <a:gd name="connsiteX306" fmla="*/ 1586903 w 2532555"/>
                                <a:gd name="connsiteY306" fmla="*/ 256658 h 308202"/>
                                <a:gd name="connsiteX307" fmla="*/ 1577881 w 2532555"/>
                                <a:gd name="connsiteY307" fmla="*/ 256658 h 308202"/>
                                <a:gd name="connsiteX308" fmla="*/ 1587059 w 2532555"/>
                                <a:gd name="connsiteY308" fmla="*/ 238357 h 308202"/>
                                <a:gd name="connsiteX309" fmla="*/ 2149614 w 2532555"/>
                                <a:gd name="connsiteY309" fmla="*/ 204545 h 308202"/>
                                <a:gd name="connsiteX310" fmla="*/ 2152334 w 2532555"/>
                                <a:gd name="connsiteY310" fmla="*/ 204856 h 308202"/>
                                <a:gd name="connsiteX311" fmla="*/ 2151786 w 2532555"/>
                                <a:gd name="connsiteY311" fmla="*/ 212614 h 308202"/>
                                <a:gd name="connsiteX312" fmla="*/ 2149533 w 2532555"/>
                                <a:gd name="connsiteY312" fmla="*/ 212537 h 308202"/>
                                <a:gd name="connsiteX313" fmla="*/ 2138650 w 2532555"/>
                                <a:gd name="connsiteY313" fmla="*/ 217149 h 308202"/>
                                <a:gd name="connsiteX314" fmla="*/ 2134917 w 2532555"/>
                                <a:gd name="connsiteY314" fmla="*/ 229910 h 308202"/>
                                <a:gd name="connsiteX315" fmla="*/ 2134917 w 2532555"/>
                                <a:gd name="connsiteY315" fmla="*/ 243484 h 308202"/>
                                <a:gd name="connsiteX316" fmla="*/ 2126834 w 2532555"/>
                                <a:gd name="connsiteY316" fmla="*/ 243484 h 308202"/>
                                <a:gd name="connsiteX317" fmla="*/ 2126834 w 2532555"/>
                                <a:gd name="connsiteY317" fmla="*/ 205018 h 308202"/>
                                <a:gd name="connsiteX318" fmla="*/ 2134917 w 2532555"/>
                                <a:gd name="connsiteY318" fmla="*/ 205018 h 308202"/>
                                <a:gd name="connsiteX319" fmla="*/ 2134917 w 2532555"/>
                                <a:gd name="connsiteY319" fmla="*/ 213238 h 308202"/>
                                <a:gd name="connsiteX320" fmla="*/ 2141099 w 2532555"/>
                                <a:gd name="connsiteY320" fmla="*/ 206875 h 308202"/>
                                <a:gd name="connsiteX321" fmla="*/ 2149614 w 2532555"/>
                                <a:gd name="connsiteY321" fmla="*/ 204551 h 308202"/>
                                <a:gd name="connsiteX322" fmla="*/ 1478108 w 2532555"/>
                                <a:gd name="connsiteY322" fmla="*/ 204539 h 308202"/>
                                <a:gd name="connsiteX323" fmla="*/ 1480827 w 2532555"/>
                                <a:gd name="connsiteY323" fmla="*/ 204850 h 308202"/>
                                <a:gd name="connsiteX324" fmla="*/ 1480286 w 2532555"/>
                                <a:gd name="connsiteY324" fmla="*/ 212608 h 308202"/>
                                <a:gd name="connsiteX325" fmla="*/ 1478027 w 2532555"/>
                                <a:gd name="connsiteY325" fmla="*/ 212531 h 308202"/>
                                <a:gd name="connsiteX326" fmla="*/ 1467144 w 2532555"/>
                                <a:gd name="connsiteY326" fmla="*/ 217143 h 308202"/>
                                <a:gd name="connsiteX327" fmla="*/ 1463417 w 2532555"/>
                                <a:gd name="connsiteY327" fmla="*/ 229904 h 308202"/>
                                <a:gd name="connsiteX328" fmla="*/ 1463417 w 2532555"/>
                                <a:gd name="connsiteY328" fmla="*/ 243479 h 308202"/>
                                <a:gd name="connsiteX329" fmla="*/ 1455328 w 2532555"/>
                                <a:gd name="connsiteY329" fmla="*/ 243479 h 308202"/>
                                <a:gd name="connsiteX330" fmla="*/ 1455328 w 2532555"/>
                                <a:gd name="connsiteY330" fmla="*/ 205012 h 308202"/>
                                <a:gd name="connsiteX331" fmla="*/ 1463417 w 2532555"/>
                                <a:gd name="connsiteY331" fmla="*/ 205012 h 308202"/>
                                <a:gd name="connsiteX332" fmla="*/ 1463417 w 2532555"/>
                                <a:gd name="connsiteY332" fmla="*/ 213232 h 308202"/>
                                <a:gd name="connsiteX333" fmla="*/ 1469599 w 2532555"/>
                                <a:gd name="connsiteY333" fmla="*/ 206869 h 308202"/>
                                <a:gd name="connsiteX334" fmla="*/ 1478115 w 2532555"/>
                                <a:gd name="connsiteY334" fmla="*/ 204545 h 308202"/>
                                <a:gd name="connsiteX335" fmla="*/ 536620 w 2532555"/>
                                <a:gd name="connsiteY335" fmla="*/ 204521 h 308202"/>
                                <a:gd name="connsiteX336" fmla="*/ 539341 w 2532555"/>
                                <a:gd name="connsiteY336" fmla="*/ 204833 h 308202"/>
                                <a:gd name="connsiteX337" fmla="*/ 538794 w 2532555"/>
                                <a:gd name="connsiteY337" fmla="*/ 212591 h 308202"/>
                                <a:gd name="connsiteX338" fmla="*/ 536541 w 2532555"/>
                                <a:gd name="connsiteY338" fmla="*/ 212513 h 308202"/>
                                <a:gd name="connsiteX339" fmla="*/ 525656 w 2532555"/>
                                <a:gd name="connsiteY339" fmla="*/ 217126 h 308202"/>
                                <a:gd name="connsiteX340" fmla="*/ 521926 w 2532555"/>
                                <a:gd name="connsiteY340" fmla="*/ 229886 h 308202"/>
                                <a:gd name="connsiteX341" fmla="*/ 521926 w 2532555"/>
                                <a:gd name="connsiteY341" fmla="*/ 243461 h 308202"/>
                                <a:gd name="connsiteX342" fmla="*/ 513841 w 2532555"/>
                                <a:gd name="connsiteY342" fmla="*/ 243461 h 308202"/>
                                <a:gd name="connsiteX343" fmla="*/ 513841 w 2532555"/>
                                <a:gd name="connsiteY343" fmla="*/ 204994 h 308202"/>
                                <a:gd name="connsiteX344" fmla="*/ 521926 w 2532555"/>
                                <a:gd name="connsiteY344" fmla="*/ 204994 h 308202"/>
                                <a:gd name="connsiteX345" fmla="*/ 521926 w 2532555"/>
                                <a:gd name="connsiteY345" fmla="*/ 213213 h 308202"/>
                                <a:gd name="connsiteX346" fmla="*/ 528108 w 2532555"/>
                                <a:gd name="connsiteY346" fmla="*/ 206851 h 308202"/>
                                <a:gd name="connsiteX347" fmla="*/ 536625 w 2532555"/>
                                <a:gd name="connsiteY347" fmla="*/ 204527 h 308202"/>
                                <a:gd name="connsiteX348" fmla="*/ 2029152 w 2532555"/>
                                <a:gd name="connsiteY348" fmla="*/ 204156 h 308202"/>
                                <a:gd name="connsiteX349" fmla="*/ 2039534 w 2532555"/>
                                <a:gd name="connsiteY349" fmla="*/ 206713 h 308202"/>
                                <a:gd name="connsiteX350" fmla="*/ 2047001 w 2532555"/>
                                <a:gd name="connsiteY350" fmla="*/ 213849 h 308202"/>
                                <a:gd name="connsiteX351" fmla="*/ 2049761 w 2532555"/>
                                <a:gd name="connsiteY351" fmla="*/ 224242 h 308202"/>
                                <a:gd name="connsiteX352" fmla="*/ 2047001 w 2532555"/>
                                <a:gd name="connsiteY352" fmla="*/ 234672 h 308202"/>
                                <a:gd name="connsiteX353" fmla="*/ 2039534 w 2532555"/>
                                <a:gd name="connsiteY353" fmla="*/ 241849 h 308202"/>
                                <a:gd name="connsiteX354" fmla="*/ 2029152 w 2532555"/>
                                <a:gd name="connsiteY354" fmla="*/ 244407 h 308202"/>
                                <a:gd name="connsiteX355" fmla="*/ 2018729 w 2532555"/>
                                <a:gd name="connsiteY355" fmla="*/ 241849 h 308202"/>
                                <a:gd name="connsiteX356" fmla="*/ 2011187 w 2532555"/>
                                <a:gd name="connsiteY356" fmla="*/ 234672 h 308202"/>
                                <a:gd name="connsiteX357" fmla="*/ 2008387 w 2532555"/>
                                <a:gd name="connsiteY357" fmla="*/ 224242 h 308202"/>
                                <a:gd name="connsiteX358" fmla="*/ 2011147 w 2532555"/>
                                <a:gd name="connsiteY358" fmla="*/ 213849 h 308202"/>
                                <a:gd name="connsiteX359" fmla="*/ 2018695 w 2532555"/>
                                <a:gd name="connsiteY359" fmla="*/ 206713 h 308202"/>
                                <a:gd name="connsiteX360" fmla="*/ 2029152 w 2532555"/>
                                <a:gd name="connsiteY360" fmla="*/ 204156 h 308202"/>
                                <a:gd name="connsiteX361" fmla="*/ 733750 w 2532555"/>
                                <a:gd name="connsiteY361" fmla="*/ 203994 h 308202"/>
                                <a:gd name="connsiteX362" fmla="*/ 747047 w 2532555"/>
                                <a:gd name="connsiteY362" fmla="*/ 208726 h 308202"/>
                                <a:gd name="connsiteX363" fmla="*/ 747047 w 2532555"/>
                                <a:gd name="connsiteY363" fmla="*/ 205006 h 308202"/>
                                <a:gd name="connsiteX364" fmla="*/ 754907 w 2532555"/>
                                <a:gd name="connsiteY364" fmla="*/ 205006 h 308202"/>
                                <a:gd name="connsiteX365" fmla="*/ 754907 w 2532555"/>
                                <a:gd name="connsiteY365" fmla="*/ 240064 h 308202"/>
                                <a:gd name="connsiteX366" fmla="*/ 754907 w 2532555"/>
                                <a:gd name="connsiteY366" fmla="*/ 240052 h 308202"/>
                                <a:gd name="connsiteX367" fmla="*/ 752269 w 2532555"/>
                                <a:gd name="connsiteY367" fmla="*/ 249787 h 308202"/>
                                <a:gd name="connsiteX368" fmla="*/ 744917 w 2532555"/>
                                <a:gd name="connsiteY368" fmla="*/ 256029 h 308202"/>
                                <a:gd name="connsiteX369" fmla="*/ 734067 w 2532555"/>
                                <a:gd name="connsiteY369" fmla="*/ 258198 h 308202"/>
                                <a:gd name="connsiteX370" fmla="*/ 724618 w 2532555"/>
                                <a:gd name="connsiteY370" fmla="*/ 256646 h 308202"/>
                                <a:gd name="connsiteX371" fmla="*/ 717659 w 2532555"/>
                                <a:gd name="connsiteY371" fmla="*/ 252148 h 308202"/>
                                <a:gd name="connsiteX372" fmla="*/ 722792 w 2532555"/>
                                <a:gd name="connsiteY372" fmla="*/ 246252 h 308202"/>
                                <a:gd name="connsiteX373" fmla="*/ 727730 w 2532555"/>
                                <a:gd name="connsiteY373" fmla="*/ 249703 h 308202"/>
                                <a:gd name="connsiteX374" fmla="*/ 733986 w 2532555"/>
                                <a:gd name="connsiteY374" fmla="*/ 250907 h 308202"/>
                                <a:gd name="connsiteX375" fmla="*/ 743395 w 2532555"/>
                                <a:gd name="connsiteY375" fmla="*/ 247648 h 308202"/>
                                <a:gd name="connsiteX376" fmla="*/ 747047 w 2532555"/>
                                <a:gd name="connsiteY376" fmla="*/ 238884 h 308202"/>
                                <a:gd name="connsiteX377" fmla="*/ 747047 w 2532555"/>
                                <a:gd name="connsiteY377" fmla="*/ 236404 h 308202"/>
                                <a:gd name="connsiteX378" fmla="*/ 733750 w 2532555"/>
                                <a:gd name="connsiteY378" fmla="*/ 241214 h 308202"/>
                                <a:gd name="connsiteX379" fmla="*/ 724490 w 2532555"/>
                                <a:gd name="connsiteY379" fmla="*/ 238770 h 308202"/>
                                <a:gd name="connsiteX380" fmla="*/ 717490 w 2532555"/>
                                <a:gd name="connsiteY380" fmla="*/ 232025 h 308202"/>
                                <a:gd name="connsiteX381" fmla="*/ 714852 w 2532555"/>
                                <a:gd name="connsiteY381" fmla="*/ 222524 h 308202"/>
                                <a:gd name="connsiteX382" fmla="*/ 717490 w 2532555"/>
                                <a:gd name="connsiteY382" fmla="*/ 213064 h 308202"/>
                                <a:gd name="connsiteX383" fmla="*/ 724490 w 2532555"/>
                                <a:gd name="connsiteY383" fmla="*/ 206396 h 308202"/>
                                <a:gd name="connsiteX384" fmla="*/ 733750 w 2532555"/>
                                <a:gd name="connsiteY384" fmla="*/ 203994 h 308202"/>
                                <a:gd name="connsiteX385" fmla="*/ 2355382 w 2532555"/>
                                <a:gd name="connsiteY385" fmla="*/ 203934 h 308202"/>
                                <a:gd name="connsiteX386" fmla="*/ 2365101 w 2532555"/>
                                <a:gd name="connsiteY386" fmla="*/ 206300 h 308202"/>
                                <a:gd name="connsiteX387" fmla="*/ 2370857 w 2532555"/>
                                <a:gd name="connsiteY387" fmla="*/ 212698 h 308202"/>
                                <a:gd name="connsiteX388" fmla="*/ 2363390 w 2532555"/>
                                <a:gd name="connsiteY388" fmla="*/ 214945 h 308202"/>
                                <a:gd name="connsiteX389" fmla="*/ 2360400 w 2532555"/>
                                <a:gd name="connsiteY389" fmla="*/ 211572 h 308202"/>
                                <a:gd name="connsiteX390" fmla="*/ 2355145 w 2532555"/>
                                <a:gd name="connsiteY390" fmla="*/ 210368 h 308202"/>
                                <a:gd name="connsiteX391" fmla="*/ 2350052 w 2532555"/>
                                <a:gd name="connsiteY391" fmla="*/ 211806 h 308202"/>
                                <a:gd name="connsiteX392" fmla="*/ 2348307 w 2532555"/>
                                <a:gd name="connsiteY392" fmla="*/ 215412 h 308202"/>
                                <a:gd name="connsiteX393" fmla="*/ 2349396 w 2532555"/>
                                <a:gd name="connsiteY393" fmla="*/ 218168 h 308202"/>
                                <a:gd name="connsiteX394" fmla="*/ 2352974 w 2532555"/>
                                <a:gd name="connsiteY394" fmla="*/ 219755 h 308202"/>
                                <a:gd name="connsiteX395" fmla="*/ 2361760 w 2532555"/>
                                <a:gd name="connsiteY395" fmla="*/ 221774 h 308202"/>
                                <a:gd name="connsiteX396" fmla="*/ 2369153 w 2532555"/>
                                <a:gd name="connsiteY396" fmla="*/ 225495 h 308202"/>
                                <a:gd name="connsiteX397" fmla="*/ 2371791 w 2532555"/>
                                <a:gd name="connsiteY397" fmla="*/ 232162 h 308202"/>
                                <a:gd name="connsiteX398" fmla="*/ 2367360 w 2532555"/>
                                <a:gd name="connsiteY398" fmla="*/ 241316 h 308202"/>
                                <a:gd name="connsiteX399" fmla="*/ 2355537 w 2532555"/>
                                <a:gd name="connsiteY399" fmla="*/ 244575 h 308202"/>
                                <a:gd name="connsiteX400" fmla="*/ 2345040 w 2532555"/>
                                <a:gd name="connsiteY400" fmla="*/ 242286 h 308202"/>
                                <a:gd name="connsiteX401" fmla="*/ 2339047 w 2532555"/>
                                <a:gd name="connsiteY401" fmla="*/ 235655 h 308202"/>
                                <a:gd name="connsiteX402" fmla="*/ 2346825 w 2532555"/>
                                <a:gd name="connsiteY402" fmla="*/ 232552 h 308202"/>
                                <a:gd name="connsiteX403" fmla="*/ 2350045 w 2532555"/>
                                <a:gd name="connsiteY403" fmla="*/ 236620 h 308202"/>
                                <a:gd name="connsiteX404" fmla="*/ 2356227 w 2532555"/>
                                <a:gd name="connsiteY404" fmla="*/ 237979 h 308202"/>
                                <a:gd name="connsiteX405" fmla="*/ 2361794 w 2532555"/>
                                <a:gd name="connsiteY405" fmla="*/ 236583 h 308202"/>
                                <a:gd name="connsiteX406" fmla="*/ 2363850 w 2532555"/>
                                <a:gd name="connsiteY406" fmla="*/ 232863 h 308202"/>
                                <a:gd name="connsiteX407" fmla="*/ 2358642 w 2532555"/>
                                <a:gd name="connsiteY407" fmla="*/ 228286 h 308202"/>
                                <a:gd name="connsiteX408" fmla="*/ 2350640 w 2532555"/>
                                <a:gd name="connsiteY408" fmla="*/ 226579 h 308202"/>
                                <a:gd name="connsiteX409" fmla="*/ 2342855 w 2532555"/>
                                <a:gd name="connsiteY409" fmla="*/ 222781 h 308202"/>
                                <a:gd name="connsiteX410" fmla="*/ 2340136 w 2532555"/>
                                <a:gd name="connsiteY410" fmla="*/ 216113 h 308202"/>
                                <a:gd name="connsiteX411" fmla="*/ 2342003 w 2532555"/>
                                <a:gd name="connsiteY411" fmla="*/ 209793 h 308202"/>
                                <a:gd name="connsiteX412" fmla="*/ 2347333 w 2532555"/>
                                <a:gd name="connsiteY412" fmla="*/ 205486 h 308202"/>
                                <a:gd name="connsiteX413" fmla="*/ 2355382 w 2532555"/>
                                <a:gd name="connsiteY413" fmla="*/ 203934 h 308202"/>
                                <a:gd name="connsiteX414" fmla="*/ 2293480 w 2532555"/>
                                <a:gd name="connsiteY414" fmla="*/ 203922 h 308202"/>
                                <a:gd name="connsiteX415" fmla="*/ 2301562 w 2532555"/>
                                <a:gd name="connsiteY415" fmla="*/ 205977 h 308202"/>
                                <a:gd name="connsiteX416" fmla="*/ 2307007 w 2532555"/>
                                <a:gd name="connsiteY416" fmla="*/ 211752 h 308202"/>
                                <a:gd name="connsiteX417" fmla="*/ 2308955 w 2532555"/>
                                <a:gd name="connsiteY417" fmla="*/ 220204 h 308202"/>
                                <a:gd name="connsiteX418" fmla="*/ 2308955 w 2532555"/>
                                <a:gd name="connsiteY418" fmla="*/ 243473 h 308202"/>
                                <a:gd name="connsiteX419" fmla="*/ 2300791 w 2532555"/>
                                <a:gd name="connsiteY419" fmla="*/ 243473 h 308202"/>
                                <a:gd name="connsiteX420" fmla="*/ 2300791 w 2532555"/>
                                <a:gd name="connsiteY420" fmla="*/ 221834 h 308202"/>
                                <a:gd name="connsiteX421" fmla="*/ 2298262 w 2532555"/>
                                <a:gd name="connsiteY421" fmla="*/ 214232 h 308202"/>
                                <a:gd name="connsiteX422" fmla="*/ 2291613 w 2532555"/>
                                <a:gd name="connsiteY422" fmla="*/ 211362 h 308202"/>
                                <a:gd name="connsiteX423" fmla="*/ 2283172 w 2532555"/>
                                <a:gd name="connsiteY423" fmla="*/ 215005 h 308202"/>
                                <a:gd name="connsiteX424" fmla="*/ 2280101 w 2532555"/>
                                <a:gd name="connsiteY424" fmla="*/ 225710 h 308202"/>
                                <a:gd name="connsiteX425" fmla="*/ 2280101 w 2532555"/>
                                <a:gd name="connsiteY425" fmla="*/ 243473 h 308202"/>
                                <a:gd name="connsiteX426" fmla="*/ 2272018 w 2532555"/>
                                <a:gd name="connsiteY426" fmla="*/ 243473 h 308202"/>
                                <a:gd name="connsiteX427" fmla="*/ 2272018 w 2532555"/>
                                <a:gd name="connsiteY427" fmla="*/ 205006 h 308202"/>
                                <a:gd name="connsiteX428" fmla="*/ 2280101 w 2532555"/>
                                <a:gd name="connsiteY428" fmla="*/ 205006 h 308202"/>
                                <a:gd name="connsiteX429" fmla="*/ 2280101 w 2532555"/>
                                <a:gd name="connsiteY429" fmla="*/ 209817 h 308202"/>
                                <a:gd name="connsiteX430" fmla="*/ 2293480 w 2532555"/>
                                <a:gd name="connsiteY430" fmla="*/ 203922 h 308202"/>
                                <a:gd name="connsiteX431" fmla="*/ 1922379 w 2532555"/>
                                <a:gd name="connsiteY431" fmla="*/ 203922 h 308202"/>
                                <a:gd name="connsiteX432" fmla="*/ 1930462 w 2532555"/>
                                <a:gd name="connsiteY432" fmla="*/ 205977 h 308202"/>
                                <a:gd name="connsiteX433" fmla="*/ 1935907 w 2532555"/>
                                <a:gd name="connsiteY433" fmla="*/ 211752 h 308202"/>
                                <a:gd name="connsiteX434" fmla="*/ 1937848 w 2532555"/>
                                <a:gd name="connsiteY434" fmla="*/ 220204 h 308202"/>
                                <a:gd name="connsiteX435" fmla="*/ 1937848 w 2532555"/>
                                <a:gd name="connsiteY435" fmla="*/ 243473 h 308202"/>
                                <a:gd name="connsiteX436" fmla="*/ 1929691 w 2532555"/>
                                <a:gd name="connsiteY436" fmla="*/ 243473 h 308202"/>
                                <a:gd name="connsiteX437" fmla="*/ 1929691 w 2532555"/>
                                <a:gd name="connsiteY437" fmla="*/ 221834 h 308202"/>
                                <a:gd name="connsiteX438" fmla="*/ 1927161 w 2532555"/>
                                <a:gd name="connsiteY438" fmla="*/ 214232 h 308202"/>
                                <a:gd name="connsiteX439" fmla="*/ 1920512 w 2532555"/>
                                <a:gd name="connsiteY439" fmla="*/ 211362 h 308202"/>
                                <a:gd name="connsiteX440" fmla="*/ 1912071 w 2532555"/>
                                <a:gd name="connsiteY440" fmla="*/ 215005 h 308202"/>
                                <a:gd name="connsiteX441" fmla="*/ 1909000 w 2532555"/>
                                <a:gd name="connsiteY441" fmla="*/ 225710 h 308202"/>
                                <a:gd name="connsiteX442" fmla="*/ 1909000 w 2532555"/>
                                <a:gd name="connsiteY442" fmla="*/ 243473 h 308202"/>
                                <a:gd name="connsiteX443" fmla="*/ 1900911 w 2532555"/>
                                <a:gd name="connsiteY443" fmla="*/ 243473 h 308202"/>
                                <a:gd name="connsiteX444" fmla="*/ 1900911 w 2532555"/>
                                <a:gd name="connsiteY444" fmla="*/ 205006 h 308202"/>
                                <a:gd name="connsiteX445" fmla="*/ 1909000 w 2532555"/>
                                <a:gd name="connsiteY445" fmla="*/ 205006 h 308202"/>
                                <a:gd name="connsiteX446" fmla="*/ 1909000 w 2532555"/>
                                <a:gd name="connsiteY446" fmla="*/ 209817 h 308202"/>
                                <a:gd name="connsiteX447" fmla="*/ 1922379 w 2532555"/>
                                <a:gd name="connsiteY447" fmla="*/ 203922 h 308202"/>
                                <a:gd name="connsiteX448" fmla="*/ 1365668 w 2532555"/>
                                <a:gd name="connsiteY448" fmla="*/ 203922 h 308202"/>
                                <a:gd name="connsiteX449" fmla="*/ 1375387 w 2532555"/>
                                <a:gd name="connsiteY449" fmla="*/ 206288 h 308202"/>
                                <a:gd name="connsiteX450" fmla="*/ 1381143 w 2532555"/>
                                <a:gd name="connsiteY450" fmla="*/ 212687 h 308202"/>
                                <a:gd name="connsiteX451" fmla="*/ 1373676 w 2532555"/>
                                <a:gd name="connsiteY451" fmla="*/ 214933 h 308202"/>
                                <a:gd name="connsiteX452" fmla="*/ 1370686 w 2532555"/>
                                <a:gd name="connsiteY452" fmla="*/ 211560 h 308202"/>
                                <a:gd name="connsiteX453" fmla="*/ 1365438 w 2532555"/>
                                <a:gd name="connsiteY453" fmla="*/ 210356 h 308202"/>
                                <a:gd name="connsiteX454" fmla="*/ 1360338 w 2532555"/>
                                <a:gd name="connsiteY454" fmla="*/ 211793 h 308202"/>
                                <a:gd name="connsiteX455" fmla="*/ 1358593 w 2532555"/>
                                <a:gd name="connsiteY455" fmla="*/ 215400 h 308202"/>
                                <a:gd name="connsiteX456" fmla="*/ 1359682 w 2532555"/>
                                <a:gd name="connsiteY456" fmla="*/ 218156 h 308202"/>
                                <a:gd name="connsiteX457" fmla="*/ 1363260 w 2532555"/>
                                <a:gd name="connsiteY457" fmla="*/ 219744 h 308202"/>
                                <a:gd name="connsiteX458" fmla="*/ 1372046 w 2532555"/>
                                <a:gd name="connsiteY458" fmla="*/ 221762 h 308202"/>
                                <a:gd name="connsiteX459" fmla="*/ 1379439 w 2532555"/>
                                <a:gd name="connsiteY459" fmla="*/ 225483 h 308202"/>
                                <a:gd name="connsiteX460" fmla="*/ 1382083 w 2532555"/>
                                <a:gd name="connsiteY460" fmla="*/ 232150 h 308202"/>
                                <a:gd name="connsiteX461" fmla="*/ 1377646 w 2532555"/>
                                <a:gd name="connsiteY461" fmla="*/ 241304 h 308202"/>
                                <a:gd name="connsiteX462" fmla="*/ 1365823 w 2532555"/>
                                <a:gd name="connsiteY462" fmla="*/ 244563 h 308202"/>
                                <a:gd name="connsiteX463" fmla="*/ 1355326 w 2532555"/>
                                <a:gd name="connsiteY463" fmla="*/ 242274 h 308202"/>
                                <a:gd name="connsiteX464" fmla="*/ 1349333 w 2532555"/>
                                <a:gd name="connsiteY464" fmla="*/ 235643 h 308202"/>
                                <a:gd name="connsiteX465" fmla="*/ 1357111 w 2532555"/>
                                <a:gd name="connsiteY465" fmla="*/ 232540 h 308202"/>
                                <a:gd name="connsiteX466" fmla="*/ 1360338 w 2532555"/>
                                <a:gd name="connsiteY466" fmla="*/ 236607 h 308202"/>
                                <a:gd name="connsiteX467" fmla="*/ 1366513 w 2532555"/>
                                <a:gd name="connsiteY467" fmla="*/ 237967 h 308202"/>
                                <a:gd name="connsiteX468" fmla="*/ 1372080 w 2532555"/>
                                <a:gd name="connsiteY468" fmla="*/ 236572 h 308202"/>
                                <a:gd name="connsiteX469" fmla="*/ 1374136 w 2532555"/>
                                <a:gd name="connsiteY469" fmla="*/ 232852 h 308202"/>
                                <a:gd name="connsiteX470" fmla="*/ 1368928 w 2532555"/>
                                <a:gd name="connsiteY470" fmla="*/ 228274 h 308202"/>
                                <a:gd name="connsiteX471" fmla="*/ 1360926 w 2532555"/>
                                <a:gd name="connsiteY471" fmla="*/ 226567 h 308202"/>
                                <a:gd name="connsiteX472" fmla="*/ 1353141 w 2532555"/>
                                <a:gd name="connsiteY472" fmla="*/ 222769 h 308202"/>
                                <a:gd name="connsiteX473" fmla="*/ 1350422 w 2532555"/>
                                <a:gd name="connsiteY473" fmla="*/ 216101 h 308202"/>
                                <a:gd name="connsiteX474" fmla="*/ 1352289 w 2532555"/>
                                <a:gd name="connsiteY474" fmla="*/ 209781 h 308202"/>
                                <a:gd name="connsiteX475" fmla="*/ 1357619 w 2532555"/>
                                <a:gd name="connsiteY475" fmla="*/ 205474 h 308202"/>
                                <a:gd name="connsiteX476" fmla="*/ 1365668 w 2532555"/>
                                <a:gd name="connsiteY476" fmla="*/ 203922 h 308202"/>
                                <a:gd name="connsiteX477" fmla="*/ 821557 w 2532555"/>
                                <a:gd name="connsiteY477" fmla="*/ 203922 h 308202"/>
                                <a:gd name="connsiteX478" fmla="*/ 831276 w 2532555"/>
                                <a:gd name="connsiteY478" fmla="*/ 206288 h 308202"/>
                                <a:gd name="connsiteX479" fmla="*/ 837032 w 2532555"/>
                                <a:gd name="connsiteY479" fmla="*/ 212687 h 308202"/>
                                <a:gd name="connsiteX480" fmla="*/ 829565 w 2532555"/>
                                <a:gd name="connsiteY480" fmla="*/ 214933 h 308202"/>
                                <a:gd name="connsiteX481" fmla="*/ 826575 w 2532555"/>
                                <a:gd name="connsiteY481" fmla="*/ 211560 h 308202"/>
                                <a:gd name="connsiteX482" fmla="*/ 821320 w 2532555"/>
                                <a:gd name="connsiteY482" fmla="*/ 210356 h 308202"/>
                                <a:gd name="connsiteX483" fmla="*/ 816227 w 2532555"/>
                                <a:gd name="connsiteY483" fmla="*/ 211793 h 308202"/>
                                <a:gd name="connsiteX484" fmla="*/ 814482 w 2532555"/>
                                <a:gd name="connsiteY484" fmla="*/ 215400 h 308202"/>
                                <a:gd name="connsiteX485" fmla="*/ 815571 w 2532555"/>
                                <a:gd name="connsiteY485" fmla="*/ 218156 h 308202"/>
                                <a:gd name="connsiteX486" fmla="*/ 819149 w 2532555"/>
                                <a:gd name="connsiteY486" fmla="*/ 219744 h 308202"/>
                                <a:gd name="connsiteX487" fmla="*/ 827935 w 2532555"/>
                                <a:gd name="connsiteY487" fmla="*/ 221762 h 308202"/>
                                <a:gd name="connsiteX488" fmla="*/ 835328 w 2532555"/>
                                <a:gd name="connsiteY488" fmla="*/ 225483 h 308202"/>
                                <a:gd name="connsiteX489" fmla="*/ 837966 w 2532555"/>
                                <a:gd name="connsiteY489" fmla="*/ 232150 h 308202"/>
                                <a:gd name="connsiteX490" fmla="*/ 833535 w 2532555"/>
                                <a:gd name="connsiteY490" fmla="*/ 241304 h 308202"/>
                                <a:gd name="connsiteX491" fmla="*/ 821712 w 2532555"/>
                                <a:gd name="connsiteY491" fmla="*/ 244563 h 308202"/>
                                <a:gd name="connsiteX492" fmla="*/ 811215 w 2532555"/>
                                <a:gd name="connsiteY492" fmla="*/ 242274 h 308202"/>
                                <a:gd name="connsiteX493" fmla="*/ 805222 w 2532555"/>
                                <a:gd name="connsiteY493" fmla="*/ 235643 h 308202"/>
                                <a:gd name="connsiteX494" fmla="*/ 813001 w 2532555"/>
                                <a:gd name="connsiteY494" fmla="*/ 232540 h 308202"/>
                                <a:gd name="connsiteX495" fmla="*/ 816220 w 2532555"/>
                                <a:gd name="connsiteY495" fmla="*/ 236607 h 308202"/>
                                <a:gd name="connsiteX496" fmla="*/ 822402 w 2532555"/>
                                <a:gd name="connsiteY496" fmla="*/ 237967 h 308202"/>
                                <a:gd name="connsiteX497" fmla="*/ 827969 w 2532555"/>
                                <a:gd name="connsiteY497" fmla="*/ 236572 h 308202"/>
                                <a:gd name="connsiteX498" fmla="*/ 830025 w 2532555"/>
                                <a:gd name="connsiteY498" fmla="*/ 232852 h 308202"/>
                                <a:gd name="connsiteX499" fmla="*/ 824817 w 2532555"/>
                                <a:gd name="connsiteY499" fmla="*/ 228274 h 308202"/>
                                <a:gd name="connsiteX500" fmla="*/ 816809 w 2532555"/>
                                <a:gd name="connsiteY500" fmla="*/ 226567 h 308202"/>
                                <a:gd name="connsiteX501" fmla="*/ 809030 w 2532555"/>
                                <a:gd name="connsiteY501" fmla="*/ 222769 h 308202"/>
                                <a:gd name="connsiteX502" fmla="*/ 806311 w 2532555"/>
                                <a:gd name="connsiteY502" fmla="*/ 216101 h 308202"/>
                                <a:gd name="connsiteX503" fmla="*/ 808178 w 2532555"/>
                                <a:gd name="connsiteY503" fmla="*/ 209781 h 308202"/>
                                <a:gd name="connsiteX504" fmla="*/ 813508 w 2532555"/>
                                <a:gd name="connsiteY504" fmla="*/ 205474 h 308202"/>
                                <a:gd name="connsiteX505" fmla="*/ 821557 w 2532555"/>
                                <a:gd name="connsiteY505" fmla="*/ 203922 h 308202"/>
                                <a:gd name="connsiteX506" fmla="*/ 2445888 w 2532555"/>
                                <a:gd name="connsiteY506" fmla="*/ 203916 h 308202"/>
                                <a:gd name="connsiteX507" fmla="*/ 2455377 w 2532555"/>
                                <a:gd name="connsiteY507" fmla="*/ 206396 h 308202"/>
                                <a:gd name="connsiteX508" fmla="*/ 2462337 w 2532555"/>
                                <a:gd name="connsiteY508" fmla="*/ 213298 h 308202"/>
                                <a:gd name="connsiteX509" fmla="*/ 2465103 w 2532555"/>
                                <a:gd name="connsiteY509" fmla="*/ 223380 h 308202"/>
                                <a:gd name="connsiteX510" fmla="*/ 2465178 w 2532555"/>
                                <a:gd name="connsiteY510" fmla="*/ 223380 h 308202"/>
                                <a:gd name="connsiteX511" fmla="*/ 2465178 w 2532555"/>
                                <a:gd name="connsiteY511" fmla="*/ 223392 h 308202"/>
                                <a:gd name="connsiteX512" fmla="*/ 2465178 w 2532555"/>
                                <a:gd name="connsiteY512" fmla="*/ 226184 h 308202"/>
                                <a:gd name="connsiteX513" fmla="*/ 2433916 w 2532555"/>
                                <a:gd name="connsiteY513" fmla="*/ 226184 h 308202"/>
                                <a:gd name="connsiteX514" fmla="*/ 2437886 w 2532555"/>
                                <a:gd name="connsiteY514" fmla="*/ 234481 h 308202"/>
                                <a:gd name="connsiteX515" fmla="*/ 2445969 w 2532555"/>
                                <a:gd name="connsiteY515" fmla="*/ 237584 h 308202"/>
                                <a:gd name="connsiteX516" fmla="*/ 2456703 w 2532555"/>
                                <a:gd name="connsiteY516" fmla="*/ 232696 h 308202"/>
                                <a:gd name="connsiteX517" fmla="*/ 2463155 w 2532555"/>
                                <a:gd name="connsiteY517" fmla="*/ 235876 h 308202"/>
                                <a:gd name="connsiteX518" fmla="*/ 2456114 w 2532555"/>
                                <a:gd name="connsiteY518" fmla="*/ 242388 h 308202"/>
                                <a:gd name="connsiteX519" fmla="*/ 2445969 w 2532555"/>
                                <a:gd name="connsiteY519" fmla="*/ 244557 h 308202"/>
                                <a:gd name="connsiteX520" fmla="*/ 2435938 w 2532555"/>
                                <a:gd name="connsiteY520" fmla="*/ 241999 h 308202"/>
                                <a:gd name="connsiteX521" fmla="*/ 2428626 w 2532555"/>
                                <a:gd name="connsiteY521" fmla="*/ 234822 h 308202"/>
                                <a:gd name="connsiteX522" fmla="*/ 2425907 w 2532555"/>
                                <a:gd name="connsiteY522" fmla="*/ 224314 h 308202"/>
                                <a:gd name="connsiteX523" fmla="*/ 2428593 w 2532555"/>
                                <a:gd name="connsiteY523" fmla="*/ 213687 h 308202"/>
                                <a:gd name="connsiteX524" fmla="*/ 2435857 w 2532555"/>
                                <a:gd name="connsiteY524" fmla="*/ 206474 h 308202"/>
                                <a:gd name="connsiteX525" fmla="*/ 2445888 w 2532555"/>
                                <a:gd name="connsiteY525" fmla="*/ 203916 h 308202"/>
                                <a:gd name="connsiteX526" fmla="*/ 2175432 w 2532555"/>
                                <a:gd name="connsiteY526" fmla="*/ 203916 h 308202"/>
                                <a:gd name="connsiteX527" fmla="*/ 2184915 w 2532555"/>
                                <a:gd name="connsiteY527" fmla="*/ 206396 h 308202"/>
                                <a:gd name="connsiteX528" fmla="*/ 2191875 w 2532555"/>
                                <a:gd name="connsiteY528" fmla="*/ 213298 h 308202"/>
                                <a:gd name="connsiteX529" fmla="*/ 2194641 w 2532555"/>
                                <a:gd name="connsiteY529" fmla="*/ 223380 h 308202"/>
                                <a:gd name="connsiteX530" fmla="*/ 2194715 w 2532555"/>
                                <a:gd name="connsiteY530" fmla="*/ 223380 h 308202"/>
                                <a:gd name="connsiteX531" fmla="*/ 2194715 w 2532555"/>
                                <a:gd name="connsiteY531" fmla="*/ 223392 h 308202"/>
                                <a:gd name="connsiteX532" fmla="*/ 2194715 w 2532555"/>
                                <a:gd name="connsiteY532" fmla="*/ 226184 h 308202"/>
                                <a:gd name="connsiteX533" fmla="*/ 2163460 w 2532555"/>
                                <a:gd name="connsiteY533" fmla="*/ 226184 h 308202"/>
                                <a:gd name="connsiteX534" fmla="*/ 2167424 w 2532555"/>
                                <a:gd name="connsiteY534" fmla="*/ 234481 h 308202"/>
                                <a:gd name="connsiteX535" fmla="*/ 2175506 w 2532555"/>
                                <a:gd name="connsiteY535" fmla="*/ 237584 h 308202"/>
                                <a:gd name="connsiteX536" fmla="*/ 2186240 w 2532555"/>
                                <a:gd name="connsiteY536" fmla="*/ 232696 h 308202"/>
                                <a:gd name="connsiteX537" fmla="*/ 2192693 w 2532555"/>
                                <a:gd name="connsiteY537" fmla="*/ 235876 h 308202"/>
                                <a:gd name="connsiteX538" fmla="*/ 2185652 w 2532555"/>
                                <a:gd name="connsiteY538" fmla="*/ 242388 h 308202"/>
                                <a:gd name="connsiteX539" fmla="*/ 2175506 w 2532555"/>
                                <a:gd name="connsiteY539" fmla="*/ 244557 h 308202"/>
                                <a:gd name="connsiteX540" fmla="*/ 2165475 w 2532555"/>
                                <a:gd name="connsiteY540" fmla="*/ 241999 h 308202"/>
                                <a:gd name="connsiteX541" fmla="*/ 2158164 w 2532555"/>
                                <a:gd name="connsiteY541" fmla="*/ 234822 h 308202"/>
                                <a:gd name="connsiteX542" fmla="*/ 2155445 w 2532555"/>
                                <a:gd name="connsiteY542" fmla="*/ 224314 h 308202"/>
                                <a:gd name="connsiteX543" fmla="*/ 2158130 w 2532555"/>
                                <a:gd name="connsiteY543" fmla="*/ 213687 h 308202"/>
                                <a:gd name="connsiteX544" fmla="*/ 2165401 w 2532555"/>
                                <a:gd name="connsiteY544" fmla="*/ 206474 h 308202"/>
                                <a:gd name="connsiteX545" fmla="*/ 2175432 w 2532555"/>
                                <a:gd name="connsiteY545" fmla="*/ 203916 h 308202"/>
                                <a:gd name="connsiteX546" fmla="*/ 1635893 w 2532555"/>
                                <a:gd name="connsiteY546" fmla="*/ 203916 h 308202"/>
                                <a:gd name="connsiteX547" fmla="*/ 1646397 w 2532555"/>
                                <a:gd name="connsiteY547" fmla="*/ 206786 h 308202"/>
                                <a:gd name="connsiteX548" fmla="*/ 1653628 w 2532555"/>
                                <a:gd name="connsiteY548" fmla="*/ 214621 h 308202"/>
                                <a:gd name="connsiteX549" fmla="*/ 1646161 w 2532555"/>
                                <a:gd name="connsiteY549" fmla="*/ 217491 h 308202"/>
                                <a:gd name="connsiteX550" fmla="*/ 1641960 w 2532555"/>
                                <a:gd name="connsiteY550" fmla="*/ 212878 h 308202"/>
                                <a:gd name="connsiteX551" fmla="*/ 1635893 w 2532555"/>
                                <a:gd name="connsiteY551" fmla="*/ 211368 h 308202"/>
                                <a:gd name="connsiteX552" fmla="*/ 1629481 w 2532555"/>
                                <a:gd name="connsiteY552" fmla="*/ 212998 h 308202"/>
                                <a:gd name="connsiteX553" fmla="*/ 1625044 w 2532555"/>
                                <a:gd name="connsiteY553" fmla="*/ 217575 h 308202"/>
                                <a:gd name="connsiteX554" fmla="*/ 1623455 w 2532555"/>
                                <a:gd name="connsiteY554" fmla="*/ 224242 h 308202"/>
                                <a:gd name="connsiteX555" fmla="*/ 1626958 w 2532555"/>
                                <a:gd name="connsiteY555" fmla="*/ 233588 h 308202"/>
                                <a:gd name="connsiteX556" fmla="*/ 1635900 w 2532555"/>
                                <a:gd name="connsiteY556" fmla="*/ 237117 h 308202"/>
                                <a:gd name="connsiteX557" fmla="*/ 1642123 w 2532555"/>
                                <a:gd name="connsiteY557" fmla="*/ 235529 h 308202"/>
                                <a:gd name="connsiteX558" fmla="*/ 1646479 w 2532555"/>
                                <a:gd name="connsiteY558" fmla="*/ 230683 h 308202"/>
                                <a:gd name="connsiteX559" fmla="*/ 1653858 w 2532555"/>
                                <a:gd name="connsiteY559" fmla="*/ 233393 h 308202"/>
                                <a:gd name="connsiteX560" fmla="*/ 1650956 w 2532555"/>
                                <a:gd name="connsiteY560" fmla="*/ 238035 h 308202"/>
                                <a:gd name="connsiteX561" fmla="*/ 1646742 w 2532555"/>
                                <a:gd name="connsiteY561" fmla="*/ 241573 h 308202"/>
                                <a:gd name="connsiteX562" fmla="*/ 1635893 w 2532555"/>
                                <a:gd name="connsiteY562" fmla="*/ 244557 h 308202"/>
                                <a:gd name="connsiteX563" fmla="*/ 1625707 w 2532555"/>
                                <a:gd name="connsiteY563" fmla="*/ 241999 h 308202"/>
                                <a:gd name="connsiteX564" fmla="*/ 1618280 w 2532555"/>
                                <a:gd name="connsiteY564" fmla="*/ 234786 h 308202"/>
                                <a:gd name="connsiteX565" fmla="*/ 1615521 w 2532555"/>
                                <a:gd name="connsiteY565" fmla="*/ 224236 h 308202"/>
                                <a:gd name="connsiteX566" fmla="*/ 1618280 w 2532555"/>
                                <a:gd name="connsiteY566" fmla="*/ 213729 h 308202"/>
                                <a:gd name="connsiteX567" fmla="*/ 1625707 w 2532555"/>
                                <a:gd name="connsiteY567" fmla="*/ 206516 h 308202"/>
                                <a:gd name="connsiteX568" fmla="*/ 1635893 w 2532555"/>
                                <a:gd name="connsiteY568" fmla="*/ 203916 h 308202"/>
                                <a:gd name="connsiteX569" fmla="*/ 1549182 w 2532555"/>
                                <a:gd name="connsiteY569" fmla="*/ 203916 h 308202"/>
                                <a:gd name="connsiteX570" fmla="*/ 1559686 w 2532555"/>
                                <a:gd name="connsiteY570" fmla="*/ 206786 h 308202"/>
                                <a:gd name="connsiteX571" fmla="*/ 1566916 w 2532555"/>
                                <a:gd name="connsiteY571" fmla="*/ 214621 h 308202"/>
                                <a:gd name="connsiteX572" fmla="*/ 1559449 w 2532555"/>
                                <a:gd name="connsiteY572" fmla="*/ 217491 h 308202"/>
                                <a:gd name="connsiteX573" fmla="*/ 1555249 w 2532555"/>
                                <a:gd name="connsiteY573" fmla="*/ 212878 h 308202"/>
                                <a:gd name="connsiteX574" fmla="*/ 1549182 w 2532555"/>
                                <a:gd name="connsiteY574" fmla="*/ 211368 h 308202"/>
                                <a:gd name="connsiteX575" fmla="*/ 1542770 w 2532555"/>
                                <a:gd name="connsiteY575" fmla="*/ 212998 h 308202"/>
                                <a:gd name="connsiteX576" fmla="*/ 1538333 w 2532555"/>
                                <a:gd name="connsiteY576" fmla="*/ 217575 h 308202"/>
                                <a:gd name="connsiteX577" fmla="*/ 1536743 w 2532555"/>
                                <a:gd name="connsiteY577" fmla="*/ 224242 h 308202"/>
                                <a:gd name="connsiteX578" fmla="*/ 1540247 w 2532555"/>
                                <a:gd name="connsiteY578" fmla="*/ 233588 h 308202"/>
                                <a:gd name="connsiteX579" fmla="*/ 1549189 w 2532555"/>
                                <a:gd name="connsiteY579" fmla="*/ 237117 h 308202"/>
                                <a:gd name="connsiteX580" fmla="*/ 1555411 w 2532555"/>
                                <a:gd name="connsiteY580" fmla="*/ 235529 h 308202"/>
                                <a:gd name="connsiteX581" fmla="*/ 1559767 w 2532555"/>
                                <a:gd name="connsiteY581" fmla="*/ 230683 h 308202"/>
                                <a:gd name="connsiteX582" fmla="*/ 1567146 w 2532555"/>
                                <a:gd name="connsiteY582" fmla="*/ 233393 h 308202"/>
                                <a:gd name="connsiteX583" fmla="*/ 1564245 w 2532555"/>
                                <a:gd name="connsiteY583" fmla="*/ 238035 h 308202"/>
                                <a:gd name="connsiteX584" fmla="*/ 1560031 w 2532555"/>
                                <a:gd name="connsiteY584" fmla="*/ 241573 h 308202"/>
                                <a:gd name="connsiteX585" fmla="*/ 1549182 w 2532555"/>
                                <a:gd name="connsiteY585" fmla="*/ 244557 h 308202"/>
                                <a:gd name="connsiteX586" fmla="*/ 1538996 w 2532555"/>
                                <a:gd name="connsiteY586" fmla="*/ 241999 h 308202"/>
                                <a:gd name="connsiteX587" fmla="*/ 1531569 w 2532555"/>
                                <a:gd name="connsiteY587" fmla="*/ 234786 h 308202"/>
                                <a:gd name="connsiteX588" fmla="*/ 1528809 w 2532555"/>
                                <a:gd name="connsiteY588" fmla="*/ 224236 h 308202"/>
                                <a:gd name="connsiteX589" fmla="*/ 1531569 w 2532555"/>
                                <a:gd name="connsiteY589" fmla="*/ 213729 h 308202"/>
                                <a:gd name="connsiteX590" fmla="*/ 1538996 w 2532555"/>
                                <a:gd name="connsiteY590" fmla="*/ 206516 h 308202"/>
                                <a:gd name="connsiteX591" fmla="*/ 1549182 w 2532555"/>
                                <a:gd name="connsiteY591" fmla="*/ 203916 h 308202"/>
                                <a:gd name="connsiteX592" fmla="*/ 1317685 w 2532555"/>
                                <a:gd name="connsiteY592" fmla="*/ 203916 h 308202"/>
                                <a:gd name="connsiteX593" fmla="*/ 1331680 w 2532555"/>
                                <a:gd name="connsiteY593" fmla="*/ 209421 h 308202"/>
                                <a:gd name="connsiteX594" fmla="*/ 1331680 w 2532555"/>
                                <a:gd name="connsiteY594" fmla="*/ 205000 h 308202"/>
                                <a:gd name="connsiteX595" fmla="*/ 1339769 w 2532555"/>
                                <a:gd name="connsiteY595" fmla="*/ 205000 h 308202"/>
                                <a:gd name="connsiteX596" fmla="*/ 1339769 w 2532555"/>
                                <a:gd name="connsiteY596" fmla="*/ 205006 h 308202"/>
                                <a:gd name="connsiteX597" fmla="*/ 1339769 w 2532555"/>
                                <a:gd name="connsiteY597" fmla="*/ 243473 h 308202"/>
                                <a:gd name="connsiteX598" fmla="*/ 1331680 w 2532555"/>
                                <a:gd name="connsiteY598" fmla="*/ 243473 h 308202"/>
                                <a:gd name="connsiteX599" fmla="*/ 1331680 w 2532555"/>
                                <a:gd name="connsiteY599" fmla="*/ 239051 h 308202"/>
                                <a:gd name="connsiteX600" fmla="*/ 1317685 w 2532555"/>
                                <a:gd name="connsiteY600" fmla="*/ 244557 h 308202"/>
                                <a:gd name="connsiteX601" fmla="*/ 1308236 w 2532555"/>
                                <a:gd name="connsiteY601" fmla="*/ 241999 h 308202"/>
                                <a:gd name="connsiteX602" fmla="*/ 1301195 w 2532555"/>
                                <a:gd name="connsiteY602" fmla="*/ 234786 h 308202"/>
                                <a:gd name="connsiteX603" fmla="*/ 1298551 w 2532555"/>
                                <a:gd name="connsiteY603" fmla="*/ 224236 h 308202"/>
                                <a:gd name="connsiteX604" fmla="*/ 1301195 w 2532555"/>
                                <a:gd name="connsiteY604" fmla="*/ 213729 h 308202"/>
                                <a:gd name="connsiteX605" fmla="*/ 1308236 w 2532555"/>
                                <a:gd name="connsiteY605" fmla="*/ 206516 h 308202"/>
                                <a:gd name="connsiteX606" fmla="*/ 1317685 w 2532555"/>
                                <a:gd name="connsiteY606" fmla="*/ 203916 h 308202"/>
                                <a:gd name="connsiteX607" fmla="*/ 887808 w 2532555"/>
                                <a:gd name="connsiteY607" fmla="*/ 203916 h 308202"/>
                                <a:gd name="connsiteX608" fmla="*/ 895897 w 2532555"/>
                                <a:gd name="connsiteY608" fmla="*/ 205971 h 308202"/>
                                <a:gd name="connsiteX609" fmla="*/ 901335 w 2532555"/>
                                <a:gd name="connsiteY609" fmla="*/ 211746 h 308202"/>
                                <a:gd name="connsiteX610" fmla="*/ 903283 w 2532555"/>
                                <a:gd name="connsiteY610" fmla="*/ 220199 h 308202"/>
                                <a:gd name="connsiteX611" fmla="*/ 903283 w 2532555"/>
                                <a:gd name="connsiteY611" fmla="*/ 243467 h 308202"/>
                                <a:gd name="connsiteX612" fmla="*/ 895119 w 2532555"/>
                                <a:gd name="connsiteY612" fmla="*/ 243467 h 308202"/>
                                <a:gd name="connsiteX613" fmla="*/ 895119 w 2532555"/>
                                <a:gd name="connsiteY613" fmla="*/ 221828 h 308202"/>
                                <a:gd name="connsiteX614" fmla="*/ 892590 w 2532555"/>
                                <a:gd name="connsiteY614" fmla="*/ 214226 h 308202"/>
                                <a:gd name="connsiteX615" fmla="*/ 885941 w 2532555"/>
                                <a:gd name="connsiteY615" fmla="*/ 211356 h 308202"/>
                                <a:gd name="connsiteX616" fmla="*/ 877500 w 2532555"/>
                                <a:gd name="connsiteY616" fmla="*/ 214999 h 308202"/>
                                <a:gd name="connsiteX617" fmla="*/ 874429 w 2532555"/>
                                <a:gd name="connsiteY617" fmla="*/ 225704 h 308202"/>
                                <a:gd name="connsiteX618" fmla="*/ 874429 w 2532555"/>
                                <a:gd name="connsiteY618" fmla="*/ 243467 h 308202"/>
                                <a:gd name="connsiteX619" fmla="*/ 866346 w 2532555"/>
                                <a:gd name="connsiteY619" fmla="*/ 243467 h 308202"/>
                                <a:gd name="connsiteX620" fmla="*/ 866346 w 2532555"/>
                                <a:gd name="connsiteY620" fmla="*/ 205000 h 308202"/>
                                <a:gd name="connsiteX621" fmla="*/ 874429 w 2532555"/>
                                <a:gd name="connsiteY621" fmla="*/ 205000 h 308202"/>
                                <a:gd name="connsiteX622" fmla="*/ 874429 w 2532555"/>
                                <a:gd name="connsiteY622" fmla="*/ 209811 h 308202"/>
                                <a:gd name="connsiteX623" fmla="*/ 887808 w 2532555"/>
                                <a:gd name="connsiteY623" fmla="*/ 203916 h 308202"/>
                                <a:gd name="connsiteX624" fmla="*/ 1872686 w 2532555"/>
                                <a:gd name="connsiteY624" fmla="*/ 203910 h 308202"/>
                                <a:gd name="connsiteX625" fmla="*/ 1882175 w 2532555"/>
                                <a:gd name="connsiteY625" fmla="*/ 206390 h 308202"/>
                                <a:gd name="connsiteX626" fmla="*/ 1889135 w 2532555"/>
                                <a:gd name="connsiteY626" fmla="*/ 213292 h 308202"/>
                                <a:gd name="connsiteX627" fmla="*/ 1891895 w 2532555"/>
                                <a:gd name="connsiteY627" fmla="*/ 223373 h 308202"/>
                                <a:gd name="connsiteX628" fmla="*/ 1891976 w 2532555"/>
                                <a:gd name="connsiteY628" fmla="*/ 223373 h 308202"/>
                                <a:gd name="connsiteX629" fmla="*/ 1891976 w 2532555"/>
                                <a:gd name="connsiteY629" fmla="*/ 223386 h 308202"/>
                                <a:gd name="connsiteX630" fmla="*/ 1891976 w 2532555"/>
                                <a:gd name="connsiteY630" fmla="*/ 226178 h 308202"/>
                                <a:gd name="connsiteX631" fmla="*/ 1860714 w 2532555"/>
                                <a:gd name="connsiteY631" fmla="*/ 226178 h 308202"/>
                                <a:gd name="connsiteX632" fmla="*/ 1864678 w 2532555"/>
                                <a:gd name="connsiteY632" fmla="*/ 234475 h 308202"/>
                                <a:gd name="connsiteX633" fmla="*/ 1872767 w 2532555"/>
                                <a:gd name="connsiteY633" fmla="*/ 237578 h 308202"/>
                                <a:gd name="connsiteX634" fmla="*/ 1883501 w 2532555"/>
                                <a:gd name="connsiteY634" fmla="*/ 232690 h 308202"/>
                                <a:gd name="connsiteX635" fmla="*/ 1889954 w 2532555"/>
                                <a:gd name="connsiteY635" fmla="*/ 235871 h 308202"/>
                                <a:gd name="connsiteX636" fmla="*/ 1882913 w 2532555"/>
                                <a:gd name="connsiteY636" fmla="*/ 242382 h 308202"/>
                                <a:gd name="connsiteX637" fmla="*/ 1872767 w 2532555"/>
                                <a:gd name="connsiteY637" fmla="*/ 244551 h 308202"/>
                                <a:gd name="connsiteX638" fmla="*/ 1862736 w 2532555"/>
                                <a:gd name="connsiteY638" fmla="*/ 241993 h 308202"/>
                                <a:gd name="connsiteX639" fmla="*/ 1855425 w 2532555"/>
                                <a:gd name="connsiteY639" fmla="*/ 234816 h 308202"/>
                                <a:gd name="connsiteX640" fmla="*/ 1852699 w 2532555"/>
                                <a:gd name="connsiteY640" fmla="*/ 224308 h 308202"/>
                                <a:gd name="connsiteX641" fmla="*/ 1855384 w 2532555"/>
                                <a:gd name="connsiteY641" fmla="*/ 213681 h 308202"/>
                                <a:gd name="connsiteX642" fmla="*/ 1862655 w 2532555"/>
                                <a:gd name="connsiteY642" fmla="*/ 206468 h 308202"/>
                                <a:gd name="connsiteX643" fmla="*/ 1872686 w 2532555"/>
                                <a:gd name="connsiteY643" fmla="*/ 203910 h 308202"/>
                                <a:gd name="connsiteX644" fmla="*/ 1699818 w 2532555"/>
                                <a:gd name="connsiteY644" fmla="*/ 203910 h 308202"/>
                                <a:gd name="connsiteX645" fmla="*/ 1709300 w 2532555"/>
                                <a:gd name="connsiteY645" fmla="*/ 206390 h 308202"/>
                                <a:gd name="connsiteX646" fmla="*/ 1716267 w 2532555"/>
                                <a:gd name="connsiteY646" fmla="*/ 213292 h 308202"/>
                                <a:gd name="connsiteX647" fmla="*/ 1719027 w 2532555"/>
                                <a:gd name="connsiteY647" fmla="*/ 223373 h 308202"/>
                                <a:gd name="connsiteX648" fmla="*/ 1719108 w 2532555"/>
                                <a:gd name="connsiteY648" fmla="*/ 223373 h 308202"/>
                                <a:gd name="connsiteX649" fmla="*/ 1719108 w 2532555"/>
                                <a:gd name="connsiteY649" fmla="*/ 223386 h 308202"/>
                                <a:gd name="connsiteX650" fmla="*/ 1719108 w 2532555"/>
                                <a:gd name="connsiteY650" fmla="*/ 226178 h 308202"/>
                                <a:gd name="connsiteX651" fmla="*/ 1687846 w 2532555"/>
                                <a:gd name="connsiteY651" fmla="*/ 226178 h 308202"/>
                                <a:gd name="connsiteX652" fmla="*/ 1691809 w 2532555"/>
                                <a:gd name="connsiteY652" fmla="*/ 234475 h 308202"/>
                                <a:gd name="connsiteX653" fmla="*/ 1699892 w 2532555"/>
                                <a:gd name="connsiteY653" fmla="*/ 237578 h 308202"/>
                                <a:gd name="connsiteX654" fmla="*/ 1710626 w 2532555"/>
                                <a:gd name="connsiteY654" fmla="*/ 232690 h 308202"/>
                                <a:gd name="connsiteX655" fmla="*/ 1717079 w 2532555"/>
                                <a:gd name="connsiteY655" fmla="*/ 235871 h 308202"/>
                                <a:gd name="connsiteX656" fmla="*/ 1710038 w 2532555"/>
                                <a:gd name="connsiteY656" fmla="*/ 242382 h 308202"/>
                                <a:gd name="connsiteX657" fmla="*/ 1699892 w 2532555"/>
                                <a:gd name="connsiteY657" fmla="*/ 244551 h 308202"/>
                                <a:gd name="connsiteX658" fmla="*/ 1689861 w 2532555"/>
                                <a:gd name="connsiteY658" fmla="*/ 241993 h 308202"/>
                                <a:gd name="connsiteX659" fmla="*/ 1682550 w 2532555"/>
                                <a:gd name="connsiteY659" fmla="*/ 234816 h 308202"/>
                                <a:gd name="connsiteX660" fmla="*/ 1679831 w 2532555"/>
                                <a:gd name="connsiteY660" fmla="*/ 224308 h 308202"/>
                                <a:gd name="connsiteX661" fmla="*/ 1682516 w 2532555"/>
                                <a:gd name="connsiteY661" fmla="*/ 213681 h 308202"/>
                                <a:gd name="connsiteX662" fmla="*/ 1689787 w 2532555"/>
                                <a:gd name="connsiteY662" fmla="*/ 206468 h 308202"/>
                                <a:gd name="connsiteX663" fmla="*/ 1699818 w 2532555"/>
                                <a:gd name="connsiteY663" fmla="*/ 203910 h 308202"/>
                                <a:gd name="connsiteX664" fmla="*/ 1503932 w 2532555"/>
                                <a:gd name="connsiteY664" fmla="*/ 203910 h 308202"/>
                                <a:gd name="connsiteX665" fmla="*/ 1513415 w 2532555"/>
                                <a:gd name="connsiteY665" fmla="*/ 206390 h 308202"/>
                                <a:gd name="connsiteX666" fmla="*/ 1520382 w 2532555"/>
                                <a:gd name="connsiteY666" fmla="*/ 213292 h 308202"/>
                                <a:gd name="connsiteX667" fmla="*/ 1523141 w 2532555"/>
                                <a:gd name="connsiteY667" fmla="*/ 223373 h 308202"/>
                                <a:gd name="connsiteX668" fmla="*/ 1523223 w 2532555"/>
                                <a:gd name="connsiteY668" fmla="*/ 223373 h 308202"/>
                                <a:gd name="connsiteX669" fmla="*/ 1523216 w 2532555"/>
                                <a:gd name="connsiteY669" fmla="*/ 223386 h 308202"/>
                                <a:gd name="connsiteX670" fmla="*/ 1523216 w 2532555"/>
                                <a:gd name="connsiteY670" fmla="*/ 226178 h 308202"/>
                                <a:gd name="connsiteX671" fmla="*/ 1491954 w 2532555"/>
                                <a:gd name="connsiteY671" fmla="*/ 226178 h 308202"/>
                                <a:gd name="connsiteX672" fmla="*/ 1495917 w 2532555"/>
                                <a:gd name="connsiteY672" fmla="*/ 234475 h 308202"/>
                                <a:gd name="connsiteX673" fmla="*/ 1504007 w 2532555"/>
                                <a:gd name="connsiteY673" fmla="*/ 237578 h 308202"/>
                                <a:gd name="connsiteX674" fmla="*/ 1514741 w 2532555"/>
                                <a:gd name="connsiteY674" fmla="*/ 232690 h 308202"/>
                                <a:gd name="connsiteX675" fmla="*/ 1521200 w 2532555"/>
                                <a:gd name="connsiteY675" fmla="*/ 235871 h 308202"/>
                                <a:gd name="connsiteX676" fmla="*/ 1514159 w 2532555"/>
                                <a:gd name="connsiteY676" fmla="*/ 242382 h 308202"/>
                                <a:gd name="connsiteX677" fmla="*/ 1504013 w 2532555"/>
                                <a:gd name="connsiteY677" fmla="*/ 244551 h 308202"/>
                                <a:gd name="connsiteX678" fmla="*/ 1493976 w 2532555"/>
                                <a:gd name="connsiteY678" fmla="*/ 241993 h 308202"/>
                                <a:gd name="connsiteX679" fmla="*/ 1486671 w 2532555"/>
                                <a:gd name="connsiteY679" fmla="*/ 234816 h 308202"/>
                                <a:gd name="connsiteX680" fmla="*/ 1483945 w 2532555"/>
                                <a:gd name="connsiteY680" fmla="*/ 224308 h 308202"/>
                                <a:gd name="connsiteX681" fmla="*/ 1486631 w 2532555"/>
                                <a:gd name="connsiteY681" fmla="*/ 213681 h 308202"/>
                                <a:gd name="connsiteX682" fmla="*/ 1493902 w 2532555"/>
                                <a:gd name="connsiteY682" fmla="*/ 206468 h 308202"/>
                                <a:gd name="connsiteX683" fmla="*/ 1503932 w 2532555"/>
                                <a:gd name="connsiteY683" fmla="*/ 203910 h 308202"/>
                                <a:gd name="connsiteX684" fmla="*/ 1273829 w 2532555"/>
                                <a:gd name="connsiteY684" fmla="*/ 203910 h 308202"/>
                                <a:gd name="connsiteX685" fmla="*/ 1283312 w 2532555"/>
                                <a:gd name="connsiteY685" fmla="*/ 206390 h 308202"/>
                                <a:gd name="connsiteX686" fmla="*/ 1290272 w 2532555"/>
                                <a:gd name="connsiteY686" fmla="*/ 213292 h 308202"/>
                                <a:gd name="connsiteX687" fmla="*/ 1293038 w 2532555"/>
                                <a:gd name="connsiteY687" fmla="*/ 223373 h 308202"/>
                                <a:gd name="connsiteX688" fmla="*/ 1293113 w 2532555"/>
                                <a:gd name="connsiteY688" fmla="*/ 223373 h 308202"/>
                                <a:gd name="connsiteX689" fmla="*/ 1293113 w 2532555"/>
                                <a:gd name="connsiteY689" fmla="*/ 223386 h 308202"/>
                                <a:gd name="connsiteX690" fmla="*/ 1293113 w 2532555"/>
                                <a:gd name="connsiteY690" fmla="*/ 226178 h 308202"/>
                                <a:gd name="connsiteX691" fmla="*/ 1261851 w 2532555"/>
                                <a:gd name="connsiteY691" fmla="*/ 226178 h 308202"/>
                                <a:gd name="connsiteX692" fmla="*/ 1265814 w 2532555"/>
                                <a:gd name="connsiteY692" fmla="*/ 234475 h 308202"/>
                                <a:gd name="connsiteX693" fmla="*/ 1273897 w 2532555"/>
                                <a:gd name="connsiteY693" fmla="*/ 237578 h 308202"/>
                                <a:gd name="connsiteX694" fmla="*/ 1284631 w 2532555"/>
                                <a:gd name="connsiteY694" fmla="*/ 232690 h 308202"/>
                                <a:gd name="connsiteX695" fmla="*/ 1291090 w 2532555"/>
                                <a:gd name="connsiteY695" fmla="*/ 235871 h 308202"/>
                                <a:gd name="connsiteX696" fmla="*/ 1284049 w 2532555"/>
                                <a:gd name="connsiteY696" fmla="*/ 242382 h 308202"/>
                                <a:gd name="connsiteX697" fmla="*/ 1273904 w 2532555"/>
                                <a:gd name="connsiteY697" fmla="*/ 244551 h 308202"/>
                                <a:gd name="connsiteX698" fmla="*/ 1263873 w 2532555"/>
                                <a:gd name="connsiteY698" fmla="*/ 241993 h 308202"/>
                                <a:gd name="connsiteX699" fmla="*/ 1256561 w 2532555"/>
                                <a:gd name="connsiteY699" fmla="*/ 234816 h 308202"/>
                                <a:gd name="connsiteX700" fmla="*/ 1253842 w 2532555"/>
                                <a:gd name="connsiteY700" fmla="*/ 224308 h 308202"/>
                                <a:gd name="connsiteX701" fmla="*/ 1256527 w 2532555"/>
                                <a:gd name="connsiteY701" fmla="*/ 213681 h 308202"/>
                                <a:gd name="connsiteX702" fmla="*/ 1263798 w 2532555"/>
                                <a:gd name="connsiteY702" fmla="*/ 206468 h 308202"/>
                                <a:gd name="connsiteX703" fmla="*/ 1273829 w 2532555"/>
                                <a:gd name="connsiteY703" fmla="*/ 203910 h 308202"/>
                                <a:gd name="connsiteX704" fmla="*/ 1208735 w 2532555"/>
                                <a:gd name="connsiteY704" fmla="*/ 203910 h 308202"/>
                                <a:gd name="connsiteX705" fmla="*/ 1208735 w 2532555"/>
                                <a:gd name="connsiteY705" fmla="*/ 203916 h 308202"/>
                                <a:gd name="connsiteX706" fmla="*/ 1218184 w 2532555"/>
                                <a:gd name="connsiteY706" fmla="*/ 206516 h 308202"/>
                                <a:gd name="connsiteX707" fmla="*/ 1225225 w 2532555"/>
                                <a:gd name="connsiteY707" fmla="*/ 213729 h 308202"/>
                                <a:gd name="connsiteX708" fmla="*/ 1227869 w 2532555"/>
                                <a:gd name="connsiteY708" fmla="*/ 224236 h 308202"/>
                                <a:gd name="connsiteX709" fmla="*/ 1225225 w 2532555"/>
                                <a:gd name="connsiteY709" fmla="*/ 234786 h 308202"/>
                                <a:gd name="connsiteX710" fmla="*/ 1218184 w 2532555"/>
                                <a:gd name="connsiteY710" fmla="*/ 241999 h 308202"/>
                                <a:gd name="connsiteX711" fmla="*/ 1208735 w 2532555"/>
                                <a:gd name="connsiteY711" fmla="*/ 244557 h 308202"/>
                                <a:gd name="connsiteX712" fmla="*/ 1200841 w 2532555"/>
                                <a:gd name="connsiteY712" fmla="*/ 243120 h 308202"/>
                                <a:gd name="connsiteX713" fmla="*/ 1194740 w 2532555"/>
                                <a:gd name="connsiteY713" fmla="*/ 239046 h 308202"/>
                                <a:gd name="connsiteX714" fmla="*/ 1194740 w 2532555"/>
                                <a:gd name="connsiteY714" fmla="*/ 256652 h 308202"/>
                                <a:gd name="connsiteX715" fmla="*/ 1186651 w 2532555"/>
                                <a:gd name="connsiteY715" fmla="*/ 256652 h 308202"/>
                                <a:gd name="connsiteX716" fmla="*/ 1186651 w 2532555"/>
                                <a:gd name="connsiteY716" fmla="*/ 205000 h 308202"/>
                                <a:gd name="connsiteX717" fmla="*/ 1194740 w 2532555"/>
                                <a:gd name="connsiteY717" fmla="*/ 205000 h 308202"/>
                                <a:gd name="connsiteX718" fmla="*/ 1194740 w 2532555"/>
                                <a:gd name="connsiteY718" fmla="*/ 209421 h 308202"/>
                                <a:gd name="connsiteX719" fmla="*/ 1200841 w 2532555"/>
                                <a:gd name="connsiteY719" fmla="*/ 205347 h 308202"/>
                                <a:gd name="connsiteX720" fmla="*/ 1208735 w 2532555"/>
                                <a:gd name="connsiteY720" fmla="*/ 203910 h 308202"/>
                                <a:gd name="connsiteX721" fmla="*/ 691449 w 2532555"/>
                                <a:gd name="connsiteY721" fmla="*/ 203910 h 308202"/>
                                <a:gd name="connsiteX722" fmla="*/ 699538 w 2532555"/>
                                <a:gd name="connsiteY722" fmla="*/ 205965 h 308202"/>
                                <a:gd name="connsiteX723" fmla="*/ 704977 w 2532555"/>
                                <a:gd name="connsiteY723" fmla="*/ 211739 h 308202"/>
                                <a:gd name="connsiteX724" fmla="*/ 706925 w 2532555"/>
                                <a:gd name="connsiteY724" fmla="*/ 220193 h 308202"/>
                                <a:gd name="connsiteX725" fmla="*/ 706925 w 2532555"/>
                                <a:gd name="connsiteY725" fmla="*/ 243461 h 308202"/>
                                <a:gd name="connsiteX726" fmla="*/ 698761 w 2532555"/>
                                <a:gd name="connsiteY726" fmla="*/ 243461 h 308202"/>
                                <a:gd name="connsiteX727" fmla="*/ 698761 w 2532555"/>
                                <a:gd name="connsiteY727" fmla="*/ 221822 h 308202"/>
                                <a:gd name="connsiteX728" fmla="*/ 696231 w 2532555"/>
                                <a:gd name="connsiteY728" fmla="*/ 214220 h 308202"/>
                                <a:gd name="connsiteX729" fmla="*/ 689582 w 2532555"/>
                                <a:gd name="connsiteY729" fmla="*/ 211350 h 308202"/>
                                <a:gd name="connsiteX730" fmla="*/ 681141 w 2532555"/>
                                <a:gd name="connsiteY730" fmla="*/ 214993 h 308202"/>
                                <a:gd name="connsiteX731" fmla="*/ 678070 w 2532555"/>
                                <a:gd name="connsiteY731" fmla="*/ 225698 h 308202"/>
                                <a:gd name="connsiteX732" fmla="*/ 678070 w 2532555"/>
                                <a:gd name="connsiteY732" fmla="*/ 243461 h 308202"/>
                                <a:gd name="connsiteX733" fmla="*/ 669988 w 2532555"/>
                                <a:gd name="connsiteY733" fmla="*/ 243461 h 308202"/>
                                <a:gd name="connsiteX734" fmla="*/ 669988 w 2532555"/>
                                <a:gd name="connsiteY734" fmla="*/ 204994 h 308202"/>
                                <a:gd name="connsiteX735" fmla="*/ 678070 w 2532555"/>
                                <a:gd name="connsiteY735" fmla="*/ 204994 h 308202"/>
                                <a:gd name="connsiteX736" fmla="*/ 678070 w 2532555"/>
                                <a:gd name="connsiteY736" fmla="*/ 209805 h 308202"/>
                                <a:gd name="connsiteX737" fmla="*/ 691449 w 2532555"/>
                                <a:gd name="connsiteY737" fmla="*/ 203910 h 308202"/>
                                <a:gd name="connsiteX738" fmla="*/ 1407894 w 2532555"/>
                                <a:gd name="connsiteY738" fmla="*/ 203904 h 308202"/>
                                <a:gd name="connsiteX739" fmla="*/ 1417377 w 2532555"/>
                                <a:gd name="connsiteY739" fmla="*/ 206384 h 308202"/>
                                <a:gd name="connsiteX740" fmla="*/ 1424336 w 2532555"/>
                                <a:gd name="connsiteY740" fmla="*/ 213286 h 308202"/>
                                <a:gd name="connsiteX741" fmla="*/ 1427103 w 2532555"/>
                                <a:gd name="connsiteY741" fmla="*/ 223368 h 308202"/>
                                <a:gd name="connsiteX742" fmla="*/ 1427184 w 2532555"/>
                                <a:gd name="connsiteY742" fmla="*/ 223368 h 308202"/>
                                <a:gd name="connsiteX743" fmla="*/ 1427177 w 2532555"/>
                                <a:gd name="connsiteY743" fmla="*/ 223380 h 308202"/>
                                <a:gd name="connsiteX744" fmla="*/ 1427177 w 2532555"/>
                                <a:gd name="connsiteY744" fmla="*/ 226171 h 308202"/>
                                <a:gd name="connsiteX745" fmla="*/ 1395915 w 2532555"/>
                                <a:gd name="connsiteY745" fmla="*/ 226171 h 308202"/>
                                <a:gd name="connsiteX746" fmla="*/ 1399879 w 2532555"/>
                                <a:gd name="connsiteY746" fmla="*/ 234468 h 308202"/>
                                <a:gd name="connsiteX747" fmla="*/ 1407961 w 2532555"/>
                                <a:gd name="connsiteY747" fmla="*/ 237572 h 308202"/>
                                <a:gd name="connsiteX748" fmla="*/ 1418695 w 2532555"/>
                                <a:gd name="connsiteY748" fmla="*/ 232684 h 308202"/>
                                <a:gd name="connsiteX749" fmla="*/ 1425155 w 2532555"/>
                                <a:gd name="connsiteY749" fmla="*/ 235865 h 308202"/>
                                <a:gd name="connsiteX750" fmla="*/ 1418114 w 2532555"/>
                                <a:gd name="connsiteY750" fmla="*/ 242376 h 308202"/>
                                <a:gd name="connsiteX751" fmla="*/ 1407968 w 2532555"/>
                                <a:gd name="connsiteY751" fmla="*/ 244545 h 308202"/>
                                <a:gd name="connsiteX752" fmla="*/ 1397937 w 2532555"/>
                                <a:gd name="connsiteY752" fmla="*/ 241987 h 308202"/>
                                <a:gd name="connsiteX753" fmla="*/ 1390626 w 2532555"/>
                                <a:gd name="connsiteY753" fmla="*/ 234810 h 308202"/>
                                <a:gd name="connsiteX754" fmla="*/ 1387907 w 2532555"/>
                                <a:gd name="connsiteY754" fmla="*/ 224302 h 308202"/>
                                <a:gd name="connsiteX755" fmla="*/ 1390592 w 2532555"/>
                                <a:gd name="connsiteY755" fmla="*/ 213675 h 308202"/>
                                <a:gd name="connsiteX756" fmla="*/ 1397863 w 2532555"/>
                                <a:gd name="connsiteY756" fmla="*/ 206462 h 308202"/>
                                <a:gd name="connsiteX757" fmla="*/ 1407894 w 2532555"/>
                                <a:gd name="connsiteY757" fmla="*/ 203904 h 308202"/>
                                <a:gd name="connsiteX758" fmla="*/ 1071099 w 2532555"/>
                                <a:gd name="connsiteY758" fmla="*/ 203904 h 308202"/>
                                <a:gd name="connsiteX759" fmla="*/ 1080582 w 2532555"/>
                                <a:gd name="connsiteY759" fmla="*/ 206384 h 308202"/>
                                <a:gd name="connsiteX760" fmla="*/ 1087542 w 2532555"/>
                                <a:gd name="connsiteY760" fmla="*/ 213286 h 308202"/>
                                <a:gd name="connsiteX761" fmla="*/ 1090308 w 2532555"/>
                                <a:gd name="connsiteY761" fmla="*/ 223368 h 308202"/>
                                <a:gd name="connsiteX762" fmla="*/ 1090382 w 2532555"/>
                                <a:gd name="connsiteY762" fmla="*/ 223368 h 308202"/>
                                <a:gd name="connsiteX763" fmla="*/ 1090376 w 2532555"/>
                                <a:gd name="connsiteY763" fmla="*/ 223380 h 308202"/>
                                <a:gd name="connsiteX764" fmla="*/ 1090376 w 2532555"/>
                                <a:gd name="connsiteY764" fmla="*/ 226171 h 308202"/>
                                <a:gd name="connsiteX765" fmla="*/ 1059120 w 2532555"/>
                                <a:gd name="connsiteY765" fmla="*/ 226171 h 308202"/>
                                <a:gd name="connsiteX766" fmla="*/ 1063084 w 2532555"/>
                                <a:gd name="connsiteY766" fmla="*/ 234468 h 308202"/>
                                <a:gd name="connsiteX767" fmla="*/ 1071167 w 2532555"/>
                                <a:gd name="connsiteY767" fmla="*/ 237572 h 308202"/>
                                <a:gd name="connsiteX768" fmla="*/ 1081901 w 2532555"/>
                                <a:gd name="connsiteY768" fmla="*/ 232684 h 308202"/>
                                <a:gd name="connsiteX769" fmla="*/ 1088360 w 2532555"/>
                                <a:gd name="connsiteY769" fmla="*/ 235865 h 308202"/>
                                <a:gd name="connsiteX770" fmla="*/ 1081319 w 2532555"/>
                                <a:gd name="connsiteY770" fmla="*/ 242376 h 308202"/>
                                <a:gd name="connsiteX771" fmla="*/ 1071173 w 2532555"/>
                                <a:gd name="connsiteY771" fmla="*/ 244545 h 308202"/>
                                <a:gd name="connsiteX772" fmla="*/ 1061143 w 2532555"/>
                                <a:gd name="connsiteY772" fmla="*/ 241987 h 308202"/>
                                <a:gd name="connsiteX773" fmla="*/ 1053831 w 2532555"/>
                                <a:gd name="connsiteY773" fmla="*/ 234810 h 308202"/>
                                <a:gd name="connsiteX774" fmla="*/ 1051112 w 2532555"/>
                                <a:gd name="connsiteY774" fmla="*/ 224302 h 308202"/>
                                <a:gd name="connsiteX775" fmla="*/ 1053797 w 2532555"/>
                                <a:gd name="connsiteY775" fmla="*/ 213675 h 308202"/>
                                <a:gd name="connsiteX776" fmla="*/ 1061062 w 2532555"/>
                                <a:gd name="connsiteY776" fmla="*/ 206462 h 308202"/>
                                <a:gd name="connsiteX777" fmla="*/ 1071099 w 2532555"/>
                                <a:gd name="connsiteY777" fmla="*/ 203904 h 308202"/>
                                <a:gd name="connsiteX778" fmla="*/ 976068 w 2532555"/>
                                <a:gd name="connsiteY778" fmla="*/ 203904 h 308202"/>
                                <a:gd name="connsiteX779" fmla="*/ 985558 w 2532555"/>
                                <a:gd name="connsiteY779" fmla="*/ 206384 h 308202"/>
                                <a:gd name="connsiteX780" fmla="*/ 992518 w 2532555"/>
                                <a:gd name="connsiteY780" fmla="*/ 213286 h 308202"/>
                                <a:gd name="connsiteX781" fmla="*/ 995284 w 2532555"/>
                                <a:gd name="connsiteY781" fmla="*/ 223368 h 308202"/>
                                <a:gd name="connsiteX782" fmla="*/ 995358 w 2532555"/>
                                <a:gd name="connsiteY782" fmla="*/ 223368 h 308202"/>
                                <a:gd name="connsiteX783" fmla="*/ 995352 w 2532555"/>
                                <a:gd name="connsiteY783" fmla="*/ 223380 h 308202"/>
                                <a:gd name="connsiteX784" fmla="*/ 995352 w 2532555"/>
                                <a:gd name="connsiteY784" fmla="*/ 226171 h 308202"/>
                                <a:gd name="connsiteX785" fmla="*/ 964089 w 2532555"/>
                                <a:gd name="connsiteY785" fmla="*/ 226171 h 308202"/>
                                <a:gd name="connsiteX786" fmla="*/ 968060 w 2532555"/>
                                <a:gd name="connsiteY786" fmla="*/ 234468 h 308202"/>
                                <a:gd name="connsiteX787" fmla="*/ 976142 w 2532555"/>
                                <a:gd name="connsiteY787" fmla="*/ 237572 h 308202"/>
                                <a:gd name="connsiteX788" fmla="*/ 986877 w 2532555"/>
                                <a:gd name="connsiteY788" fmla="*/ 232684 h 308202"/>
                                <a:gd name="connsiteX789" fmla="*/ 993336 w 2532555"/>
                                <a:gd name="connsiteY789" fmla="*/ 235865 h 308202"/>
                                <a:gd name="connsiteX790" fmla="*/ 986295 w 2532555"/>
                                <a:gd name="connsiteY790" fmla="*/ 242376 h 308202"/>
                                <a:gd name="connsiteX791" fmla="*/ 976149 w 2532555"/>
                                <a:gd name="connsiteY791" fmla="*/ 244545 h 308202"/>
                                <a:gd name="connsiteX792" fmla="*/ 966119 w 2532555"/>
                                <a:gd name="connsiteY792" fmla="*/ 241987 h 308202"/>
                                <a:gd name="connsiteX793" fmla="*/ 958807 w 2532555"/>
                                <a:gd name="connsiteY793" fmla="*/ 234810 h 308202"/>
                                <a:gd name="connsiteX794" fmla="*/ 956088 w 2532555"/>
                                <a:gd name="connsiteY794" fmla="*/ 224302 h 308202"/>
                                <a:gd name="connsiteX795" fmla="*/ 958773 w 2532555"/>
                                <a:gd name="connsiteY795" fmla="*/ 213675 h 308202"/>
                                <a:gd name="connsiteX796" fmla="*/ 966037 w 2532555"/>
                                <a:gd name="connsiteY796" fmla="*/ 206462 h 308202"/>
                                <a:gd name="connsiteX797" fmla="*/ 976068 w 2532555"/>
                                <a:gd name="connsiteY797" fmla="*/ 203904 h 308202"/>
                                <a:gd name="connsiteX798" fmla="*/ 931204 w 2532555"/>
                                <a:gd name="connsiteY798" fmla="*/ 203904 h 308202"/>
                                <a:gd name="connsiteX799" fmla="*/ 940687 w 2532555"/>
                                <a:gd name="connsiteY799" fmla="*/ 206384 h 308202"/>
                                <a:gd name="connsiteX800" fmla="*/ 947654 w 2532555"/>
                                <a:gd name="connsiteY800" fmla="*/ 213286 h 308202"/>
                                <a:gd name="connsiteX801" fmla="*/ 950413 w 2532555"/>
                                <a:gd name="connsiteY801" fmla="*/ 223368 h 308202"/>
                                <a:gd name="connsiteX802" fmla="*/ 950494 w 2532555"/>
                                <a:gd name="connsiteY802" fmla="*/ 223368 h 308202"/>
                                <a:gd name="connsiteX803" fmla="*/ 950488 w 2532555"/>
                                <a:gd name="connsiteY803" fmla="*/ 223380 h 308202"/>
                                <a:gd name="connsiteX804" fmla="*/ 950488 w 2532555"/>
                                <a:gd name="connsiteY804" fmla="*/ 226171 h 308202"/>
                                <a:gd name="connsiteX805" fmla="*/ 919225 w 2532555"/>
                                <a:gd name="connsiteY805" fmla="*/ 226171 h 308202"/>
                                <a:gd name="connsiteX806" fmla="*/ 923189 w 2532555"/>
                                <a:gd name="connsiteY806" fmla="*/ 234468 h 308202"/>
                                <a:gd name="connsiteX807" fmla="*/ 931278 w 2532555"/>
                                <a:gd name="connsiteY807" fmla="*/ 237572 h 308202"/>
                                <a:gd name="connsiteX808" fmla="*/ 942013 w 2532555"/>
                                <a:gd name="connsiteY808" fmla="*/ 232684 h 308202"/>
                                <a:gd name="connsiteX809" fmla="*/ 948465 w 2532555"/>
                                <a:gd name="connsiteY809" fmla="*/ 235865 h 308202"/>
                                <a:gd name="connsiteX810" fmla="*/ 941431 w 2532555"/>
                                <a:gd name="connsiteY810" fmla="*/ 242376 h 308202"/>
                                <a:gd name="connsiteX811" fmla="*/ 931285 w 2532555"/>
                                <a:gd name="connsiteY811" fmla="*/ 244545 h 308202"/>
                                <a:gd name="connsiteX812" fmla="*/ 921248 w 2532555"/>
                                <a:gd name="connsiteY812" fmla="*/ 241987 h 308202"/>
                                <a:gd name="connsiteX813" fmla="*/ 913943 w 2532555"/>
                                <a:gd name="connsiteY813" fmla="*/ 234810 h 308202"/>
                                <a:gd name="connsiteX814" fmla="*/ 911217 w 2532555"/>
                                <a:gd name="connsiteY814" fmla="*/ 224302 h 308202"/>
                                <a:gd name="connsiteX815" fmla="*/ 913902 w 2532555"/>
                                <a:gd name="connsiteY815" fmla="*/ 213675 h 308202"/>
                                <a:gd name="connsiteX816" fmla="*/ 921173 w 2532555"/>
                                <a:gd name="connsiteY816" fmla="*/ 206462 h 308202"/>
                                <a:gd name="connsiteX817" fmla="*/ 931204 w 2532555"/>
                                <a:gd name="connsiteY817" fmla="*/ 203904 h 308202"/>
                                <a:gd name="connsiteX818" fmla="*/ 589500 w 2532555"/>
                                <a:gd name="connsiteY818" fmla="*/ 203904 h 308202"/>
                                <a:gd name="connsiteX819" fmla="*/ 597585 w 2532555"/>
                                <a:gd name="connsiteY819" fmla="*/ 205959 h 308202"/>
                                <a:gd name="connsiteX820" fmla="*/ 603028 w 2532555"/>
                                <a:gd name="connsiteY820" fmla="*/ 211734 h 308202"/>
                                <a:gd name="connsiteX821" fmla="*/ 604974 w 2532555"/>
                                <a:gd name="connsiteY821" fmla="*/ 220187 h 308202"/>
                                <a:gd name="connsiteX822" fmla="*/ 604974 w 2532555"/>
                                <a:gd name="connsiteY822" fmla="*/ 243455 h 308202"/>
                                <a:gd name="connsiteX823" fmla="*/ 596810 w 2532555"/>
                                <a:gd name="connsiteY823" fmla="*/ 243455 h 308202"/>
                                <a:gd name="connsiteX824" fmla="*/ 596810 w 2532555"/>
                                <a:gd name="connsiteY824" fmla="*/ 221816 h 308202"/>
                                <a:gd name="connsiteX825" fmla="*/ 594281 w 2532555"/>
                                <a:gd name="connsiteY825" fmla="*/ 214214 h 308202"/>
                                <a:gd name="connsiteX826" fmla="*/ 587631 w 2532555"/>
                                <a:gd name="connsiteY826" fmla="*/ 211344 h 308202"/>
                                <a:gd name="connsiteX827" fmla="*/ 579192 w 2532555"/>
                                <a:gd name="connsiteY827" fmla="*/ 214987 h 308202"/>
                                <a:gd name="connsiteX828" fmla="*/ 576122 w 2532555"/>
                                <a:gd name="connsiteY828" fmla="*/ 225693 h 308202"/>
                                <a:gd name="connsiteX829" fmla="*/ 576122 w 2532555"/>
                                <a:gd name="connsiteY829" fmla="*/ 243455 h 308202"/>
                                <a:gd name="connsiteX830" fmla="*/ 568036 w 2532555"/>
                                <a:gd name="connsiteY830" fmla="*/ 243455 h 308202"/>
                                <a:gd name="connsiteX831" fmla="*/ 568036 w 2532555"/>
                                <a:gd name="connsiteY831" fmla="*/ 204988 h 308202"/>
                                <a:gd name="connsiteX832" fmla="*/ 576122 w 2532555"/>
                                <a:gd name="connsiteY832" fmla="*/ 204988 h 308202"/>
                                <a:gd name="connsiteX833" fmla="*/ 576122 w 2532555"/>
                                <a:gd name="connsiteY833" fmla="*/ 209799 h 308202"/>
                                <a:gd name="connsiteX834" fmla="*/ 589500 w 2532555"/>
                                <a:gd name="connsiteY834" fmla="*/ 203904 h 308202"/>
                                <a:gd name="connsiteX835" fmla="*/ 485758 w 2532555"/>
                                <a:gd name="connsiteY835" fmla="*/ 203892 h 308202"/>
                                <a:gd name="connsiteX836" fmla="*/ 485758 w 2532555"/>
                                <a:gd name="connsiteY836" fmla="*/ 203898 h 308202"/>
                                <a:gd name="connsiteX837" fmla="*/ 495207 w 2532555"/>
                                <a:gd name="connsiteY837" fmla="*/ 206498 h 308202"/>
                                <a:gd name="connsiteX838" fmla="*/ 502248 w 2532555"/>
                                <a:gd name="connsiteY838" fmla="*/ 213711 h 308202"/>
                                <a:gd name="connsiteX839" fmla="*/ 504890 w 2532555"/>
                                <a:gd name="connsiteY839" fmla="*/ 224219 h 308202"/>
                                <a:gd name="connsiteX840" fmla="*/ 502248 w 2532555"/>
                                <a:gd name="connsiteY840" fmla="*/ 234768 h 308202"/>
                                <a:gd name="connsiteX841" fmla="*/ 495207 w 2532555"/>
                                <a:gd name="connsiteY841" fmla="*/ 241981 h 308202"/>
                                <a:gd name="connsiteX842" fmla="*/ 485758 w 2532555"/>
                                <a:gd name="connsiteY842" fmla="*/ 244539 h 308202"/>
                                <a:gd name="connsiteX843" fmla="*/ 477864 w 2532555"/>
                                <a:gd name="connsiteY843" fmla="*/ 243101 h 308202"/>
                                <a:gd name="connsiteX844" fmla="*/ 471761 w 2532555"/>
                                <a:gd name="connsiteY844" fmla="*/ 239028 h 308202"/>
                                <a:gd name="connsiteX845" fmla="*/ 471761 w 2532555"/>
                                <a:gd name="connsiteY845" fmla="*/ 256634 h 308202"/>
                                <a:gd name="connsiteX846" fmla="*/ 463676 w 2532555"/>
                                <a:gd name="connsiteY846" fmla="*/ 256634 h 308202"/>
                                <a:gd name="connsiteX847" fmla="*/ 463676 w 2532555"/>
                                <a:gd name="connsiteY847" fmla="*/ 204983 h 308202"/>
                                <a:gd name="connsiteX848" fmla="*/ 471761 w 2532555"/>
                                <a:gd name="connsiteY848" fmla="*/ 204983 h 308202"/>
                                <a:gd name="connsiteX849" fmla="*/ 471761 w 2532555"/>
                                <a:gd name="connsiteY849" fmla="*/ 209404 h 308202"/>
                                <a:gd name="connsiteX850" fmla="*/ 477864 w 2532555"/>
                                <a:gd name="connsiteY850" fmla="*/ 205330 h 308202"/>
                                <a:gd name="connsiteX851" fmla="*/ 485758 w 2532555"/>
                                <a:gd name="connsiteY851" fmla="*/ 203892 h 308202"/>
                                <a:gd name="connsiteX852" fmla="*/ 2255143 w 2532555"/>
                                <a:gd name="connsiteY852" fmla="*/ 198415 h 308202"/>
                                <a:gd name="connsiteX853" fmla="*/ 2255143 w 2532555"/>
                                <a:gd name="connsiteY853" fmla="*/ 198416 h 308202"/>
                                <a:gd name="connsiteX854" fmla="*/ 2255136 w 2532555"/>
                                <a:gd name="connsiteY854" fmla="*/ 198416 h 308202"/>
                                <a:gd name="connsiteX855" fmla="*/ 618429 w 2532555"/>
                                <a:gd name="connsiteY855" fmla="*/ 193048 h 308202"/>
                                <a:gd name="connsiteX856" fmla="*/ 626517 w 2532555"/>
                                <a:gd name="connsiteY856" fmla="*/ 193048 h 308202"/>
                                <a:gd name="connsiteX857" fmla="*/ 626517 w 2532555"/>
                                <a:gd name="connsiteY857" fmla="*/ 204994 h 308202"/>
                                <a:gd name="connsiteX858" fmla="*/ 639733 w 2532555"/>
                                <a:gd name="connsiteY858" fmla="*/ 204994 h 308202"/>
                                <a:gd name="connsiteX859" fmla="*/ 639733 w 2532555"/>
                                <a:gd name="connsiteY859" fmla="*/ 211662 h 308202"/>
                                <a:gd name="connsiteX860" fmla="*/ 626517 w 2532555"/>
                                <a:gd name="connsiteY860" fmla="*/ 211662 h 308202"/>
                                <a:gd name="connsiteX861" fmla="*/ 626517 w 2532555"/>
                                <a:gd name="connsiteY861" fmla="*/ 229808 h 308202"/>
                                <a:gd name="connsiteX862" fmla="*/ 628228 w 2532555"/>
                                <a:gd name="connsiteY862" fmla="*/ 235122 h 308202"/>
                                <a:gd name="connsiteX863" fmla="*/ 632895 w 2532555"/>
                                <a:gd name="connsiteY863" fmla="*/ 236943 h 308202"/>
                                <a:gd name="connsiteX864" fmla="*/ 636196 w 2532555"/>
                                <a:gd name="connsiteY864" fmla="*/ 236398 h 308202"/>
                                <a:gd name="connsiteX865" fmla="*/ 639422 w 2532555"/>
                                <a:gd name="connsiteY865" fmla="*/ 234846 h 308202"/>
                                <a:gd name="connsiteX866" fmla="*/ 641911 w 2532555"/>
                                <a:gd name="connsiteY866" fmla="*/ 241592 h 308202"/>
                                <a:gd name="connsiteX867" fmla="*/ 641918 w 2532555"/>
                                <a:gd name="connsiteY867" fmla="*/ 241598 h 308202"/>
                                <a:gd name="connsiteX868" fmla="*/ 637014 w 2532555"/>
                                <a:gd name="connsiteY868" fmla="*/ 243886 h 308202"/>
                                <a:gd name="connsiteX869" fmla="*/ 632347 w 2532555"/>
                                <a:gd name="connsiteY869" fmla="*/ 244545 h 308202"/>
                                <a:gd name="connsiteX870" fmla="*/ 622160 w 2532555"/>
                                <a:gd name="connsiteY870" fmla="*/ 240939 h 308202"/>
                                <a:gd name="connsiteX871" fmla="*/ 618429 w 2532555"/>
                                <a:gd name="connsiteY871" fmla="*/ 230353 h 308202"/>
                                <a:gd name="connsiteX872" fmla="*/ 618429 w 2532555"/>
                                <a:gd name="connsiteY872" fmla="*/ 211662 h 308202"/>
                                <a:gd name="connsiteX873" fmla="*/ 610109 w 2532555"/>
                                <a:gd name="connsiteY873" fmla="*/ 211662 h 308202"/>
                                <a:gd name="connsiteX874" fmla="*/ 610109 w 2532555"/>
                                <a:gd name="connsiteY874" fmla="*/ 204994 h 308202"/>
                                <a:gd name="connsiteX875" fmla="*/ 618429 w 2532555"/>
                                <a:gd name="connsiteY875" fmla="*/ 204994 h 308202"/>
                                <a:gd name="connsiteX876" fmla="*/ 395622 w 2532555"/>
                                <a:gd name="connsiteY876" fmla="*/ 191485 h 308202"/>
                                <a:gd name="connsiteX877" fmla="*/ 403942 w 2532555"/>
                                <a:gd name="connsiteY877" fmla="*/ 191485 h 308202"/>
                                <a:gd name="connsiteX878" fmla="*/ 403942 w 2532555"/>
                                <a:gd name="connsiteY878" fmla="*/ 243449 h 308202"/>
                                <a:gd name="connsiteX879" fmla="*/ 395622 w 2532555"/>
                                <a:gd name="connsiteY879" fmla="*/ 243449 h 308202"/>
                                <a:gd name="connsiteX880" fmla="*/ 2109018 w 2532555"/>
                                <a:gd name="connsiteY880" fmla="*/ 191437 h 308202"/>
                                <a:gd name="connsiteX881" fmla="*/ 2118420 w 2532555"/>
                                <a:gd name="connsiteY881" fmla="*/ 191437 h 308202"/>
                                <a:gd name="connsiteX882" fmla="*/ 2118420 w 2532555"/>
                                <a:gd name="connsiteY882" fmla="*/ 191671 h 308202"/>
                                <a:gd name="connsiteX883" fmla="*/ 2110256 w 2532555"/>
                                <a:gd name="connsiteY883" fmla="*/ 212069 h 308202"/>
                                <a:gd name="connsiteX884" fmla="*/ 2104115 w 2532555"/>
                                <a:gd name="connsiteY884" fmla="*/ 212069 h 308202"/>
                                <a:gd name="connsiteX885" fmla="*/ 210617 w 2532555"/>
                                <a:gd name="connsiteY885" fmla="*/ 190575 h 308202"/>
                                <a:gd name="connsiteX886" fmla="*/ 168172 w 2532555"/>
                                <a:gd name="connsiteY886" fmla="*/ 239411 h 308202"/>
                                <a:gd name="connsiteX887" fmla="*/ 168244 w 2532555"/>
                                <a:gd name="connsiteY887" fmla="*/ 242484 h 308202"/>
                                <a:gd name="connsiteX888" fmla="*/ 168238 w 2532555"/>
                                <a:gd name="connsiteY888" fmla="*/ 242496 h 308202"/>
                                <a:gd name="connsiteX889" fmla="*/ 210972 w 2532555"/>
                                <a:gd name="connsiteY889" fmla="*/ 291998 h 308202"/>
                                <a:gd name="connsiteX890" fmla="*/ 211206 w 2532555"/>
                                <a:gd name="connsiteY890" fmla="*/ 277866 h 308202"/>
                                <a:gd name="connsiteX891" fmla="*/ 219886 w 2532555"/>
                                <a:gd name="connsiteY891" fmla="*/ 269365 h 308202"/>
                                <a:gd name="connsiteX892" fmla="*/ 220001 w 2532555"/>
                                <a:gd name="connsiteY892" fmla="*/ 269365 h 308202"/>
                                <a:gd name="connsiteX893" fmla="*/ 245614 w 2532555"/>
                                <a:gd name="connsiteY893" fmla="*/ 269814 h 308202"/>
                                <a:gd name="connsiteX894" fmla="*/ 245873 w 2532555"/>
                                <a:gd name="connsiteY894" fmla="*/ 269814 h 308202"/>
                                <a:gd name="connsiteX895" fmla="*/ 272358 w 2532555"/>
                                <a:gd name="connsiteY895" fmla="*/ 247008 h 308202"/>
                                <a:gd name="connsiteX896" fmla="*/ 276316 w 2532555"/>
                                <a:gd name="connsiteY896" fmla="*/ 241076 h 308202"/>
                                <a:gd name="connsiteX897" fmla="*/ 296542 w 2532555"/>
                                <a:gd name="connsiteY897" fmla="*/ 211140 h 308202"/>
                                <a:gd name="connsiteX898" fmla="*/ 285880 w 2532555"/>
                                <a:gd name="connsiteY898" fmla="*/ 212399 h 308202"/>
                                <a:gd name="connsiteX899" fmla="*/ 267126 w 2532555"/>
                                <a:gd name="connsiteY899" fmla="*/ 212255 h 308202"/>
                                <a:gd name="connsiteX900" fmla="*/ 267126 w 2532555"/>
                                <a:gd name="connsiteY900" fmla="*/ 212267 h 308202"/>
                                <a:gd name="connsiteX901" fmla="*/ 218871 w 2532555"/>
                                <a:gd name="connsiteY901" fmla="*/ 211818 h 308202"/>
                                <a:gd name="connsiteX902" fmla="*/ 212702 w 2532555"/>
                                <a:gd name="connsiteY902" fmla="*/ 209170 h 308202"/>
                                <a:gd name="connsiteX903" fmla="*/ 210275 w 2532555"/>
                                <a:gd name="connsiteY903" fmla="*/ 202922 h 308202"/>
                                <a:gd name="connsiteX904" fmla="*/ 2324891 w 2532555"/>
                                <a:gd name="connsiteY904" fmla="*/ 188412 h 308202"/>
                                <a:gd name="connsiteX905" fmla="*/ 2324897 w 2532555"/>
                                <a:gd name="connsiteY905" fmla="*/ 188412 h 308202"/>
                                <a:gd name="connsiteX906" fmla="*/ 2328550 w 2532555"/>
                                <a:gd name="connsiteY906" fmla="*/ 189885 h 308202"/>
                                <a:gd name="connsiteX907" fmla="*/ 2330024 w 2532555"/>
                                <a:gd name="connsiteY907" fmla="*/ 193456 h 308202"/>
                                <a:gd name="connsiteX908" fmla="*/ 2328584 w 2532555"/>
                                <a:gd name="connsiteY908" fmla="*/ 197027 h 308202"/>
                                <a:gd name="connsiteX909" fmla="*/ 2324891 w 2532555"/>
                                <a:gd name="connsiteY909" fmla="*/ 198423 h 308202"/>
                                <a:gd name="connsiteX910" fmla="*/ 2321157 w 2532555"/>
                                <a:gd name="connsiteY910" fmla="*/ 197027 h 308202"/>
                                <a:gd name="connsiteX911" fmla="*/ 2319683 w 2532555"/>
                                <a:gd name="connsiteY911" fmla="*/ 193456 h 308202"/>
                                <a:gd name="connsiteX912" fmla="*/ 2321157 w 2532555"/>
                                <a:gd name="connsiteY912" fmla="*/ 189885 h 308202"/>
                                <a:gd name="connsiteX913" fmla="*/ 2324891 w 2532555"/>
                                <a:gd name="connsiteY913" fmla="*/ 188412 h 308202"/>
                                <a:gd name="connsiteX914" fmla="*/ 2255143 w 2532555"/>
                                <a:gd name="connsiteY914" fmla="*/ 188406 h 308202"/>
                                <a:gd name="connsiteX915" fmla="*/ 2258795 w 2532555"/>
                                <a:gd name="connsiteY915" fmla="*/ 189879 h 308202"/>
                                <a:gd name="connsiteX916" fmla="*/ 2260270 w 2532555"/>
                                <a:gd name="connsiteY916" fmla="*/ 193450 h 308202"/>
                                <a:gd name="connsiteX917" fmla="*/ 2258829 w 2532555"/>
                                <a:gd name="connsiteY917" fmla="*/ 197021 h 308202"/>
                                <a:gd name="connsiteX918" fmla="*/ 2255143 w 2532555"/>
                                <a:gd name="connsiteY918" fmla="*/ 198415 h 308202"/>
                                <a:gd name="connsiteX919" fmla="*/ 2251409 w 2532555"/>
                                <a:gd name="connsiteY919" fmla="*/ 197021 h 308202"/>
                                <a:gd name="connsiteX920" fmla="*/ 2249935 w 2532555"/>
                                <a:gd name="connsiteY920" fmla="*/ 193450 h 308202"/>
                                <a:gd name="connsiteX921" fmla="*/ 2251409 w 2532555"/>
                                <a:gd name="connsiteY921" fmla="*/ 189879 h 308202"/>
                                <a:gd name="connsiteX922" fmla="*/ 2255143 w 2532555"/>
                                <a:gd name="connsiteY922" fmla="*/ 188406 h 308202"/>
                                <a:gd name="connsiteX923" fmla="*/ 791066 w 2532555"/>
                                <a:gd name="connsiteY923" fmla="*/ 188400 h 308202"/>
                                <a:gd name="connsiteX924" fmla="*/ 791072 w 2532555"/>
                                <a:gd name="connsiteY924" fmla="*/ 188400 h 308202"/>
                                <a:gd name="connsiteX925" fmla="*/ 794725 w 2532555"/>
                                <a:gd name="connsiteY925" fmla="*/ 189874 h 308202"/>
                                <a:gd name="connsiteX926" fmla="*/ 796199 w 2532555"/>
                                <a:gd name="connsiteY926" fmla="*/ 193444 h 308202"/>
                                <a:gd name="connsiteX927" fmla="*/ 794759 w 2532555"/>
                                <a:gd name="connsiteY927" fmla="*/ 197015 h 308202"/>
                                <a:gd name="connsiteX928" fmla="*/ 791066 w 2532555"/>
                                <a:gd name="connsiteY928" fmla="*/ 198410 h 308202"/>
                                <a:gd name="connsiteX929" fmla="*/ 787332 w 2532555"/>
                                <a:gd name="connsiteY929" fmla="*/ 197015 h 308202"/>
                                <a:gd name="connsiteX930" fmla="*/ 785858 w 2532555"/>
                                <a:gd name="connsiteY930" fmla="*/ 193444 h 308202"/>
                                <a:gd name="connsiteX931" fmla="*/ 787332 w 2532555"/>
                                <a:gd name="connsiteY931" fmla="*/ 189874 h 308202"/>
                                <a:gd name="connsiteX932" fmla="*/ 791066 w 2532555"/>
                                <a:gd name="connsiteY932" fmla="*/ 188400 h 308202"/>
                                <a:gd name="connsiteX933" fmla="*/ 653105 w 2532555"/>
                                <a:gd name="connsiteY933" fmla="*/ 188394 h 308202"/>
                                <a:gd name="connsiteX934" fmla="*/ 653112 w 2532555"/>
                                <a:gd name="connsiteY934" fmla="*/ 188394 h 308202"/>
                                <a:gd name="connsiteX935" fmla="*/ 656764 w 2532555"/>
                                <a:gd name="connsiteY935" fmla="*/ 189868 h 308202"/>
                                <a:gd name="connsiteX936" fmla="*/ 658246 w 2532555"/>
                                <a:gd name="connsiteY936" fmla="*/ 193438 h 308202"/>
                                <a:gd name="connsiteX937" fmla="*/ 656805 w 2532555"/>
                                <a:gd name="connsiteY937" fmla="*/ 197009 h 308202"/>
                                <a:gd name="connsiteX938" fmla="*/ 653105 w 2532555"/>
                                <a:gd name="connsiteY938" fmla="*/ 198404 h 308202"/>
                                <a:gd name="connsiteX939" fmla="*/ 649378 w 2532555"/>
                                <a:gd name="connsiteY939" fmla="*/ 197009 h 308202"/>
                                <a:gd name="connsiteX940" fmla="*/ 647897 w 2532555"/>
                                <a:gd name="connsiteY940" fmla="*/ 193438 h 308202"/>
                                <a:gd name="connsiteX941" fmla="*/ 649378 w 2532555"/>
                                <a:gd name="connsiteY941" fmla="*/ 189868 h 308202"/>
                                <a:gd name="connsiteX942" fmla="*/ 653105 w 2532555"/>
                                <a:gd name="connsiteY942" fmla="*/ 188394 h 308202"/>
                                <a:gd name="connsiteX943" fmla="*/ 551156 w 2532555"/>
                                <a:gd name="connsiteY943" fmla="*/ 188388 h 308202"/>
                                <a:gd name="connsiteX944" fmla="*/ 551163 w 2532555"/>
                                <a:gd name="connsiteY944" fmla="*/ 188388 h 308202"/>
                                <a:gd name="connsiteX945" fmla="*/ 554815 w 2532555"/>
                                <a:gd name="connsiteY945" fmla="*/ 189862 h 308202"/>
                                <a:gd name="connsiteX946" fmla="*/ 556293 w 2532555"/>
                                <a:gd name="connsiteY946" fmla="*/ 193432 h 308202"/>
                                <a:gd name="connsiteX947" fmla="*/ 554851 w 2532555"/>
                                <a:gd name="connsiteY947" fmla="*/ 197003 h 308202"/>
                                <a:gd name="connsiteX948" fmla="*/ 551156 w 2532555"/>
                                <a:gd name="connsiteY948" fmla="*/ 198398 h 308202"/>
                                <a:gd name="connsiteX949" fmla="*/ 547426 w 2532555"/>
                                <a:gd name="connsiteY949" fmla="*/ 197003 h 308202"/>
                                <a:gd name="connsiteX950" fmla="*/ 545948 w 2532555"/>
                                <a:gd name="connsiteY950" fmla="*/ 193432 h 308202"/>
                                <a:gd name="connsiteX951" fmla="*/ 547426 w 2532555"/>
                                <a:gd name="connsiteY951" fmla="*/ 189862 h 308202"/>
                                <a:gd name="connsiteX952" fmla="*/ 551156 w 2532555"/>
                                <a:gd name="connsiteY952" fmla="*/ 188388 h 308202"/>
                                <a:gd name="connsiteX953" fmla="*/ 2503907 w 2532555"/>
                                <a:gd name="connsiteY953" fmla="*/ 187645 h 308202"/>
                                <a:gd name="connsiteX954" fmla="*/ 2512071 w 2532555"/>
                                <a:gd name="connsiteY954" fmla="*/ 187645 h 308202"/>
                                <a:gd name="connsiteX955" fmla="*/ 2512071 w 2532555"/>
                                <a:gd name="connsiteY955" fmla="*/ 243479 h 308202"/>
                                <a:gd name="connsiteX956" fmla="*/ 2503907 w 2532555"/>
                                <a:gd name="connsiteY956" fmla="*/ 243479 h 308202"/>
                                <a:gd name="connsiteX957" fmla="*/ 2503907 w 2532555"/>
                                <a:gd name="connsiteY957" fmla="*/ 239057 h 308202"/>
                                <a:gd name="connsiteX958" fmla="*/ 2497806 w 2532555"/>
                                <a:gd name="connsiteY958" fmla="*/ 243131 h 308202"/>
                                <a:gd name="connsiteX959" fmla="*/ 2489913 w 2532555"/>
                                <a:gd name="connsiteY959" fmla="*/ 244569 h 308202"/>
                                <a:gd name="connsiteX960" fmla="*/ 2480464 w 2532555"/>
                                <a:gd name="connsiteY960" fmla="*/ 242011 h 308202"/>
                                <a:gd name="connsiteX961" fmla="*/ 2473423 w 2532555"/>
                                <a:gd name="connsiteY961" fmla="*/ 234798 h 308202"/>
                                <a:gd name="connsiteX962" fmla="*/ 2470778 w 2532555"/>
                                <a:gd name="connsiteY962" fmla="*/ 224248 h 308202"/>
                                <a:gd name="connsiteX963" fmla="*/ 2473423 w 2532555"/>
                                <a:gd name="connsiteY963" fmla="*/ 213741 h 308202"/>
                                <a:gd name="connsiteX964" fmla="*/ 2480464 w 2532555"/>
                                <a:gd name="connsiteY964" fmla="*/ 206528 h 308202"/>
                                <a:gd name="connsiteX965" fmla="*/ 2489913 w 2532555"/>
                                <a:gd name="connsiteY965" fmla="*/ 203928 h 308202"/>
                                <a:gd name="connsiteX966" fmla="*/ 2497806 w 2532555"/>
                                <a:gd name="connsiteY966" fmla="*/ 205366 h 308202"/>
                                <a:gd name="connsiteX967" fmla="*/ 2503907 w 2532555"/>
                                <a:gd name="connsiteY967" fmla="*/ 209439 h 308202"/>
                                <a:gd name="connsiteX968" fmla="*/ 2380962 w 2532555"/>
                                <a:gd name="connsiteY968" fmla="*/ 187639 h 308202"/>
                                <a:gd name="connsiteX969" fmla="*/ 2389045 w 2532555"/>
                                <a:gd name="connsiteY969" fmla="*/ 187639 h 308202"/>
                                <a:gd name="connsiteX970" fmla="*/ 2389045 w 2532555"/>
                                <a:gd name="connsiteY970" fmla="*/ 209822 h 308202"/>
                                <a:gd name="connsiteX971" fmla="*/ 2402424 w 2532555"/>
                                <a:gd name="connsiteY971" fmla="*/ 203928 h 308202"/>
                                <a:gd name="connsiteX972" fmla="*/ 2410506 w 2532555"/>
                                <a:gd name="connsiteY972" fmla="*/ 205983 h 308202"/>
                                <a:gd name="connsiteX973" fmla="*/ 2415951 w 2532555"/>
                                <a:gd name="connsiteY973" fmla="*/ 211758 h 308202"/>
                                <a:gd name="connsiteX974" fmla="*/ 2417899 w 2532555"/>
                                <a:gd name="connsiteY974" fmla="*/ 220210 h 308202"/>
                                <a:gd name="connsiteX975" fmla="*/ 2417899 w 2532555"/>
                                <a:gd name="connsiteY975" fmla="*/ 243479 h 308202"/>
                                <a:gd name="connsiteX976" fmla="*/ 2409735 w 2532555"/>
                                <a:gd name="connsiteY976" fmla="*/ 243479 h 308202"/>
                                <a:gd name="connsiteX977" fmla="*/ 2409735 w 2532555"/>
                                <a:gd name="connsiteY977" fmla="*/ 221840 h 308202"/>
                                <a:gd name="connsiteX978" fmla="*/ 2407206 w 2532555"/>
                                <a:gd name="connsiteY978" fmla="*/ 214238 h 308202"/>
                                <a:gd name="connsiteX979" fmla="*/ 2400557 w 2532555"/>
                                <a:gd name="connsiteY979" fmla="*/ 211368 h 308202"/>
                                <a:gd name="connsiteX980" fmla="*/ 2392116 w 2532555"/>
                                <a:gd name="connsiteY980" fmla="*/ 215011 h 308202"/>
                                <a:gd name="connsiteX981" fmla="*/ 2389045 w 2532555"/>
                                <a:gd name="connsiteY981" fmla="*/ 225716 h 308202"/>
                                <a:gd name="connsiteX982" fmla="*/ 2389045 w 2532555"/>
                                <a:gd name="connsiteY982" fmla="*/ 243479 h 308202"/>
                                <a:gd name="connsiteX983" fmla="*/ 2380962 w 2532555"/>
                                <a:gd name="connsiteY983" fmla="*/ 243479 h 308202"/>
                                <a:gd name="connsiteX984" fmla="*/ 1807754 w 2532555"/>
                                <a:gd name="connsiteY984" fmla="*/ 187633 h 308202"/>
                                <a:gd name="connsiteX985" fmla="*/ 1815843 w 2532555"/>
                                <a:gd name="connsiteY985" fmla="*/ 187633 h 308202"/>
                                <a:gd name="connsiteX986" fmla="*/ 1815843 w 2532555"/>
                                <a:gd name="connsiteY986" fmla="*/ 209817 h 308202"/>
                                <a:gd name="connsiteX987" fmla="*/ 1829222 w 2532555"/>
                                <a:gd name="connsiteY987" fmla="*/ 203922 h 308202"/>
                                <a:gd name="connsiteX988" fmla="*/ 1837305 w 2532555"/>
                                <a:gd name="connsiteY988" fmla="*/ 205977 h 308202"/>
                                <a:gd name="connsiteX989" fmla="*/ 1842749 w 2532555"/>
                                <a:gd name="connsiteY989" fmla="*/ 211752 h 308202"/>
                                <a:gd name="connsiteX990" fmla="*/ 1844697 w 2532555"/>
                                <a:gd name="connsiteY990" fmla="*/ 220204 h 308202"/>
                                <a:gd name="connsiteX991" fmla="*/ 1844697 w 2532555"/>
                                <a:gd name="connsiteY991" fmla="*/ 243473 h 308202"/>
                                <a:gd name="connsiteX992" fmla="*/ 1836534 w 2532555"/>
                                <a:gd name="connsiteY992" fmla="*/ 243473 h 308202"/>
                                <a:gd name="connsiteX993" fmla="*/ 1836534 w 2532555"/>
                                <a:gd name="connsiteY993" fmla="*/ 221834 h 308202"/>
                                <a:gd name="connsiteX994" fmla="*/ 1834004 w 2532555"/>
                                <a:gd name="connsiteY994" fmla="*/ 214232 h 308202"/>
                                <a:gd name="connsiteX995" fmla="*/ 1827355 w 2532555"/>
                                <a:gd name="connsiteY995" fmla="*/ 211362 h 308202"/>
                                <a:gd name="connsiteX996" fmla="*/ 1818914 w 2532555"/>
                                <a:gd name="connsiteY996" fmla="*/ 215005 h 308202"/>
                                <a:gd name="connsiteX997" fmla="*/ 1815843 w 2532555"/>
                                <a:gd name="connsiteY997" fmla="*/ 225710 h 308202"/>
                                <a:gd name="connsiteX998" fmla="*/ 1815843 w 2532555"/>
                                <a:gd name="connsiteY998" fmla="*/ 243473 h 308202"/>
                                <a:gd name="connsiteX999" fmla="*/ 1807754 w 2532555"/>
                                <a:gd name="connsiteY999" fmla="*/ 243473 h 308202"/>
                                <a:gd name="connsiteX1000" fmla="*/ 1662806 w 2532555"/>
                                <a:gd name="connsiteY1000" fmla="*/ 187633 h 308202"/>
                                <a:gd name="connsiteX1001" fmla="*/ 1670896 w 2532555"/>
                                <a:gd name="connsiteY1001" fmla="*/ 187633 h 308202"/>
                                <a:gd name="connsiteX1002" fmla="*/ 1670896 w 2532555"/>
                                <a:gd name="connsiteY1002" fmla="*/ 243473 h 308202"/>
                                <a:gd name="connsiteX1003" fmla="*/ 1662806 w 2532555"/>
                                <a:gd name="connsiteY1003" fmla="*/ 243473 h 308202"/>
                                <a:gd name="connsiteX1004" fmla="*/ 1236811 w 2532555"/>
                                <a:gd name="connsiteY1004" fmla="*/ 187633 h 308202"/>
                                <a:gd name="connsiteX1005" fmla="*/ 1244901 w 2532555"/>
                                <a:gd name="connsiteY1005" fmla="*/ 187633 h 308202"/>
                                <a:gd name="connsiteX1006" fmla="*/ 1244901 w 2532555"/>
                                <a:gd name="connsiteY1006" fmla="*/ 243473 h 308202"/>
                                <a:gd name="connsiteX1007" fmla="*/ 1236811 w 2532555"/>
                                <a:gd name="connsiteY1007" fmla="*/ 243473 h 308202"/>
                                <a:gd name="connsiteX1008" fmla="*/ 1129105 w 2532555"/>
                                <a:gd name="connsiteY1008" fmla="*/ 187633 h 308202"/>
                                <a:gd name="connsiteX1009" fmla="*/ 1137269 w 2532555"/>
                                <a:gd name="connsiteY1009" fmla="*/ 187633 h 308202"/>
                                <a:gd name="connsiteX1010" fmla="*/ 1137269 w 2532555"/>
                                <a:gd name="connsiteY1010" fmla="*/ 243467 h 308202"/>
                                <a:gd name="connsiteX1011" fmla="*/ 1129105 w 2532555"/>
                                <a:gd name="connsiteY1011" fmla="*/ 243467 h 308202"/>
                                <a:gd name="connsiteX1012" fmla="*/ 1129105 w 2532555"/>
                                <a:gd name="connsiteY1012" fmla="*/ 239046 h 308202"/>
                                <a:gd name="connsiteX1013" fmla="*/ 1123004 w 2532555"/>
                                <a:gd name="connsiteY1013" fmla="*/ 243120 h 308202"/>
                                <a:gd name="connsiteX1014" fmla="*/ 1115111 w 2532555"/>
                                <a:gd name="connsiteY1014" fmla="*/ 244557 h 308202"/>
                                <a:gd name="connsiteX1015" fmla="*/ 1105662 w 2532555"/>
                                <a:gd name="connsiteY1015" fmla="*/ 241999 h 308202"/>
                                <a:gd name="connsiteX1016" fmla="*/ 1098621 w 2532555"/>
                                <a:gd name="connsiteY1016" fmla="*/ 234786 h 308202"/>
                                <a:gd name="connsiteX1017" fmla="*/ 1095976 w 2532555"/>
                                <a:gd name="connsiteY1017" fmla="*/ 224236 h 308202"/>
                                <a:gd name="connsiteX1018" fmla="*/ 1098621 w 2532555"/>
                                <a:gd name="connsiteY1018" fmla="*/ 213729 h 308202"/>
                                <a:gd name="connsiteX1019" fmla="*/ 1105662 w 2532555"/>
                                <a:gd name="connsiteY1019" fmla="*/ 206516 h 308202"/>
                                <a:gd name="connsiteX1020" fmla="*/ 1115111 w 2532555"/>
                                <a:gd name="connsiteY1020" fmla="*/ 203916 h 308202"/>
                                <a:gd name="connsiteX1021" fmla="*/ 1123004 w 2532555"/>
                                <a:gd name="connsiteY1021" fmla="*/ 205354 h 308202"/>
                                <a:gd name="connsiteX1022" fmla="*/ 1129105 w 2532555"/>
                                <a:gd name="connsiteY1022" fmla="*/ 209427 h 308202"/>
                                <a:gd name="connsiteX1023" fmla="*/ 1034081 w 2532555"/>
                                <a:gd name="connsiteY1023" fmla="*/ 187633 h 308202"/>
                                <a:gd name="connsiteX1024" fmla="*/ 1042245 w 2532555"/>
                                <a:gd name="connsiteY1024" fmla="*/ 187633 h 308202"/>
                                <a:gd name="connsiteX1025" fmla="*/ 1042245 w 2532555"/>
                                <a:gd name="connsiteY1025" fmla="*/ 243467 h 308202"/>
                                <a:gd name="connsiteX1026" fmla="*/ 1034081 w 2532555"/>
                                <a:gd name="connsiteY1026" fmla="*/ 243467 h 308202"/>
                                <a:gd name="connsiteX1027" fmla="*/ 1034081 w 2532555"/>
                                <a:gd name="connsiteY1027" fmla="*/ 239046 h 308202"/>
                                <a:gd name="connsiteX1028" fmla="*/ 1027980 w 2532555"/>
                                <a:gd name="connsiteY1028" fmla="*/ 243120 h 308202"/>
                                <a:gd name="connsiteX1029" fmla="*/ 1020087 w 2532555"/>
                                <a:gd name="connsiteY1029" fmla="*/ 244557 h 308202"/>
                                <a:gd name="connsiteX1030" fmla="*/ 1010638 w 2532555"/>
                                <a:gd name="connsiteY1030" fmla="*/ 241999 h 308202"/>
                                <a:gd name="connsiteX1031" fmla="*/ 1003597 w 2532555"/>
                                <a:gd name="connsiteY1031" fmla="*/ 234786 h 308202"/>
                                <a:gd name="connsiteX1032" fmla="*/ 1000952 w 2532555"/>
                                <a:gd name="connsiteY1032" fmla="*/ 224236 h 308202"/>
                                <a:gd name="connsiteX1033" fmla="*/ 1003597 w 2532555"/>
                                <a:gd name="connsiteY1033" fmla="*/ 213729 h 308202"/>
                                <a:gd name="connsiteX1034" fmla="*/ 1010638 w 2532555"/>
                                <a:gd name="connsiteY1034" fmla="*/ 206516 h 308202"/>
                                <a:gd name="connsiteX1035" fmla="*/ 1020087 w 2532555"/>
                                <a:gd name="connsiteY1035" fmla="*/ 203916 h 308202"/>
                                <a:gd name="connsiteX1036" fmla="*/ 1027980 w 2532555"/>
                                <a:gd name="connsiteY1036" fmla="*/ 205354 h 308202"/>
                                <a:gd name="connsiteX1037" fmla="*/ 1034081 w 2532555"/>
                                <a:gd name="connsiteY1037" fmla="*/ 209427 h 308202"/>
                                <a:gd name="connsiteX1038" fmla="*/ 2238971 w 2532555"/>
                                <a:gd name="connsiteY1038" fmla="*/ 186477 h 308202"/>
                                <a:gd name="connsiteX1039" fmla="*/ 2245971 w 2532555"/>
                                <a:gd name="connsiteY1039" fmla="*/ 188107 h 308202"/>
                                <a:gd name="connsiteX1040" fmla="*/ 2244104 w 2532555"/>
                                <a:gd name="connsiteY1040" fmla="*/ 194618 h 308202"/>
                                <a:gd name="connsiteX1041" fmla="*/ 2239512 w 2532555"/>
                                <a:gd name="connsiteY1041" fmla="*/ 193690 h 308202"/>
                                <a:gd name="connsiteX1042" fmla="*/ 2234500 w 2532555"/>
                                <a:gd name="connsiteY1042" fmla="*/ 195475 h 308202"/>
                                <a:gd name="connsiteX1043" fmla="*/ 2232673 w 2532555"/>
                                <a:gd name="connsiteY1043" fmla="*/ 200441 h 308202"/>
                                <a:gd name="connsiteX1044" fmla="*/ 2232673 w 2532555"/>
                                <a:gd name="connsiteY1044" fmla="*/ 205018 h 308202"/>
                                <a:gd name="connsiteX1045" fmla="*/ 2259194 w 2532555"/>
                                <a:gd name="connsiteY1045" fmla="*/ 205018 h 308202"/>
                                <a:gd name="connsiteX1046" fmla="*/ 2259194 w 2532555"/>
                                <a:gd name="connsiteY1046" fmla="*/ 243484 h 308202"/>
                                <a:gd name="connsiteX1047" fmla="*/ 2259187 w 2532555"/>
                                <a:gd name="connsiteY1047" fmla="*/ 243479 h 308202"/>
                                <a:gd name="connsiteX1048" fmla="*/ 2251098 w 2532555"/>
                                <a:gd name="connsiteY1048" fmla="*/ 243479 h 308202"/>
                                <a:gd name="connsiteX1049" fmla="*/ 2251098 w 2532555"/>
                                <a:gd name="connsiteY1049" fmla="*/ 211680 h 308202"/>
                                <a:gd name="connsiteX1050" fmla="*/ 2232673 w 2532555"/>
                                <a:gd name="connsiteY1050" fmla="*/ 211680 h 308202"/>
                                <a:gd name="connsiteX1051" fmla="*/ 2232673 w 2532555"/>
                                <a:gd name="connsiteY1051" fmla="*/ 243479 h 308202"/>
                                <a:gd name="connsiteX1052" fmla="*/ 2224584 w 2532555"/>
                                <a:gd name="connsiteY1052" fmla="*/ 243479 h 308202"/>
                                <a:gd name="connsiteX1053" fmla="*/ 2224584 w 2532555"/>
                                <a:gd name="connsiteY1053" fmla="*/ 211680 h 308202"/>
                                <a:gd name="connsiteX1054" fmla="*/ 2217043 w 2532555"/>
                                <a:gd name="connsiteY1054" fmla="*/ 211680 h 308202"/>
                                <a:gd name="connsiteX1055" fmla="*/ 2217043 w 2532555"/>
                                <a:gd name="connsiteY1055" fmla="*/ 205012 h 308202"/>
                                <a:gd name="connsiteX1056" fmla="*/ 2224584 w 2532555"/>
                                <a:gd name="connsiteY1056" fmla="*/ 205012 h 308202"/>
                                <a:gd name="connsiteX1057" fmla="*/ 2224584 w 2532555"/>
                                <a:gd name="connsiteY1057" fmla="*/ 200435 h 308202"/>
                                <a:gd name="connsiteX1058" fmla="*/ 2228514 w 2532555"/>
                                <a:gd name="connsiteY1058" fmla="*/ 190239 h 308202"/>
                                <a:gd name="connsiteX1059" fmla="*/ 2238971 w 2532555"/>
                                <a:gd name="connsiteY1059" fmla="*/ 186477 h 308202"/>
                                <a:gd name="connsiteX1060" fmla="*/ 432175 w 2532555"/>
                                <a:gd name="connsiteY1060" fmla="*/ 186447 h 308202"/>
                                <a:gd name="connsiteX1061" fmla="*/ 438783 w 2532555"/>
                                <a:gd name="connsiteY1061" fmla="*/ 187843 h 308202"/>
                                <a:gd name="connsiteX1062" fmla="*/ 436837 w 2532555"/>
                                <a:gd name="connsiteY1062" fmla="*/ 194433 h 308202"/>
                                <a:gd name="connsiteX1063" fmla="*/ 432716 w 2532555"/>
                                <a:gd name="connsiteY1063" fmla="*/ 193660 h 308202"/>
                                <a:gd name="connsiteX1064" fmla="*/ 427856 w 2532555"/>
                                <a:gd name="connsiteY1064" fmla="*/ 195445 h 308202"/>
                                <a:gd name="connsiteX1065" fmla="*/ 426030 w 2532555"/>
                                <a:gd name="connsiteY1065" fmla="*/ 200411 h 308202"/>
                                <a:gd name="connsiteX1066" fmla="*/ 426030 w 2532555"/>
                                <a:gd name="connsiteY1066" fmla="*/ 204983 h 308202"/>
                                <a:gd name="connsiteX1067" fmla="*/ 437617 w 2532555"/>
                                <a:gd name="connsiteY1067" fmla="*/ 204983 h 308202"/>
                                <a:gd name="connsiteX1068" fmla="*/ 437617 w 2532555"/>
                                <a:gd name="connsiteY1068" fmla="*/ 211650 h 308202"/>
                                <a:gd name="connsiteX1069" fmla="*/ 426030 w 2532555"/>
                                <a:gd name="connsiteY1069" fmla="*/ 211650 h 308202"/>
                                <a:gd name="connsiteX1070" fmla="*/ 426030 w 2532555"/>
                                <a:gd name="connsiteY1070" fmla="*/ 243449 h 308202"/>
                                <a:gd name="connsiteX1071" fmla="*/ 417944 w 2532555"/>
                                <a:gd name="connsiteY1071" fmla="*/ 243449 h 308202"/>
                                <a:gd name="connsiteX1072" fmla="*/ 417944 w 2532555"/>
                                <a:gd name="connsiteY1072" fmla="*/ 211650 h 308202"/>
                                <a:gd name="connsiteX1073" fmla="*/ 410400 w 2532555"/>
                                <a:gd name="connsiteY1073" fmla="*/ 211650 h 308202"/>
                                <a:gd name="connsiteX1074" fmla="*/ 410400 w 2532555"/>
                                <a:gd name="connsiteY1074" fmla="*/ 204983 h 308202"/>
                                <a:gd name="connsiteX1075" fmla="*/ 417944 w 2532555"/>
                                <a:gd name="connsiteY1075" fmla="*/ 204983 h 308202"/>
                                <a:gd name="connsiteX1076" fmla="*/ 417944 w 2532555"/>
                                <a:gd name="connsiteY1076" fmla="*/ 200405 h 308202"/>
                                <a:gd name="connsiteX1077" fmla="*/ 421831 w 2532555"/>
                                <a:gd name="connsiteY1077" fmla="*/ 190209 h 308202"/>
                                <a:gd name="connsiteX1078" fmla="*/ 432175 w 2532555"/>
                                <a:gd name="connsiteY1078" fmla="*/ 186447 h 308202"/>
                                <a:gd name="connsiteX1079" fmla="*/ 2523840 w 2532555"/>
                                <a:gd name="connsiteY1079" fmla="*/ 130529 h 308202"/>
                                <a:gd name="connsiteX1080" fmla="*/ 2527452 w 2532555"/>
                                <a:gd name="connsiteY1080" fmla="*/ 131967 h 308202"/>
                                <a:gd name="connsiteX1081" fmla="*/ 2528899 w 2532555"/>
                                <a:gd name="connsiteY1081" fmla="*/ 135417 h 308202"/>
                                <a:gd name="connsiteX1082" fmla="*/ 2527452 w 2532555"/>
                                <a:gd name="connsiteY1082" fmla="*/ 138946 h 308202"/>
                                <a:gd name="connsiteX1083" fmla="*/ 2523840 w 2532555"/>
                                <a:gd name="connsiteY1083" fmla="*/ 140384 h 308202"/>
                                <a:gd name="connsiteX1084" fmla="*/ 2520187 w 2532555"/>
                                <a:gd name="connsiteY1084" fmla="*/ 138946 h 308202"/>
                                <a:gd name="connsiteX1085" fmla="*/ 2518706 w 2532555"/>
                                <a:gd name="connsiteY1085" fmla="*/ 135417 h 308202"/>
                                <a:gd name="connsiteX1086" fmla="*/ 2520187 w 2532555"/>
                                <a:gd name="connsiteY1086" fmla="*/ 131967 h 308202"/>
                                <a:gd name="connsiteX1087" fmla="*/ 2523840 w 2532555"/>
                                <a:gd name="connsiteY1087" fmla="*/ 130529 h 308202"/>
                                <a:gd name="connsiteX1088" fmla="*/ 700296 w 2532555"/>
                                <a:gd name="connsiteY1088" fmla="*/ 129954 h 308202"/>
                                <a:gd name="connsiteX1089" fmla="*/ 700303 w 2532555"/>
                                <a:gd name="connsiteY1089" fmla="*/ 129960 h 308202"/>
                                <a:gd name="connsiteX1090" fmla="*/ 700296 w 2532555"/>
                                <a:gd name="connsiteY1090" fmla="*/ 129957 h 308202"/>
                                <a:gd name="connsiteX1091" fmla="*/ 2354611 w 2532555"/>
                                <a:gd name="connsiteY1091" fmla="*/ 129133 h 308202"/>
                                <a:gd name="connsiteX1092" fmla="*/ 2354611 w 2532555"/>
                                <a:gd name="connsiteY1092" fmla="*/ 129139 h 308202"/>
                                <a:gd name="connsiteX1093" fmla="*/ 2354611 w 2532555"/>
                                <a:gd name="connsiteY1093" fmla="*/ 129140 h 308202"/>
                                <a:gd name="connsiteX1094" fmla="*/ 567087 w 2532555"/>
                                <a:gd name="connsiteY1094" fmla="*/ 129104 h 308202"/>
                                <a:gd name="connsiteX1095" fmla="*/ 567093 w 2532555"/>
                                <a:gd name="connsiteY1095" fmla="*/ 129110 h 308202"/>
                                <a:gd name="connsiteX1096" fmla="*/ 567093 w 2532555"/>
                                <a:gd name="connsiteY1096" fmla="*/ 129110 h 308202"/>
                                <a:gd name="connsiteX1097" fmla="*/ 809565 w 2532555"/>
                                <a:gd name="connsiteY1097" fmla="*/ 129098 h 308202"/>
                                <a:gd name="connsiteX1098" fmla="*/ 809565 w 2532555"/>
                                <a:gd name="connsiteY1098" fmla="*/ 129104 h 308202"/>
                                <a:gd name="connsiteX1099" fmla="*/ 809565 w 2532555"/>
                                <a:gd name="connsiteY1099" fmla="*/ 129104 h 308202"/>
                                <a:gd name="connsiteX1100" fmla="*/ 289364 w 2532555"/>
                                <a:gd name="connsiteY1100" fmla="*/ 114911 h 308202"/>
                                <a:gd name="connsiteX1101" fmla="*/ 230429 w 2532555"/>
                                <a:gd name="connsiteY1101" fmla="*/ 148831 h 308202"/>
                                <a:gd name="connsiteX1102" fmla="*/ 261822 w 2532555"/>
                                <a:gd name="connsiteY1102" fmla="*/ 203077 h 308202"/>
                                <a:gd name="connsiteX1103" fmla="*/ 261810 w 2532555"/>
                                <a:gd name="connsiteY1103" fmla="*/ 203077 h 308202"/>
                                <a:gd name="connsiteX1104" fmla="*/ 286030 w 2532555"/>
                                <a:gd name="connsiteY1104" fmla="*/ 203263 h 308202"/>
                                <a:gd name="connsiteX1105" fmla="*/ 305156 w 2532555"/>
                                <a:gd name="connsiteY1105" fmla="*/ 196182 h 308202"/>
                                <a:gd name="connsiteX1106" fmla="*/ 308352 w 2532555"/>
                                <a:gd name="connsiteY1106" fmla="*/ 193289 h 308202"/>
                                <a:gd name="connsiteX1107" fmla="*/ 308406 w 2532555"/>
                                <a:gd name="connsiteY1107" fmla="*/ 193342 h 308202"/>
                                <a:gd name="connsiteX1108" fmla="*/ 311740 w 2532555"/>
                                <a:gd name="connsiteY1108" fmla="*/ 188244 h 308202"/>
                                <a:gd name="connsiteX1109" fmla="*/ 316594 w 2532555"/>
                                <a:gd name="connsiteY1109" fmla="*/ 165461 h 308202"/>
                                <a:gd name="connsiteX1110" fmla="*/ 314155 w 2532555"/>
                                <a:gd name="connsiteY1110" fmla="*/ 157865 h 308202"/>
                                <a:gd name="connsiteX1111" fmla="*/ 289076 w 2532555"/>
                                <a:gd name="connsiteY1111" fmla="*/ 114438 h 308202"/>
                                <a:gd name="connsiteX1112" fmla="*/ 289088 w 2532555"/>
                                <a:gd name="connsiteY1112" fmla="*/ 114444 h 308202"/>
                                <a:gd name="connsiteX1113" fmla="*/ 289082 w 2532555"/>
                                <a:gd name="connsiteY1113" fmla="*/ 114438 h 308202"/>
                                <a:gd name="connsiteX1114" fmla="*/ 80698 w 2532555"/>
                                <a:gd name="connsiteY1114" fmla="*/ 112917 h 308202"/>
                                <a:gd name="connsiteX1115" fmla="*/ 16374 w 2532555"/>
                                <a:gd name="connsiteY1115" fmla="*/ 125257 h 308202"/>
                                <a:gd name="connsiteX1116" fmla="*/ 28550 w 2532555"/>
                                <a:gd name="connsiteY1116" fmla="*/ 132488 h 308202"/>
                                <a:gd name="connsiteX1117" fmla="*/ 31566 w 2532555"/>
                                <a:gd name="connsiteY1117" fmla="*/ 144332 h 308202"/>
                                <a:gd name="connsiteX1118" fmla="*/ 18435 w 2532555"/>
                                <a:gd name="connsiteY1118" fmla="*/ 166270 h 308202"/>
                                <a:gd name="connsiteX1119" fmla="*/ 24958 w 2532555"/>
                                <a:gd name="connsiteY1119" fmla="*/ 200741 h 308202"/>
                                <a:gd name="connsiteX1120" fmla="*/ 28160 w 2532555"/>
                                <a:gd name="connsiteY1120" fmla="*/ 207127 h 308202"/>
                                <a:gd name="connsiteX1121" fmla="*/ 28178 w 2532555"/>
                                <a:gd name="connsiteY1121" fmla="*/ 207133 h 308202"/>
                                <a:gd name="connsiteX1122" fmla="*/ 44144 w 2532555"/>
                                <a:gd name="connsiteY1122" fmla="*/ 239513 h 308202"/>
                                <a:gd name="connsiteX1123" fmla="*/ 48355 w 2532555"/>
                                <a:gd name="connsiteY1123" fmla="*/ 229670 h 308202"/>
                                <a:gd name="connsiteX1124" fmla="*/ 57804 w 2532555"/>
                                <a:gd name="connsiteY1124" fmla="*/ 213519 h 308202"/>
                                <a:gd name="connsiteX1125" fmla="*/ 57787 w 2532555"/>
                                <a:gd name="connsiteY1125" fmla="*/ 213519 h 308202"/>
                                <a:gd name="connsiteX1126" fmla="*/ 82187 w 2532555"/>
                                <a:gd name="connsiteY1126" fmla="*/ 171986 h 308202"/>
                                <a:gd name="connsiteX1127" fmla="*/ 87551 w 2532555"/>
                                <a:gd name="connsiteY1127" fmla="*/ 167965 h 308202"/>
                                <a:gd name="connsiteX1128" fmla="*/ 94208 w 2532555"/>
                                <a:gd name="connsiteY1128" fmla="*/ 168966 h 308202"/>
                                <a:gd name="connsiteX1129" fmla="*/ 104768 w 2532555"/>
                                <a:gd name="connsiteY1129" fmla="*/ 175400 h 308202"/>
                                <a:gd name="connsiteX1130" fmla="*/ 83407 w 2532555"/>
                                <a:gd name="connsiteY1130" fmla="*/ 114384 h 308202"/>
                                <a:gd name="connsiteX1131" fmla="*/ 80698 w 2532555"/>
                                <a:gd name="connsiteY1131" fmla="*/ 112917 h 308202"/>
                                <a:gd name="connsiteX1132" fmla="*/ 2494113 w 2532555"/>
                                <a:gd name="connsiteY1132" fmla="*/ 107650 h 308202"/>
                                <a:gd name="connsiteX1133" fmla="*/ 2494120 w 2532555"/>
                                <a:gd name="connsiteY1133" fmla="*/ 107651 h 308202"/>
                                <a:gd name="connsiteX1134" fmla="*/ 2490231 w 2532555"/>
                                <a:gd name="connsiteY1134" fmla="*/ 108271 h 308202"/>
                                <a:gd name="connsiteX1135" fmla="*/ 2486653 w 2532555"/>
                                <a:gd name="connsiteY1135" fmla="*/ 110131 h 308202"/>
                                <a:gd name="connsiteX1136" fmla="*/ 2482378 w 2532555"/>
                                <a:gd name="connsiteY1136" fmla="*/ 117032 h 308202"/>
                                <a:gd name="connsiteX1137" fmla="*/ 2505165 w 2532555"/>
                                <a:gd name="connsiteY1137" fmla="*/ 117032 h 308202"/>
                                <a:gd name="connsiteX1138" fmla="*/ 2501235 w 2532555"/>
                                <a:gd name="connsiteY1138" fmla="*/ 110053 h 308202"/>
                                <a:gd name="connsiteX1139" fmla="*/ 2497955 w 2532555"/>
                                <a:gd name="connsiteY1139" fmla="*/ 108252 h 308202"/>
                                <a:gd name="connsiteX1140" fmla="*/ 2494120 w 2532555"/>
                                <a:gd name="connsiteY1140" fmla="*/ 107651 h 308202"/>
                                <a:gd name="connsiteX1141" fmla="*/ 2494120 w 2532555"/>
                                <a:gd name="connsiteY1141" fmla="*/ 107650 h 308202"/>
                                <a:gd name="connsiteX1142" fmla="*/ 1945559 w 2532555"/>
                                <a:gd name="connsiteY1142" fmla="*/ 107633 h 308202"/>
                                <a:gd name="connsiteX1143" fmla="*/ 1939377 w 2532555"/>
                                <a:gd name="connsiteY1143" fmla="*/ 109262 h 308202"/>
                                <a:gd name="connsiteX1144" fmla="*/ 1934676 w 2532555"/>
                                <a:gd name="connsiteY1144" fmla="*/ 113917 h 308202"/>
                                <a:gd name="connsiteX1145" fmla="*/ 1932883 w 2532555"/>
                                <a:gd name="connsiteY1145" fmla="*/ 120818 h 308202"/>
                                <a:gd name="connsiteX1146" fmla="*/ 1934676 w 2532555"/>
                                <a:gd name="connsiteY1146" fmla="*/ 127720 h 308202"/>
                                <a:gd name="connsiteX1147" fmla="*/ 1939377 w 2532555"/>
                                <a:gd name="connsiteY1147" fmla="*/ 132375 h 308202"/>
                                <a:gd name="connsiteX1148" fmla="*/ 1945559 w 2532555"/>
                                <a:gd name="connsiteY1148" fmla="*/ 134004 h 308202"/>
                                <a:gd name="connsiteX1149" fmla="*/ 1951971 w 2532555"/>
                                <a:gd name="connsiteY1149" fmla="*/ 132375 h 308202"/>
                                <a:gd name="connsiteX1150" fmla="*/ 1956482 w 2532555"/>
                                <a:gd name="connsiteY1150" fmla="*/ 127761 h 308202"/>
                                <a:gd name="connsiteX1151" fmla="*/ 1958153 w 2532555"/>
                                <a:gd name="connsiteY1151" fmla="*/ 120818 h 308202"/>
                                <a:gd name="connsiteX1152" fmla="*/ 1956482 w 2532555"/>
                                <a:gd name="connsiteY1152" fmla="*/ 113875 h 308202"/>
                                <a:gd name="connsiteX1153" fmla="*/ 1951971 w 2532555"/>
                                <a:gd name="connsiteY1153" fmla="*/ 109262 h 308202"/>
                                <a:gd name="connsiteX1154" fmla="*/ 1945559 w 2532555"/>
                                <a:gd name="connsiteY1154" fmla="*/ 107633 h 308202"/>
                                <a:gd name="connsiteX1155" fmla="*/ 1877346 w 2532555"/>
                                <a:gd name="connsiteY1155" fmla="*/ 107633 h 308202"/>
                                <a:gd name="connsiteX1156" fmla="*/ 1877353 w 2532555"/>
                                <a:gd name="connsiteY1156" fmla="*/ 107633 h 308202"/>
                                <a:gd name="connsiteX1157" fmla="*/ 1873464 w 2532555"/>
                                <a:gd name="connsiteY1157" fmla="*/ 108253 h 308202"/>
                                <a:gd name="connsiteX1158" fmla="*/ 1869886 w 2532555"/>
                                <a:gd name="connsiteY1158" fmla="*/ 110112 h 308202"/>
                                <a:gd name="connsiteX1159" fmla="*/ 1865611 w 2532555"/>
                                <a:gd name="connsiteY1159" fmla="*/ 117014 h 308202"/>
                                <a:gd name="connsiteX1160" fmla="*/ 1888398 w 2532555"/>
                                <a:gd name="connsiteY1160" fmla="*/ 117014 h 308202"/>
                                <a:gd name="connsiteX1161" fmla="*/ 1884468 w 2532555"/>
                                <a:gd name="connsiteY1161" fmla="*/ 110035 h 308202"/>
                                <a:gd name="connsiteX1162" fmla="*/ 1881195 w 2532555"/>
                                <a:gd name="connsiteY1162" fmla="*/ 108234 h 308202"/>
                                <a:gd name="connsiteX1163" fmla="*/ 1877353 w 2532555"/>
                                <a:gd name="connsiteY1163" fmla="*/ 107633 h 308202"/>
                                <a:gd name="connsiteX1164" fmla="*/ 1877353 w 2532555"/>
                                <a:gd name="connsiteY1164" fmla="*/ 107633 h 308202"/>
                                <a:gd name="connsiteX1165" fmla="*/ 1799116 w 2532555"/>
                                <a:gd name="connsiteY1165" fmla="*/ 107627 h 308202"/>
                                <a:gd name="connsiteX1166" fmla="*/ 1792738 w 2532555"/>
                                <a:gd name="connsiteY1166" fmla="*/ 109292 h 308202"/>
                                <a:gd name="connsiteX1167" fmla="*/ 1788037 w 2532555"/>
                                <a:gd name="connsiteY1167" fmla="*/ 113947 h 308202"/>
                                <a:gd name="connsiteX1168" fmla="*/ 1786286 w 2532555"/>
                                <a:gd name="connsiteY1168" fmla="*/ 120812 h 308202"/>
                                <a:gd name="connsiteX1169" fmla="*/ 1788037 w 2532555"/>
                                <a:gd name="connsiteY1169" fmla="*/ 127678 h 308202"/>
                                <a:gd name="connsiteX1170" fmla="*/ 1792738 w 2532555"/>
                                <a:gd name="connsiteY1170" fmla="*/ 132332 h 308202"/>
                                <a:gd name="connsiteX1171" fmla="*/ 1799116 w 2532555"/>
                                <a:gd name="connsiteY1171" fmla="*/ 133998 h 308202"/>
                                <a:gd name="connsiteX1172" fmla="*/ 1805380 w 2532555"/>
                                <a:gd name="connsiteY1172" fmla="*/ 132332 h 308202"/>
                                <a:gd name="connsiteX1173" fmla="*/ 1810080 w 2532555"/>
                                <a:gd name="connsiteY1173" fmla="*/ 127678 h 308202"/>
                                <a:gd name="connsiteX1174" fmla="*/ 1811873 w 2532555"/>
                                <a:gd name="connsiteY1174" fmla="*/ 120812 h 308202"/>
                                <a:gd name="connsiteX1175" fmla="*/ 1810080 w 2532555"/>
                                <a:gd name="connsiteY1175" fmla="*/ 113947 h 308202"/>
                                <a:gd name="connsiteX1176" fmla="*/ 1805380 w 2532555"/>
                                <a:gd name="connsiteY1176" fmla="*/ 109292 h 308202"/>
                                <a:gd name="connsiteX1177" fmla="*/ 1799116 w 2532555"/>
                                <a:gd name="connsiteY1177" fmla="*/ 107627 h 308202"/>
                                <a:gd name="connsiteX1178" fmla="*/ 1726088 w 2532555"/>
                                <a:gd name="connsiteY1178" fmla="*/ 107627 h 308202"/>
                                <a:gd name="connsiteX1179" fmla="*/ 1726095 w 2532555"/>
                                <a:gd name="connsiteY1179" fmla="*/ 107627 h 308202"/>
                                <a:gd name="connsiteX1180" fmla="*/ 1722206 w 2532555"/>
                                <a:gd name="connsiteY1180" fmla="*/ 108247 h 308202"/>
                                <a:gd name="connsiteX1181" fmla="*/ 1718628 w 2532555"/>
                                <a:gd name="connsiteY1181" fmla="*/ 110107 h 308202"/>
                                <a:gd name="connsiteX1182" fmla="*/ 1714353 w 2532555"/>
                                <a:gd name="connsiteY1182" fmla="*/ 117008 h 308202"/>
                                <a:gd name="connsiteX1183" fmla="*/ 1737140 w 2532555"/>
                                <a:gd name="connsiteY1183" fmla="*/ 117008 h 308202"/>
                                <a:gd name="connsiteX1184" fmla="*/ 1733210 w 2532555"/>
                                <a:gd name="connsiteY1184" fmla="*/ 110029 h 308202"/>
                                <a:gd name="connsiteX1185" fmla="*/ 1729937 w 2532555"/>
                                <a:gd name="connsiteY1185" fmla="*/ 108228 h 308202"/>
                                <a:gd name="connsiteX1186" fmla="*/ 1726095 w 2532555"/>
                                <a:gd name="connsiteY1186" fmla="*/ 107627 h 308202"/>
                                <a:gd name="connsiteX1187" fmla="*/ 1726095 w 2532555"/>
                                <a:gd name="connsiteY1187" fmla="*/ 107627 h 308202"/>
                                <a:gd name="connsiteX1188" fmla="*/ 528979 w 2532555"/>
                                <a:gd name="connsiteY1188" fmla="*/ 107627 h 308202"/>
                                <a:gd name="connsiteX1189" fmla="*/ 522563 w 2532555"/>
                                <a:gd name="connsiteY1189" fmla="*/ 109256 h 308202"/>
                                <a:gd name="connsiteX1190" fmla="*/ 518052 w 2532555"/>
                                <a:gd name="connsiteY1190" fmla="*/ 113869 h 308202"/>
                                <a:gd name="connsiteX1191" fmla="*/ 516382 w 2532555"/>
                                <a:gd name="connsiteY1191" fmla="*/ 120812 h 308202"/>
                                <a:gd name="connsiteX1192" fmla="*/ 518052 w 2532555"/>
                                <a:gd name="connsiteY1192" fmla="*/ 127755 h 308202"/>
                                <a:gd name="connsiteX1193" fmla="*/ 522563 w 2532555"/>
                                <a:gd name="connsiteY1193" fmla="*/ 132369 h 308202"/>
                                <a:gd name="connsiteX1194" fmla="*/ 528979 w 2532555"/>
                                <a:gd name="connsiteY1194" fmla="*/ 133998 h 308202"/>
                                <a:gd name="connsiteX1195" fmla="*/ 528979 w 2532555"/>
                                <a:gd name="connsiteY1195" fmla="*/ 133992 h 308202"/>
                                <a:gd name="connsiteX1196" fmla="*/ 534925 w 2532555"/>
                                <a:gd name="connsiteY1196" fmla="*/ 132483 h 308202"/>
                                <a:gd name="connsiteX1197" fmla="*/ 539629 w 2532555"/>
                                <a:gd name="connsiteY1197" fmla="*/ 128139 h 308202"/>
                                <a:gd name="connsiteX1198" fmla="*/ 541653 w 2532555"/>
                                <a:gd name="connsiteY1198" fmla="*/ 121585 h 308202"/>
                                <a:gd name="connsiteX1199" fmla="*/ 541653 w 2532555"/>
                                <a:gd name="connsiteY1199" fmla="*/ 120034 h 308202"/>
                                <a:gd name="connsiteX1200" fmla="*/ 539629 w 2532555"/>
                                <a:gd name="connsiteY1200" fmla="*/ 113557 h 308202"/>
                                <a:gd name="connsiteX1201" fmla="*/ 534925 w 2532555"/>
                                <a:gd name="connsiteY1201" fmla="*/ 109178 h 308202"/>
                                <a:gd name="connsiteX1202" fmla="*/ 528979 w 2532555"/>
                                <a:gd name="connsiteY1202" fmla="*/ 107627 h 308202"/>
                                <a:gd name="connsiteX1203" fmla="*/ 483793 w 2532555"/>
                                <a:gd name="connsiteY1203" fmla="*/ 107627 h 308202"/>
                                <a:gd name="connsiteX1204" fmla="*/ 483797 w 2532555"/>
                                <a:gd name="connsiteY1204" fmla="*/ 107627 h 308202"/>
                                <a:gd name="connsiteX1205" fmla="*/ 479911 w 2532555"/>
                                <a:gd name="connsiteY1205" fmla="*/ 108247 h 308202"/>
                                <a:gd name="connsiteX1206" fmla="*/ 476333 w 2532555"/>
                                <a:gd name="connsiteY1206" fmla="*/ 110107 h 308202"/>
                                <a:gd name="connsiteX1207" fmla="*/ 472056 w 2532555"/>
                                <a:gd name="connsiteY1207" fmla="*/ 117008 h 308202"/>
                                <a:gd name="connsiteX1208" fmla="*/ 494841 w 2532555"/>
                                <a:gd name="connsiteY1208" fmla="*/ 117008 h 308202"/>
                                <a:gd name="connsiteX1209" fmla="*/ 490912 w 2532555"/>
                                <a:gd name="connsiteY1209" fmla="*/ 110029 h 308202"/>
                                <a:gd name="connsiteX1210" fmla="*/ 487637 w 2532555"/>
                                <a:gd name="connsiteY1210" fmla="*/ 108228 h 308202"/>
                                <a:gd name="connsiteX1211" fmla="*/ 483797 w 2532555"/>
                                <a:gd name="connsiteY1211" fmla="*/ 107627 h 308202"/>
                                <a:gd name="connsiteX1212" fmla="*/ 483800 w 2532555"/>
                                <a:gd name="connsiteY1212" fmla="*/ 107627 h 308202"/>
                                <a:gd name="connsiteX1213" fmla="*/ 1680061 w 2532555"/>
                                <a:gd name="connsiteY1213" fmla="*/ 107621 h 308202"/>
                                <a:gd name="connsiteX1214" fmla="*/ 1673879 w 2532555"/>
                                <a:gd name="connsiteY1214" fmla="*/ 109250 h 308202"/>
                                <a:gd name="connsiteX1215" fmla="*/ 1669171 w 2532555"/>
                                <a:gd name="connsiteY1215" fmla="*/ 113905 h 308202"/>
                                <a:gd name="connsiteX1216" fmla="*/ 1667385 w 2532555"/>
                                <a:gd name="connsiteY1216" fmla="*/ 120806 h 308202"/>
                                <a:gd name="connsiteX1217" fmla="*/ 1669171 w 2532555"/>
                                <a:gd name="connsiteY1217" fmla="*/ 127707 h 308202"/>
                                <a:gd name="connsiteX1218" fmla="*/ 1673879 w 2532555"/>
                                <a:gd name="connsiteY1218" fmla="*/ 132362 h 308202"/>
                                <a:gd name="connsiteX1219" fmla="*/ 1680061 w 2532555"/>
                                <a:gd name="connsiteY1219" fmla="*/ 133992 h 308202"/>
                                <a:gd name="connsiteX1220" fmla="*/ 1686473 w 2532555"/>
                                <a:gd name="connsiteY1220" fmla="*/ 132362 h 308202"/>
                                <a:gd name="connsiteX1221" fmla="*/ 1690984 w 2532555"/>
                                <a:gd name="connsiteY1221" fmla="*/ 127750 h 308202"/>
                                <a:gd name="connsiteX1222" fmla="*/ 1692655 w 2532555"/>
                                <a:gd name="connsiteY1222" fmla="*/ 120806 h 308202"/>
                                <a:gd name="connsiteX1223" fmla="*/ 1690984 w 2532555"/>
                                <a:gd name="connsiteY1223" fmla="*/ 113863 h 308202"/>
                                <a:gd name="connsiteX1224" fmla="*/ 1686473 w 2532555"/>
                                <a:gd name="connsiteY1224" fmla="*/ 109250 h 308202"/>
                                <a:gd name="connsiteX1225" fmla="*/ 1680061 w 2532555"/>
                                <a:gd name="connsiteY1225" fmla="*/ 107621 h 308202"/>
                                <a:gd name="connsiteX1226" fmla="*/ 1531440 w 2532555"/>
                                <a:gd name="connsiteY1226" fmla="*/ 107621 h 308202"/>
                                <a:gd name="connsiteX1227" fmla="*/ 1531440 w 2532555"/>
                                <a:gd name="connsiteY1227" fmla="*/ 107621 h 308202"/>
                                <a:gd name="connsiteX1228" fmla="*/ 1527558 w 2532555"/>
                                <a:gd name="connsiteY1228" fmla="*/ 108241 h 308202"/>
                                <a:gd name="connsiteX1229" fmla="*/ 1523980 w 2532555"/>
                                <a:gd name="connsiteY1229" fmla="*/ 110101 h 308202"/>
                                <a:gd name="connsiteX1230" fmla="*/ 1519699 w 2532555"/>
                                <a:gd name="connsiteY1230" fmla="*/ 117002 h 308202"/>
                                <a:gd name="connsiteX1231" fmla="*/ 1542486 w 2532555"/>
                                <a:gd name="connsiteY1231" fmla="*/ 117002 h 308202"/>
                                <a:gd name="connsiteX1232" fmla="*/ 1538556 w 2532555"/>
                                <a:gd name="connsiteY1232" fmla="*/ 110023 h 308202"/>
                                <a:gd name="connsiteX1233" fmla="*/ 1535282 w 2532555"/>
                                <a:gd name="connsiteY1233" fmla="*/ 108222 h 308202"/>
                                <a:gd name="connsiteX1234" fmla="*/ 1531440 w 2532555"/>
                                <a:gd name="connsiteY1234" fmla="*/ 107621 h 308202"/>
                                <a:gd name="connsiteX1235" fmla="*/ 1531447 w 2532555"/>
                                <a:gd name="connsiteY1235" fmla="*/ 107621 h 308202"/>
                                <a:gd name="connsiteX1236" fmla="*/ 1363239 w 2532555"/>
                                <a:gd name="connsiteY1236" fmla="*/ 107621 h 308202"/>
                                <a:gd name="connsiteX1237" fmla="*/ 1356861 w 2532555"/>
                                <a:gd name="connsiteY1237" fmla="*/ 109286 h 308202"/>
                                <a:gd name="connsiteX1238" fmla="*/ 1352160 w 2532555"/>
                                <a:gd name="connsiteY1238" fmla="*/ 113941 h 308202"/>
                                <a:gd name="connsiteX1239" fmla="*/ 1350408 w 2532555"/>
                                <a:gd name="connsiteY1239" fmla="*/ 120806 h 308202"/>
                                <a:gd name="connsiteX1240" fmla="*/ 1352160 w 2532555"/>
                                <a:gd name="connsiteY1240" fmla="*/ 127672 h 308202"/>
                                <a:gd name="connsiteX1241" fmla="*/ 1356861 w 2532555"/>
                                <a:gd name="connsiteY1241" fmla="*/ 132327 h 308202"/>
                                <a:gd name="connsiteX1242" fmla="*/ 1363239 w 2532555"/>
                                <a:gd name="connsiteY1242" fmla="*/ 133992 h 308202"/>
                                <a:gd name="connsiteX1243" fmla="*/ 1369503 w 2532555"/>
                                <a:gd name="connsiteY1243" fmla="*/ 132327 h 308202"/>
                                <a:gd name="connsiteX1244" fmla="*/ 1374203 w 2532555"/>
                                <a:gd name="connsiteY1244" fmla="*/ 127672 h 308202"/>
                                <a:gd name="connsiteX1245" fmla="*/ 1375996 w 2532555"/>
                                <a:gd name="connsiteY1245" fmla="*/ 120806 h 308202"/>
                                <a:gd name="connsiteX1246" fmla="*/ 1374203 w 2532555"/>
                                <a:gd name="connsiteY1246" fmla="*/ 113941 h 308202"/>
                                <a:gd name="connsiteX1247" fmla="*/ 1369503 w 2532555"/>
                                <a:gd name="connsiteY1247" fmla="*/ 109286 h 308202"/>
                                <a:gd name="connsiteX1248" fmla="*/ 1363239 w 2532555"/>
                                <a:gd name="connsiteY1248" fmla="*/ 107621 h 308202"/>
                                <a:gd name="connsiteX1249" fmla="*/ 1173340 w 2532555"/>
                                <a:gd name="connsiteY1249" fmla="*/ 107621 h 308202"/>
                                <a:gd name="connsiteX1250" fmla="*/ 1173347 w 2532555"/>
                                <a:gd name="connsiteY1250" fmla="*/ 107621 h 308202"/>
                                <a:gd name="connsiteX1251" fmla="*/ 1169458 w 2532555"/>
                                <a:gd name="connsiteY1251" fmla="*/ 108241 h 308202"/>
                                <a:gd name="connsiteX1252" fmla="*/ 1165880 w 2532555"/>
                                <a:gd name="connsiteY1252" fmla="*/ 110101 h 308202"/>
                                <a:gd name="connsiteX1253" fmla="*/ 1161605 w 2532555"/>
                                <a:gd name="connsiteY1253" fmla="*/ 117002 h 308202"/>
                                <a:gd name="connsiteX1254" fmla="*/ 1184385 w 2532555"/>
                                <a:gd name="connsiteY1254" fmla="*/ 117002 h 308202"/>
                                <a:gd name="connsiteX1255" fmla="*/ 1180462 w 2532555"/>
                                <a:gd name="connsiteY1255" fmla="*/ 110023 h 308202"/>
                                <a:gd name="connsiteX1256" fmla="*/ 1177182 w 2532555"/>
                                <a:gd name="connsiteY1256" fmla="*/ 108222 h 308202"/>
                                <a:gd name="connsiteX1257" fmla="*/ 1173347 w 2532555"/>
                                <a:gd name="connsiteY1257" fmla="*/ 107621 h 308202"/>
                                <a:gd name="connsiteX1258" fmla="*/ 1173347 w 2532555"/>
                                <a:gd name="connsiteY1258" fmla="*/ 107621 h 308202"/>
                                <a:gd name="connsiteX1259" fmla="*/ 1109267 w 2532555"/>
                                <a:gd name="connsiteY1259" fmla="*/ 107621 h 308202"/>
                                <a:gd name="connsiteX1260" fmla="*/ 1109267 w 2532555"/>
                                <a:gd name="connsiteY1260" fmla="*/ 107621 h 308202"/>
                                <a:gd name="connsiteX1261" fmla="*/ 1105384 w 2532555"/>
                                <a:gd name="connsiteY1261" fmla="*/ 108241 h 308202"/>
                                <a:gd name="connsiteX1262" fmla="*/ 1101806 w 2532555"/>
                                <a:gd name="connsiteY1262" fmla="*/ 110101 h 308202"/>
                                <a:gd name="connsiteX1263" fmla="*/ 1097525 w 2532555"/>
                                <a:gd name="connsiteY1263" fmla="*/ 117002 h 308202"/>
                                <a:gd name="connsiteX1264" fmla="*/ 1120312 w 2532555"/>
                                <a:gd name="connsiteY1264" fmla="*/ 117002 h 308202"/>
                                <a:gd name="connsiteX1265" fmla="*/ 1116382 w 2532555"/>
                                <a:gd name="connsiteY1265" fmla="*/ 110023 h 308202"/>
                                <a:gd name="connsiteX1266" fmla="*/ 1113109 w 2532555"/>
                                <a:gd name="connsiteY1266" fmla="*/ 108222 h 308202"/>
                                <a:gd name="connsiteX1267" fmla="*/ 1109267 w 2532555"/>
                                <a:gd name="connsiteY1267" fmla="*/ 107621 h 308202"/>
                                <a:gd name="connsiteX1268" fmla="*/ 1109274 w 2532555"/>
                                <a:gd name="connsiteY1268" fmla="*/ 107621 h 308202"/>
                                <a:gd name="connsiteX1269" fmla="*/ 932036 w 2532555"/>
                                <a:gd name="connsiteY1269" fmla="*/ 107621 h 308202"/>
                                <a:gd name="connsiteX1270" fmla="*/ 932036 w 2532555"/>
                                <a:gd name="connsiteY1270" fmla="*/ 107621 h 308202"/>
                                <a:gd name="connsiteX1271" fmla="*/ 928147 w 2532555"/>
                                <a:gd name="connsiteY1271" fmla="*/ 108241 h 308202"/>
                                <a:gd name="connsiteX1272" fmla="*/ 924569 w 2532555"/>
                                <a:gd name="connsiteY1272" fmla="*/ 110101 h 308202"/>
                                <a:gd name="connsiteX1273" fmla="*/ 920294 w 2532555"/>
                                <a:gd name="connsiteY1273" fmla="*/ 117002 h 308202"/>
                                <a:gd name="connsiteX1274" fmla="*/ 943081 w 2532555"/>
                                <a:gd name="connsiteY1274" fmla="*/ 117002 h 308202"/>
                                <a:gd name="connsiteX1275" fmla="*/ 939152 w 2532555"/>
                                <a:gd name="connsiteY1275" fmla="*/ 110023 h 308202"/>
                                <a:gd name="connsiteX1276" fmla="*/ 935878 w 2532555"/>
                                <a:gd name="connsiteY1276" fmla="*/ 108222 h 308202"/>
                                <a:gd name="connsiteX1277" fmla="*/ 932036 w 2532555"/>
                                <a:gd name="connsiteY1277" fmla="*/ 107621 h 308202"/>
                                <a:gd name="connsiteX1278" fmla="*/ 932036 w 2532555"/>
                                <a:gd name="connsiteY1278" fmla="*/ 107621 h 308202"/>
                                <a:gd name="connsiteX1279" fmla="*/ 617859 w 2532555"/>
                                <a:gd name="connsiteY1279" fmla="*/ 107621 h 308202"/>
                                <a:gd name="connsiteX1280" fmla="*/ 617862 w 2532555"/>
                                <a:gd name="connsiteY1280" fmla="*/ 107621 h 308202"/>
                                <a:gd name="connsiteX1281" fmla="*/ 613976 w 2532555"/>
                                <a:gd name="connsiteY1281" fmla="*/ 108241 h 308202"/>
                                <a:gd name="connsiteX1282" fmla="*/ 610398 w 2532555"/>
                                <a:gd name="connsiteY1282" fmla="*/ 110101 h 308202"/>
                                <a:gd name="connsiteX1283" fmla="*/ 606121 w 2532555"/>
                                <a:gd name="connsiteY1283" fmla="*/ 117002 h 308202"/>
                                <a:gd name="connsiteX1284" fmla="*/ 628905 w 2532555"/>
                                <a:gd name="connsiteY1284" fmla="*/ 117002 h 308202"/>
                                <a:gd name="connsiteX1285" fmla="*/ 624977 w 2532555"/>
                                <a:gd name="connsiteY1285" fmla="*/ 110023 h 308202"/>
                                <a:gd name="connsiteX1286" fmla="*/ 621702 w 2532555"/>
                                <a:gd name="connsiteY1286" fmla="*/ 108222 h 308202"/>
                                <a:gd name="connsiteX1287" fmla="*/ 617862 w 2532555"/>
                                <a:gd name="connsiteY1287" fmla="*/ 107621 h 308202"/>
                                <a:gd name="connsiteX1288" fmla="*/ 617865 w 2532555"/>
                                <a:gd name="connsiteY1288" fmla="*/ 107621 h 308202"/>
                                <a:gd name="connsiteX1289" fmla="*/ 882349 w 2532555"/>
                                <a:gd name="connsiteY1289" fmla="*/ 107615 h 308202"/>
                                <a:gd name="connsiteX1290" fmla="*/ 875971 w 2532555"/>
                                <a:gd name="connsiteY1290" fmla="*/ 109244 h 308202"/>
                                <a:gd name="connsiteX1291" fmla="*/ 871460 w 2532555"/>
                                <a:gd name="connsiteY1291" fmla="*/ 113857 h 308202"/>
                                <a:gd name="connsiteX1292" fmla="*/ 869823 w 2532555"/>
                                <a:gd name="connsiteY1292" fmla="*/ 120800 h 308202"/>
                                <a:gd name="connsiteX1293" fmla="*/ 871460 w 2532555"/>
                                <a:gd name="connsiteY1293" fmla="*/ 127744 h 308202"/>
                                <a:gd name="connsiteX1294" fmla="*/ 875971 w 2532555"/>
                                <a:gd name="connsiteY1294" fmla="*/ 132356 h 308202"/>
                                <a:gd name="connsiteX1295" fmla="*/ 882349 w 2532555"/>
                                <a:gd name="connsiteY1295" fmla="*/ 133986 h 308202"/>
                                <a:gd name="connsiteX1296" fmla="*/ 888531 w 2532555"/>
                                <a:gd name="connsiteY1296" fmla="*/ 132356 h 308202"/>
                                <a:gd name="connsiteX1297" fmla="*/ 893232 w 2532555"/>
                                <a:gd name="connsiteY1297" fmla="*/ 127744 h 308202"/>
                                <a:gd name="connsiteX1298" fmla="*/ 895025 w 2532555"/>
                                <a:gd name="connsiteY1298" fmla="*/ 120800 h 308202"/>
                                <a:gd name="connsiteX1299" fmla="*/ 893232 w 2532555"/>
                                <a:gd name="connsiteY1299" fmla="*/ 113899 h 308202"/>
                                <a:gd name="connsiteX1300" fmla="*/ 888531 w 2532555"/>
                                <a:gd name="connsiteY1300" fmla="*/ 109244 h 308202"/>
                                <a:gd name="connsiteX1301" fmla="*/ 882349 w 2532555"/>
                                <a:gd name="connsiteY1301" fmla="*/ 107615 h 308202"/>
                                <a:gd name="connsiteX1302" fmla="*/ 726661 w 2532555"/>
                                <a:gd name="connsiteY1302" fmla="*/ 107615 h 308202"/>
                                <a:gd name="connsiteX1303" fmla="*/ 720283 w 2532555"/>
                                <a:gd name="connsiteY1303" fmla="*/ 109280 h 308202"/>
                                <a:gd name="connsiteX1304" fmla="*/ 715582 w 2532555"/>
                                <a:gd name="connsiteY1304" fmla="*/ 113935 h 308202"/>
                                <a:gd name="connsiteX1305" fmla="*/ 713830 w 2532555"/>
                                <a:gd name="connsiteY1305" fmla="*/ 120800 h 308202"/>
                                <a:gd name="connsiteX1306" fmla="*/ 715582 w 2532555"/>
                                <a:gd name="connsiteY1306" fmla="*/ 127666 h 308202"/>
                                <a:gd name="connsiteX1307" fmla="*/ 720283 w 2532555"/>
                                <a:gd name="connsiteY1307" fmla="*/ 132321 h 308202"/>
                                <a:gd name="connsiteX1308" fmla="*/ 726661 w 2532555"/>
                                <a:gd name="connsiteY1308" fmla="*/ 133986 h 308202"/>
                                <a:gd name="connsiteX1309" fmla="*/ 732924 w 2532555"/>
                                <a:gd name="connsiteY1309" fmla="*/ 132321 h 308202"/>
                                <a:gd name="connsiteX1310" fmla="*/ 737625 w 2532555"/>
                                <a:gd name="connsiteY1310" fmla="*/ 127666 h 308202"/>
                                <a:gd name="connsiteX1311" fmla="*/ 739418 w 2532555"/>
                                <a:gd name="connsiteY1311" fmla="*/ 120800 h 308202"/>
                                <a:gd name="connsiteX1312" fmla="*/ 737625 w 2532555"/>
                                <a:gd name="connsiteY1312" fmla="*/ 113935 h 308202"/>
                                <a:gd name="connsiteX1313" fmla="*/ 732924 w 2532555"/>
                                <a:gd name="connsiteY1313" fmla="*/ 109280 h 308202"/>
                                <a:gd name="connsiteX1314" fmla="*/ 726661 w 2532555"/>
                                <a:gd name="connsiteY1314" fmla="*/ 107615 h 308202"/>
                                <a:gd name="connsiteX1315" fmla="*/ 2196203 w 2532555"/>
                                <a:gd name="connsiteY1315" fmla="*/ 107411 h 308202"/>
                                <a:gd name="connsiteX1316" fmla="*/ 2187377 w 2532555"/>
                                <a:gd name="connsiteY1316" fmla="*/ 110628 h 308202"/>
                                <a:gd name="connsiteX1317" fmla="*/ 2183839 w 2532555"/>
                                <a:gd name="connsiteY1317" fmla="*/ 119123 h 308202"/>
                                <a:gd name="connsiteX1318" fmla="*/ 2187377 w 2532555"/>
                                <a:gd name="connsiteY1318" fmla="*/ 127576 h 308202"/>
                                <a:gd name="connsiteX1319" fmla="*/ 2196203 w 2532555"/>
                                <a:gd name="connsiteY1319" fmla="*/ 130835 h 308202"/>
                                <a:gd name="connsiteX1320" fmla="*/ 2202115 w 2532555"/>
                                <a:gd name="connsiteY1320" fmla="*/ 129361 h 308202"/>
                                <a:gd name="connsiteX1321" fmla="*/ 2206505 w 2532555"/>
                                <a:gd name="connsiteY1321" fmla="*/ 125210 h 308202"/>
                                <a:gd name="connsiteX1322" fmla="*/ 2208175 w 2532555"/>
                                <a:gd name="connsiteY1322" fmla="*/ 119123 h 308202"/>
                                <a:gd name="connsiteX1323" fmla="*/ 2206505 w 2532555"/>
                                <a:gd name="connsiteY1323" fmla="*/ 112994 h 308202"/>
                                <a:gd name="connsiteX1324" fmla="*/ 2202115 w 2532555"/>
                                <a:gd name="connsiteY1324" fmla="*/ 108885 h 308202"/>
                                <a:gd name="connsiteX1325" fmla="*/ 2196203 w 2532555"/>
                                <a:gd name="connsiteY1325" fmla="*/ 107411 h 308202"/>
                                <a:gd name="connsiteX1326" fmla="*/ 290104 w 2532555"/>
                                <a:gd name="connsiteY1326" fmla="*/ 105577 h 308202"/>
                                <a:gd name="connsiteX1327" fmla="*/ 291784 w 2532555"/>
                                <a:gd name="connsiteY1327" fmla="*/ 105859 h 308202"/>
                                <a:gd name="connsiteX1328" fmla="*/ 297029 w 2532555"/>
                                <a:gd name="connsiteY1328" fmla="*/ 109903 h 308202"/>
                                <a:gd name="connsiteX1329" fmla="*/ 322276 w 2532555"/>
                                <a:gd name="connsiteY1329" fmla="*/ 153678 h 308202"/>
                                <a:gd name="connsiteX1330" fmla="*/ 325586 w 2532555"/>
                                <a:gd name="connsiteY1330" fmla="*/ 163766 h 308202"/>
                                <a:gd name="connsiteX1331" fmla="*/ 319423 w 2532555"/>
                                <a:gd name="connsiteY1331" fmla="*/ 193210 h 308202"/>
                                <a:gd name="connsiteX1332" fmla="*/ 283874 w 2532555"/>
                                <a:gd name="connsiteY1332" fmla="*/ 246235 h 308202"/>
                                <a:gd name="connsiteX1333" fmla="*/ 280017 w 2532555"/>
                                <a:gd name="connsiteY1333" fmla="*/ 252022 h 308202"/>
                                <a:gd name="connsiteX1334" fmla="*/ 245452 w 2532555"/>
                                <a:gd name="connsiteY1334" fmla="*/ 278956 h 308202"/>
                                <a:gd name="connsiteX1335" fmla="*/ 220349 w 2532555"/>
                                <a:gd name="connsiteY1335" fmla="*/ 278513 h 308202"/>
                                <a:gd name="connsiteX1336" fmla="*/ 219886 w 2532555"/>
                                <a:gd name="connsiteY1336" fmla="*/ 306609 h 308202"/>
                                <a:gd name="connsiteX1337" fmla="*/ 216288 w 2532555"/>
                                <a:gd name="connsiteY1337" fmla="*/ 307873 h 308202"/>
                                <a:gd name="connsiteX1338" fmla="*/ 214995 w 2532555"/>
                                <a:gd name="connsiteY1338" fmla="*/ 308046 h 308202"/>
                                <a:gd name="connsiteX1339" fmla="*/ 212818 w 2532555"/>
                                <a:gd name="connsiteY1339" fmla="*/ 307545 h 308202"/>
                                <a:gd name="connsiteX1340" fmla="*/ 211068 w 2532555"/>
                                <a:gd name="connsiteY1340" fmla="*/ 306136 h 308202"/>
                                <a:gd name="connsiteX1341" fmla="*/ 160651 w 2532555"/>
                                <a:gd name="connsiteY1341" fmla="*/ 247661 h 308202"/>
                                <a:gd name="connsiteX1342" fmla="*/ 160465 w 2532555"/>
                                <a:gd name="connsiteY1342" fmla="*/ 234421 h 308202"/>
                                <a:gd name="connsiteX1343" fmla="*/ 160921 w 2532555"/>
                                <a:gd name="connsiteY1343" fmla="*/ 233798 h 308202"/>
                                <a:gd name="connsiteX1344" fmla="*/ 211056 w 2532555"/>
                                <a:gd name="connsiteY1344" fmla="*/ 176113 h 308202"/>
                                <a:gd name="connsiteX1345" fmla="*/ 212660 w 2532555"/>
                                <a:gd name="connsiteY1345" fmla="*/ 173405 h 308202"/>
                                <a:gd name="connsiteX1346" fmla="*/ 216540 w 2532555"/>
                                <a:gd name="connsiteY1346" fmla="*/ 174226 h 308202"/>
                                <a:gd name="connsiteX1347" fmla="*/ 220097 w 2532555"/>
                                <a:gd name="connsiteY1347" fmla="*/ 179145 h 308202"/>
                                <a:gd name="connsiteX1348" fmla="*/ 219448 w 2532555"/>
                                <a:gd name="connsiteY1348" fmla="*/ 202694 h 308202"/>
                                <a:gd name="connsiteX1349" fmla="*/ 251171 w 2532555"/>
                                <a:gd name="connsiteY1349" fmla="*/ 202993 h 308202"/>
                                <a:gd name="connsiteX1350" fmla="*/ 222205 w 2532555"/>
                                <a:gd name="connsiteY1350" fmla="*/ 152935 h 308202"/>
                                <a:gd name="connsiteX1351" fmla="*/ 221340 w 2532555"/>
                                <a:gd name="connsiteY1351" fmla="*/ 146405 h 308202"/>
                                <a:gd name="connsiteX1352" fmla="*/ 225359 w 2532555"/>
                                <a:gd name="connsiteY1352" fmla="*/ 141193 h 308202"/>
                                <a:gd name="connsiteX1353" fmla="*/ 285243 w 2532555"/>
                                <a:gd name="connsiteY1353" fmla="*/ 106722 h 308202"/>
                                <a:gd name="connsiteX1354" fmla="*/ 288424 w 2532555"/>
                                <a:gd name="connsiteY1354" fmla="*/ 105632 h 308202"/>
                                <a:gd name="connsiteX1355" fmla="*/ 290104 w 2532555"/>
                                <a:gd name="connsiteY1355" fmla="*/ 105577 h 308202"/>
                                <a:gd name="connsiteX1356" fmla="*/ 79983 w 2532555"/>
                                <a:gd name="connsiteY1356" fmla="*/ 103799 h 308202"/>
                                <a:gd name="connsiteX1357" fmla="*/ 91588 w 2532555"/>
                                <a:gd name="connsiteY1357" fmla="*/ 110220 h 308202"/>
                                <a:gd name="connsiteX1358" fmla="*/ 91907 w 2532555"/>
                                <a:gd name="connsiteY1358" fmla="*/ 110933 h 308202"/>
                                <a:gd name="connsiteX1359" fmla="*/ 117124 w 2532555"/>
                                <a:gd name="connsiteY1359" fmla="*/ 182960 h 308202"/>
                                <a:gd name="connsiteX1360" fmla="*/ 118740 w 2532555"/>
                                <a:gd name="connsiteY1360" fmla="*/ 185656 h 308202"/>
                                <a:gd name="connsiteX1361" fmla="*/ 116091 w 2532555"/>
                                <a:gd name="connsiteY1361" fmla="*/ 188652 h 308202"/>
                                <a:gd name="connsiteX1362" fmla="*/ 109987 w 2532555"/>
                                <a:gd name="connsiteY1362" fmla="*/ 189292 h 308202"/>
                                <a:gd name="connsiteX1363" fmla="*/ 89846 w 2532555"/>
                                <a:gd name="connsiteY1363" fmla="*/ 177029 h 308202"/>
                                <a:gd name="connsiteX1364" fmla="*/ 73801 w 2532555"/>
                                <a:gd name="connsiteY1364" fmla="*/ 204335 h 308202"/>
                                <a:gd name="connsiteX1365" fmla="*/ 131757 w 2532555"/>
                                <a:gd name="connsiteY1365" fmla="*/ 204174 h 308202"/>
                                <a:gd name="connsiteX1366" fmla="*/ 131799 w 2532555"/>
                                <a:gd name="connsiteY1366" fmla="*/ 204174 h 308202"/>
                                <a:gd name="connsiteX1367" fmla="*/ 137866 w 2532555"/>
                                <a:gd name="connsiteY1367" fmla="*/ 206678 h 308202"/>
                                <a:gd name="connsiteX1368" fmla="*/ 140389 w 2532555"/>
                                <a:gd name="connsiteY1368" fmla="*/ 212770 h 308202"/>
                                <a:gd name="connsiteX1369" fmla="*/ 140581 w 2532555"/>
                                <a:gd name="connsiteY1369" fmla="*/ 281706 h 308202"/>
                                <a:gd name="connsiteX1370" fmla="*/ 138071 w 2532555"/>
                                <a:gd name="connsiteY1370" fmla="*/ 287798 h 308202"/>
                                <a:gd name="connsiteX1371" fmla="*/ 131974 w 2532555"/>
                                <a:gd name="connsiteY1371" fmla="*/ 290321 h 308202"/>
                                <a:gd name="connsiteX1372" fmla="*/ 131949 w 2532555"/>
                                <a:gd name="connsiteY1372" fmla="*/ 290321 h 308202"/>
                                <a:gd name="connsiteX1373" fmla="*/ 81316 w 2532555"/>
                                <a:gd name="connsiteY1373" fmla="*/ 290374 h 308202"/>
                                <a:gd name="connsiteX1374" fmla="*/ 81328 w 2532555"/>
                                <a:gd name="connsiteY1374" fmla="*/ 290381 h 308202"/>
                                <a:gd name="connsiteX1375" fmla="*/ 70912 w 2532555"/>
                                <a:gd name="connsiteY1375" fmla="*/ 288235 h 308202"/>
                                <a:gd name="connsiteX1376" fmla="*/ 48361 w 2532555"/>
                                <a:gd name="connsiteY1376" fmla="*/ 268251 h 308202"/>
                                <a:gd name="connsiteX1377" fmla="*/ 19930 w 2532555"/>
                                <a:gd name="connsiteY1377" fmla="*/ 211117 h 308202"/>
                                <a:gd name="connsiteX1378" fmla="*/ 16807 w 2532555"/>
                                <a:gd name="connsiteY1378" fmla="*/ 204887 h 308202"/>
                                <a:gd name="connsiteX1379" fmla="*/ 10577 w 2532555"/>
                                <a:gd name="connsiteY1379" fmla="*/ 161597 h 308202"/>
                                <a:gd name="connsiteX1380" fmla="*/ 23451 w 2532555"/>
                                <a:gd name="connsiteY1380" fmla="*/ 140091 h 308202"/>
                                <a:gd name="connsiteX1381" fmla="*/ -734 w 2532555"/>
                                <a:gd name="connsiteY1381" fmla="*/ 125742 h 308202"/>
                                <a:gd name="connsiteX1382" fmla="*/ -85 w 2532555"/>
                                <a:gd name="connsiteY1382" fmla="*/ 122028 h 308202"/>
                                <a:gd name="connsiteX1383" fmla="*/ 4018 w 2532555"/>
                                <a:gd name="connsiteY1383" fmla="*/ 118326 h 308202"/>
                                <a:gd name="connsiteX1384" fmla="*/ 2328638 w 2532555"/>
                                <a:gd name="connsiteY1384" fmla="*/ 101600 h 308202"/>
                                <a:gd name="connsiteX1385" fmla="*/ 2336727 w 2532555"/>
                                <a:gd name="connsiteY1385" fmla="*/ 101600 h 308202"/>
                                <a:gd name="connsiteX1386" fmla="*/ 2336727 w 2532555"/>
                                <a:gd name="connsiteY1386" fmla="*/ 140066 h 308202"/>
                                <a:gd name="connsiteX1387" fmla="*/ 2328638 w 2532555"/>
                                <a:gd name="connsiteY1387" fmla="*/ 140066 h 308202"/>
                                <a:gd name="connsiteX1388" fmla="*/ 2110195 w 2532555"/>
                                <a:gd name="connsiteY1388" fmla="*/ 101594 h 308202"/>
                                <a:gd name="connsiteX1389" fmla="*/ 2118278 w 2532555"/>
                                <a:gd name="connsiteY1389" fmla="*/ 101594 h 308202"/>
                                <a:gd name="connsiteX1390" fmla="*/ 2118278 w 2532555"/>
                                <a:gd name="connsiteY1390" fmla="*/ 140060 h 308202"/>
                                <a:gd name="connsiteX1391" fmla="*/ 2110195 w 2532555"/>
                                <a:gd name="connsiteY1391" fmla="*/ 140060 h 308202"/>
                                <a:gd name="connsiteX1392" fmla="*/ 2008238 w 2532555"/>
                                <a:gd name="connsiteY1392" fmla="*/ 101588 h 308202"/>
                                <a:gd name="connsiteX1393" fmla="*/ 2016328 w 2532555"/>
                                <a:gd name="connsiteY1393" fmla="*/ 101588 h 308202"/>
                                <a:gd name="connsiteX1394" fmla="*/ 2016328 w 2532555"/>
                                <a:gd name="connsiteY1394" fmla="*/ 140054 h 308202"/>
                                <a:gd name="connsiteX1395" fmla="*/ 2008238 w 2532555"/>
                                <a:gd name="connsiteY1395" fmla="*/ 140054 h 308202"/>
                                <a:gd name="connsiteX1396" fmla="*/ 1292950 w 2532555"/>
                                <a:gd name="connsiteY1396" fmla="*/ 101576 h 308202"/>
                                <a:gd name="connsiteX1397" fmla="*/ 1301033 w 2532555"/>
                                <a:gd name="connsiteY1397" fmla="*/ 101576 h 308202"/>
                                <a:gd name="connsiteX1398" fmla="*/ 1301033 w 2532555"/>
                                <a:gd name="connsiteY1398" fmla="*/ 140042 h 308202"/>
                                <a:gd name="connsiteX1399" fmla="*/ 1292950 w 2532555"/>
                                <a:gd name="connsiteY1399" fmla="*/ 140042 h 308202"/>
                                <a:gd name="connsiteX1400" fmla="*/ 844324 w 2532555"/>
                                <a:gd name="connsiteY1400" fmla="*/ 101570 h 308202"/>
                                <a:gd name="connsiteX1401" fmla="*/ 852413 w 2532555"/>
                                <a:gd name="connsiteY1401" fmla="*/ 101570 h 308202"/>
                                <a:gd name="connsiteX1402" fmla="*/ 852413 w 2532555"/>
                                <a:gd name="connsiteY1402" fmla="*/ 140037 h 308202"/>
                                <a:gd name="connsiteX1403" fmla="*/ 844324 w 2532555"/>
                                <a:gd name="connsiteY1403" fmla="*/ 140037 h 308202"/>
                                <a:gd name="connsiteX1404" fmla="*/ 1243338 w 2532555"/>
                                <a:gd name="connsiteY1404" fmla="*/ 101492 h 308202"/>
                                <a:gd name="connsiteX1405" fmla="*/ 1252124 w 2532555"/>
                                <a:gd name="connsiteY1405" fmla="*/ 101492 h 308202"/>
                                <a:gd name="connsiteX1406" fmla="*/ 1264258 w 2532555"/>
                                <a:gd name="connsiteY1406" fmla="*/ 130422 h 308202"/>
                                <a:gd name="connsiteX1407" fmla="*/ 1276393 w 2532555"/>
                                <a:gd name="connsiteY1407" fmla="*/ 101492 h 308202"/>
                                <a:gd name="connsiteX1408" fmla="*/ 1285165 w 2532555"/>
                                <a:gd name="connsiteY1408" fmla="*/ 101492 h 308202"/>
                                <a:gd name="connsiteX1409" fmla="*/ 1268526 w 2532555"/>
                                <a:gd name="connsiteY1409" fmla="*/ 140037 h 308202"/>
                                <a:gd name="connsiteX1410" fmla="*/ 1259896 w 2532555"/>
                                <a:gd name="connsiteY1410" fmla="*/ 140037 h 308202"/>
                                <a:gd name="connsiteX1411" fmla="*/ 1997741 w 2532555"/>
                                <a:gd name="connsiteY1411" fmla="*/ 101121 h 308202"/>
                                <a:gd name="connsiteX1412" fmla="*/ 2000460 w 2532555"/>
                                <a:gd name="connsiteY1412" fmla="*/ 101432 h 308202"/>
                                <a:gd name="connsiteX1413" fmla="*/ 1999919 w 2532555"/>
                                <a:gd name="connsiteY1413" fmla="*/ 109190 h 308202"/>
                                <a:gd name="connsiteX1414" fmla="*/ 1997667 w 2532555"/>
                                <a:gd name="connsiteY1414" fmla="*/ 109112 h 308202"/>
                                <a:gd name="connsiteX1415" fmla="*/ 1986777 w 2532555"/>
                                <a:gd name="connsiteY1415" fmla="*/ 113725 h 308202"/>
                                <a:gd name="connsiteX1416" fmla="*/ 1983050 w 2532555"/>
                                <a:gd name="connsiteY1416" fmla="*/ 126486 h 308202"/>
                                <a:gd name="connsiteX1417" fmla="*/ 1983050 w 2532555"/>
                                <a:gd name="connsiteY1417" fmla="*/ 140060 h 308202"/>
                                <a:gd name="connsiteX1418" fmla="*/ 1974961 w 2532555"/>
                                <a:gd name="connsiteY1418" fmla="*/ 140060 h 308202"/>
                                <a:gd name="connsiteX1419" fmla="*/ 1974961 w 2532555"/>
                                <a:gd name="connsiteY1419" fmla="*/ 101594 h 308202"/>
                                <a:gd name="connsiteX1420" fmla="*/ 1983050 w 2532555"/>
                                <a:gd name="connsiteY1420" fmla="*/ 101594 h 308202"/>
                                <a:gd name="connsiteX1421" fmla="*/ 1983050 w 2532555"/>
                                <a:gd name="connsiteY1421" fmla="*/ 109813 h 308202"/>
                                <a:gd name="connsiteX1422" fmla="*/ 1989232 w 2532555"/>
                                <a:gd name="connsiteY1422" fmla="*/ 103451 h 308202"/>
                                <a:gd name="connsiteX1423" fmla="*/ 1997748 w 2532555"/>
                                <a:gd name="connsiteY1423" fmla="*/ 101127 h 308202"/>
                                <a:gd name="connsiteX1424" fmla="*/ 1851535 w 2532555"/>
                                <a:gd name="connsiteY1424" fmla="*/ 101115 h 308202"/>
                                <a:gd name="connsiteX1425" fmla="*/ 1854255 w 2532555"/>
                                <a:gd name="connsiteY1425" fmla="*/ 101426 h 308202"/>
                                <a:gd name="connsiteX1426" fmla="*/ 1853713 w 2532555"/>
                                <a:gd name="connsiteY1426" fmla="*/ 109184 h 308202"/>
                                <a:gd name="connsiteX1427" fmla="*/ 1851461 w 2532555"/>
                                <a:gd name="connsiteY1427" fmla="*/ 109107 h 308202"/>
                                <a:gd name="connsiteX1428" fmla="*/ 1840571 w 2532555"/>
                                <a:gd name="connsiteY1428" fmla="*/ 113719 h 308202"/>
                                <a:gd name="connsiteX1429" fmla="*/ 1836845 w 2532555"/>
                                <a:gd name="connsiteY1429" fmla="*/ 126480 h 308202"/>
                                <a:gd name="connsiteX1430" fmla="*/ 1836845 w 2532555"/>
                                <a:gd name="connsiteY1430" fmla="*/ 140054 h 308202"/>
                                <a:gd name="connsiteX1431" fmla="*/ 1828755 w 2532555"/>
                                <a:gd name="connsiteY1431" fmla="*/ 140054 h 308202"/>
                                <a:gd name="connsiteX1432" fmla="*/ 1828755 w 2532555"/>
                                <a:gd name="connsiteY1432" fmla="*/ 101588 h 308202"/>
                                <a:gd name="connsiteX1433" fmla="*/ 1836845 w 2532555"/>
                                <a:gd name="connsiteY1433" fmla="*/ 101588 h 308202"/>
                                <a:gd name="connsiteX1434" fmla="*/ 1836845 w 2532555"/>
                                <a:gd name="connsiteY1434" fmla="*/ 109808 h 308202"/>
                                <a:gd name="connsiteX1435" fmla="*/ 1843027 w 2532555"/>
                                <a:gd name="connsiteY1435" fmla="*/ 103445 h 308202"/>
                                <a:gd name="connsiteX1436" fmla="*/ 1851542 w 2532555"/>
                                <a:gd name="connsiteY1436" fmla="*/ 101121 h 308202"/>
                                <a:gd name="connsiteX1437" fmla="*/ 1336651 w 2532555"/>
                                <a:gd name="connsiteY1437" fmla="*/ 101109 h 308202"/>
                                <a:gd name="connsiteX1438" fmla="*/ 1339370 w 2532555"/>
                                <a:gd name="connsiteY1438" fmla="*/ 101420 h 308202"/>
                                <a:gd name="connsiteX1439" fmla="*/ 1338822 w 2532555"/>
                                <a:gd name="connsiteY1439" fmla="*/ 109178 h 308202"/>
                                <a:gd name="connsiteX1440" fmla="*/ 1336570 w 2532555"/>
                                <a:gd name="connsiteY1440" fmla="*/ 109101 h 308202"/>
                                <a:gd name="connsiteX1441" fmla="*/ 1325687 w 2532555"/>
                                <a:gd name="connsiteY1441" fmla="*/ 113713 h 308202"/>
                                <a:gd name="connsiteX1442" fmla="*/ 1321953 w 2532555"/>
                                <a:gd name="connsiteY1442" fmla="*/ 126474 h 308202"/>
                                <a:gd name="connsiteX1443" fmla="*/ 1321953 w 2532555"/>
                                <a:gd name="connsiteY1443" fmla="*/ 140048 h 308202"/>
                                <a:gd name="connsiteX1444" fmla="*/ 1313871 w 2532555"/>
                                <a:gd name="connsiteY1444" fmla="*/ 140048 h 308202"/>
                                <a:gd name="connsiteX1445" fmla="*/ 1313871 w 2532555"/>
                                <a:gd name="connsiteY1445" fmla="*/ 101582 h 308202"/>
                                <a:gd name="connsiteX1446" fmla="*/ 1321953 w 2532555"/>
                                <a:gd name="connsiteY1446" fmla="*/ 101582 h 308202"/>
                                <a:gd name="connsiteX1447" fmla="*/ 1321953 w 2532555"/>
                                <a:gd name="connsiteY1447" fmla="*/ 109801 h 308202"/>
                                <a:gd name="connsiteX1448" fmla="*/ 1328135 w 2532555"/>
                                <a:gd name="connsiteY1448" fmla="*/ 103439 h 308202"/>
                                <a:gd name="connsiteX1449" fmla="*/ 1336658 w 2532555"/>
                                <a:gd name="connsiteY1449" fmla="*/ 101115 h 308202"/>
                                <a:gd name="connsiteX1450" fmla="*/ 983055 w 2532555"/>
                                <a:gd name="connsiteY1450" fmla="*/ 101109 h 308202"/>
                                <a:gd name="connsiteX1451" fmla="*/ 985781 w 2532555"/>
                                <a:gd name="connsiteY1451" fmla="*/ 101420 h 308202"/>
                                <a:gd name="connsiteX1452" fmla="*/ 985233 w 2532555"/>
                                <a:gd name="connsiteY1452" fmla="*/ 109178 h 308202"/>
                                <a:gd name="connsiteX1453" fmla="*/ 982981 w 2532555"/>
                                <a:gd name="connsiteY1453" fmla="*/ 109101 h 308202"/>
                                <a:gd name="connsiteX1454" fmla="*/ 972091 w 2532555"/>
                                <a:gd name="connsiteY1454" fmla="*/ 113713 h 308202"/>
                                <a:gd name="connsiteX1455" fmla="*/ 968364 w 2532555"/>
                                <a:gd name="connsiteY1455" fmla="*/ 126474 h 308202"/>
                                <a:gd name="connsiteX1456" fmla="*/ 968364 w 2532555"/>
                                <a:gd name="connsiteY1456" fmla="*/ 140048 h 308202"/>
                                <a:gd name="connsiteX1457" fmla="*/ 960275 w 2532555"/>
                                <a:gd name="connsiteY1457" fmla="*/ 140048 h 308202"/>
                                <a:gd name="connsiteX1458" fmla="*/ 960275 w 2532555"/>
                                <a:gd name="connsiteY1458" fmla="*/ 101582 h 308202"/>
                                <a:gd name="connsiteX1459" fmla="*/ 968364 w 2532555"/>
                                <a:gd name="connsiteY1459" fmla="*/ 101582 h 308202"/>
                                <a:gd name="connsiteX1460" fmla="*/ 968364 w 2532555"/>
                                <a:gd name="connsiteY1460" fmla="*/ 109801 h 308202"/>
                                <a:gd name="connsiteX1461" fmla="*/ 974546 w 2532555"/>
                                <a:gd name="connsiteY1461" fmla="*/ 103439 h 308202"/>
                                <a:gd name="connsiteX1462" fmla="*/ 983062 w 2532555"/>
                                <a:gd name="connsiteY1462" fmla="*/ 101115 h 308202"/>
                                <a:gd name="connsiteX1463" fmla="*/ 1799116 w 2532555"/>
                                <a:gd name="connsiteY1463" fmla="*/ 100725 h 308202"/>
                                <a:gd name="connsiteX1464" fmla="*/ 1809499 w 2532555"/>
                                <a:gd name="connsiteY1464" fmla="*/ 103283 h 308202"/>
                                <a:gd name="connsiteX1465" fmla="*/ 1816966 w 2532555"/>
                                <a:gd name="connsiteY1465" fmla="*/ 110418 h 308202"/>
                                <a:gd name="connsiteX1466" fmla="*/ 1819726 w 2532555"/>
                                <a:gd name="connsiteY1466" fmla="*/ 120812 h 308202"/>
                                <a:gd name="connsiteX1467" fmla="*/ 1816966 w 2532555"/>
                                <a:gd name="connsiteY1467" fmla="*/ 131242 h 308202"/>
                                <a:gd name="connsiteX1468" fmla="*/ 1809499 w 2532555"/>
                                <a:gd name="connsiteY1468" fmla="*/ 138419 h 308202"/>
                                <a:gd name="connsiteX1469" fmla="*/ 1799116 w 2532555"/>
                                <a:gd name="connsiteY1469" fmla="*/ 140977 h 308202"/>
                                <a:gd name="connsiteX1470" fmla="*/ 1788693 w 2532555"/>
                                <a:gd name="connsiteY1470" fmla="*/ 138419 h 308202"/>
                                <a:gd name="connsiteX1471" fmla="*/ 1781152 w 2532555"/>
                                <a:gd name="connsiteY1471" fmla="*/ 131242 h 308202"/>
                                <a:gd name="connsiteX1472" fmla="*/ 1778352 w 2532555"/>
                                <a:gd name="connsiteY1472" fmla="*/ 120812 h 308202"/>
                                <a:gd name="connsiteX1473" fmla="*/ 1781118 w 2532555"/>
                                <a:gd name="connsiteY1473" fmla="*/ 110418 h 308202"/>
                                <a:gd name="connsiteX1474" fmla="*/ 1788660 w 2532555"/>
                                <a:gd name="connsiteY1474" fmla="*/ 103283 h 308202"/>
                                <a:gd name="connsiteX1475" fmla="*/ 1799116 w 2532555"/>
                                <a:gd name="connsiteY1475" fmla="*/ 100725 h 308202"/>
                                <a:gd name="connsiteX1476" fmla="*/ 1363239 w 2532555"/>
                                <a:gd name="connsiteY1476" fmla="*/ 100719 h 308202"/>
                                <a:gd name="connsiteX1477" fmla="*/ 1373622 w 2532555"/>
                                <a:gd name="connsiteY1477" fmla="*/ 103277 h 308202"/>
                                <a:gd name="connsiteX1478" fmla="*/ 1381089 w 2532555"/>
                                <a:gd name="connsiteY1478" fmla="*/ 110413 h 308202"/>
                                <a:gd name="connsiteX1479" fmla="*/ 1383855 w 2532555"/>
                                <a:gd name="connsiteY1479" fmla="*/ 120806 h 308202"/>
                                <a:gd name="connsiteX1480" fmla="*/ 1381089 w 2532555"/>
                                <a:gd name="connsiteY1480" fmla="*/ 131236 h 308202"/>
                                <a:gd name="connsiteX1481" fmla="*/ 1373622 w 2532555"/>
                                <a:gd name="connsiteY1481" fmla="*/ 138413 h 308202"/>
                                <a:gd name="connsiteX1482" fmla="*/ 1363239 w 2532555"/>
                                <a:gd name="connsiteY1482" fmla="*/ 140971 h 308202"/>
                                <a:gd name="connsiteX1483" fmla="*/ 1352816 w 2532555"/>
                                <a:gd name="connsiteY1483" fmla="*/ 138413 h 308202"/>
                                <a:gd name="connsiteX1484" fmla="*/ 1345275 w 2532555"/>
                                <a:gd name="connsiteY1484" fmla="*/ 131236 h 308202"/>
                                <a:gd name="connsiteX1485" fmla="*/ 1342475 w 2532555"/>
                                <a:gd name="connsiteY1485" fmla="*/ 120806 h 308202"/>
                                <a:gd name="connsiteX1486" fmla="*/ 1345241 w 2532555"/>
                                <a:gd name="connsiteY1486" fmla="*/ 110413 h 308202"/>
                                <a:gd name="connsiteX1487" fmla="*/ 1352783 w 2532555"/>
                                <a:gd name="connsiteY1487" fmla="*/ 103277 h 308202"/>
                                <a:gd name="connsiteX1488" fmla="*/ 1363239 w 2532555"/>
                                <a:gd name="connsiteY1488" fmla="*/ 100719 h 308202"/>
                                <a:gd name="connsiteX1489" fmla="*/ 726661 w 2532555"/>
                                <a:gd name="connsiteY1489" fmla="*/ 100713 h 308202"/>
                                <a:gd name="connsiteX1490" fmla="*/ 737044 w 2532555"/>
                                <a:gd name="connsiteY1490" fmla="*/ 103271 h 308202"/>
                                <a:gd name="connsiteX1491" fmla="*/ 744511 w 2532555"/>
                                <a:gd name="connsiteY1491" fmla="*/ 110407 h 308202"/>
                                <a:gd name="connsiteX1492" fmla="*/ 747277 w 2532555"/>
                                <a:gd name="connsiteY1492" fmla="*/ 120800 h 308202"/>
                                <a:gd name="connsiteX1493" fmla="*/ 744511 w 2532555"/>
                                <a:gd name="connsiteY1493" fmla="*/ 131230 h 308202"/>
                                <a:gd name="connsiteX1494" fmla="*/ 737044 w 2532555"/>
                                <a:gd name="connsiteY1494" fmla="*/ 138407 h 308202"/>
                                <a:gd name="connsiteX1495" fmla="*/ 726661 w 2532555"/>
                                <a:gd name="connsiteY1495" fmla="*/ 140965 h 308202"/>
                                <a:gd name="connsiteX1496" fmla="*/ 716245 w 2532555"/>
                                <a:gd name="connsiteY1496" fmla="*/ 138407 h 308202"/>
                                <a:gd name="connsiteX1497" fmla="*/ 708697 w 2532555"/>
                                <a:gd name="connsiteY1497" fmla="*/ 131230 h 308202"/>
                                <a:gd name="connsiteX1498" fmla="*/ 705896 w 2532555"/>
                                <a:gd name="connsiteY1498" fmla="*/ 120800 h 308202"/>
                                <a:gd name="connsiteX1499" fmla="*/ 708663 w 2532555"/>
                                <a:gd name="connsiteY1499" fmla="*/ 110407 h 308202"/>
                                <a:gd name="connsiteX1500" fmla="*/ 716204 w 2532555"/>
                                <a:gd name="connsiteY1500" fmla="*/ 103271 h 308202"/>
                                <a:gd name="connsiteX1501" fmla="*/ 726661 w 2532555"/>
                                <a:gd name="connsiteY1501" fmla="*/ 100713 h 308202"/>
                                <a:gd name="connsiteX1502" fmla="*/ 2194871 w 2532555"/>
                                <a:gd name="connsiteY1502" fmla="*/ 100593 h 308202"/>
                                <a:gd name="connsiteX1503" fmla="*/ 2208168 w 2532555"/>
                                <a:gd name="connsiteY1503" fmla="*/ 105326 h 308202"/>
                                <a:gd name="connsiteX1504" fmla="*/ 2208168 w 2532555"/>
                                <a:gd name="connsiteY1504" fmla="*/ 101606 h 308202"/>
                                <a:gd name="connsiteX1505" fmla="*/ 2216028 w 2532555"/>
                                <a:gd name="connsiteY1505" fmla="*/ 101606 h 308202"/>
                                <a:gd name="connsiteX1506" fmla="*/ 2216028 w 2532555"/>
                                <a:gd name="connsiteY1506" fmla="*/ 136664 h 308202"/>
                                <a:gd name="connsiteX1507" fmla="*/ 2216035 w 2532555"/>
                                <a:gd name="connsiteY1507" fmla="*/ 136652 h 308202"/>
                                <a:gd name="connsiteX1508" fmla="*/ 2213390 w 2532555"/>
                                <a:gd name="connsiteY1508" fmla="*/ 146387 h 308202"/>
                                <a:gd name="connsiteX1509" fmla="*/ 2206045 w 2532555"/>
                                <a:gd name="connsiteY1509" fmla="*/ 152629 h 308202"/>
                                <a:gd name="connsiteX1510" fmla="*/ 2195196 w 2532555"/>
                                <a:gd name="connsiteY1510" fmla="*/ 154798 h 308202"/>
                                <a:gd name="connsiteX1511" fmla="*/ 2185746 w 2532555"/>
                                <a:gd name="connsiteY1511" fmla="*/ 153246 h 308202"/>
                                <a:gd name="connsiteX1512" fmla="*/ 2178780 w 2532555"/>
                                <a:gd name="connsiteY1512" fmla="*/ 148747 h 308202"/>
                                <a:gd name="connsiteX1513" fmla="*/ 2183914 w 2532555"/>
                                <a:gd name="connsiteY1513" fmla="*/ 142852 h 308202"/>
                                <a:gd name="connsiteX1514" fmla="*/ 2188851 w 2532555"/>
                                <a:gd name="connsiteY1514" fmla="*/ 146303 h 308202"/>
                                <a:gd name="connsiteX1515" fmla="*/ 2195108 w 2532555"/>
                                <a:gd name="connsiteY1515" fmla="*/ 147507 h 308202"/>
                                <a:gd name="connsiteX1516" fmla="*/ 2204516 w 2532555"/>
                                <a:gd name="connsiteY1516" fmla="*/ 144248 h 308202"/>
                                <a:gd name="connsiteX1517" fmla="*/ 2208168 w 2532555"/>
                                <a:gd name="connsiteY1517" fmla="*/ 135484 h 308202"/>
                                <a:gd name="connsiteX1518" fmla="*/ 2208168 w 2532555"/>
                                <a:gd name="connsiteY1518" fmla="*/ 133003 h 308202"/>
                                <a:gd name="connsiteX1519" fmla="*/ 2194871 w 2532555"/>
                                <a:gd name="connsiteY1519" fmla="*/ 137814 h 308202"/>
                                <a:gd name="connsiteX1520" fmla="*/ 2185611 w 2532555"/>
                                <a:gd name="connsiteY1520" fmla="*/ 135370 h 308202"/>
                                <a:gd name="connsiteX1521" fmla="*/ 2178611 w 2532555"/>
                                <a:gd name="connsiteY1521" fmla="*/ 128624 h 308202"/>
                                <a:gd name="connsiteX1522" fmla="*/ 2175973 w 2532555"/>
                                <a:gd name="connsiteY1522" fmla="*/ 119123 h 308202"/>
                                <a:gd name="connsiteX1523" fmla="*/ 2178611 w 2532555"/>
                                <a:gd name="connsiteY1523" fmla="*/ 109663 h 308202"/>
                                <a:gd name="connsiteX1524" fmla="*/ 2185611 w 2532555"/>
                                <a:gd name="connsiteY1524" fmla="*/ 102996 h 308202"/>
                                <a:gd name="connsiteX1525" fmla="*/ 2194871 w 2532555"/>
                                <a:gd name="connsiteY1525" fmla="*/ 100593 h 308202"/>
                                <a:gd name="connsiteX1526" fmla="*/ 2363167 w 2532555"/>
                                <a:gd name="connsiteY1526" fmla="*/ 100522 h 308202"/>
                                <a:gd name="connsiteX1527" fmla="*/ 2372886 w 2532555"/>
                                <a:gd name="connsiteY1527" fmla="*/ 102888 h 308202"/>
                                <a:gd name="connsiteX1528" fmla="*/ 2378642 w 2532555"/>
                                <a:gd name="connsiteY1528" fmla="*/ 109286 h 308202"/>
                                <a:gd name="connsiteX1529" fmla="*/ 2371175 w 2532555"/>
                                <a:gd name="connsiteY1529" fmla="*/ 111532 h 308202"/>
                                <a:gd name="connsiteX1530" fmla="*/ 2368185 w 2532555"/>
                                <a:gd name="connsiteY1530" fmla="*/ 108160 h 308202"/>
                                <a:gd name="connsiteX1531" fmla="*/ 2362937 w 2532555"/>
                                <a:gd name="connsiteY1531" fmla="*/ 106956 h 308202"/>
                                <a:gd name="connsiteX1532" fmla="*/ 2357837 w 2532555"/>
                                <a:gd name="connsiteY1532" fmla="*/ 108394 h 308202"/>
                                <a:gd name="connsiteX1533" fmla="*/ 2356092 w 2532555"/>
                                <a:gd name="connsiteY1533" fmla="*/ 112000 h 308202"/>
                                <a:gd name="connsiteX1534" fmla="*/ 2357181 w 2532555"/>
                                <a:gd name="connsiteY1534" fmla="*/ 114755 h 308202"/>
                                <a:gd name="connsiteX1535" fmla="*/ 2360759 w 2532555"/>
                                <a:gd name="connsiteY1535" fmla="*/ 116343 h 308202"/>
                                <a:gd name="connsiteX1536" fmla="*/ 2369545 w 2532555"/>
                                <a:gd name="connsiteY1536" fmla="*/ 118362 h 308202"/>
                                <a:gd name="connsiteX1537" fmla="*/ 2376938 w 2532555"/>
                                <a:gd name="connsiteY1537" fmla="*/ 122082 h 308202"/>
                                <a:gd name="connsiteX1538" fmla="*/ 2379576 w 2532555"/>
                                <a:gd name="connsiteY1538" fmla="*/ 128750 h 308202"/>
                                <a:gd name="connsiteX1539" fmla="*/ 2375145 w 2532555"/>
                                <a:gd name="connsiteY1539" fmla="*/ 137904 h 308202"/>
                                <a:gd name="connsiteX1540" fmla="*/ 2363322 w 2532555"/>
                                <a:gd name="connsiteY1540" fmla="*/ 141163 h 308202"/>
                                <a:gd name="connsiteX1541" fmla="*/ 2352825 w 2532555"/>
                                <a:gd name="connsiteY1541" fmla="*/ 138875 h 308202"/>
                                <a:gd name="connsiteX1542" fmla="*/ 2346832 w 2532555"/>
                                <a:gd name="connsiteY1542" fmla="*/ 132242 h 308202"/>
                                <a:gd name="connsiteX1543" fmla="*/ 2354611 w 2532555"/>
                                <a:gd name="connsiteY1543" fmla="*/ 129140 h 308202"/>
                                <a:gd name="connsiteX1544" fmla="*/ 2357830 w 2532555"/>
                                <a:gd name="connsiteY1544" fmla="*/ 133207 h 308202"/>
                                <a:gd name="connsiteX1545" fmla="*/ 2364012 w 2532555"/>
                                <a:gd name="connsiteY1545" fmla="*/ 134567 h 308202"/>
                                <a:gd name="connsiteX1546" fmla="*/ 2369579 w 2532555"/>
                                <a:gd name="connsiteY1546" fmla="*/ 133171 h 308202"/>
                                <a:gd name="connsiteX1547" fmla="*/ 2371635 w 2532555"/>
                                <a:gd name="connsiteY1547" fmla="*/ 129451 h 308202"/>
                                <a:gd name="connsiteX1548" fmla="*/ 2366427 w 2532555"/>
                                <a:gd name="connsiteY1548" fmla="*/ 124874 h 308202"/>
                                <a:gd name="connsiteX1549" fmla="*/ 2358425 w 2532555"/>
                                <a:gd name="connsiteY1549" fmla="*/ 123166 h 308202"/>
                                <a:gd name="connsiteX1550" fmla="*/ 2350640 w 2532555"/>
                                <a:gd name="connsiteY1550" fmla="*/ 119369 h 308202"/>
                                <a:gd name="connsiteX1551" fmla="*/ 2347921 w 2532555"/>
                                <a:gd name="connsiteY1551" fmla="*/ 112701 h 308202"/>
                                <a:gd name="connsiteX1552" fmla="*/ 2349788 w 2532555"/>
                                <a:gd name="connsiteY1552" fmla="*/ 106381 h 308202"/>
                                <a:gd name="connsiteX1553" fmla="*/ 2355118 w 2532555"/>
                                <a:gd name="connsiteY1553" fmla="*/ 102073 h 308202"/>
                                <a:gd name="connsiteX1554" fmla="*/ 2363167 w 2532555"/>
                                <a:gd name="connsiteY1554" fmla="*/ 100522 h 308202"/>
                                <a:gd name="connsiteX1555" fmla="*/ 2152570 w 2532555"/>
                                <a:gd name="connsiteY1555" fmla="*/ 100510 h 308202"/>
                                <a:gd name="connsiteX1556" fmla="*/ 2160660 w 2532555"/>
                                <a:gd name="connsiteY1556" fmla="*/ 102564 h 308202"/>
                                <a:gd name="connsiteX1557" fmla="*/ 2166098 w 2532555"/>
                                <a:gd name="connsiteY1557" fmla="*/ 108340 h 308202"/>
                                <a:gd name="connsiteX1558" fmla="*/ 2168046 w 2532555"/>
                                <a:gd name="connsiteY1558" fmla="*/ 116792 h 308202"/>
                                <a:gd name="connsiteX1559" fmla="*/ 2168046 w 2532555"/>
                                <a:gd name="connsiteY1559" fmla="*/ 140060 h 308202"/>
                                <a:gd name="connsiteX1560" fmla="*/ 2159882 w 2532555"/>
                                <a:gd name="connsiteY1560" fmla="*/ 140060 h 308202"/>
                                <a:gd name="connsiteX1561" fmla="*/ 2159882 w 2532555"/>
                                <a:gd name="connsiteY1561" fmla="*/ 118422 h 308202"/>
                                <a:gd name="connsiteX1562" fmla="*/ 2157352 w 2532555"/>
                                <a:gd name="connsiteY1562" fmla="*/ 110820 h 308202"/>
                                <a:gd name="connsiteX1563" fmla="*/ 2150704 w 2532555"/>
                                <a:gd name="connsiteY1563" fmla="*/ 107950 h 308202"/>
                                <a:gd name="connsiteX1564" fmla="*/ 2142262 w 2532555"/>
                                <a:gd name="connsiteY1564" fmla="*/ 111592 h 308202"/>
                                <a:gd name="connsiteX1565" fmla="*/ 2139198 w 2532555"/>
                                <a:gd name="connsiteY1565" fmla="*/ 122298 h 308202"/>
                                <a:gd name="connsiteX1566" fmla="*/ 2139198 w 2532555"/>
                                <a:gd name="connsiteY1566" fmla="*/ 140060 h 308202"/>
                                <a:gd name="connsiteX1567" fmla="*/ 2131109 w 2532555"/>
                                <a:gd name="connsiteY1567" fmla="*/ 140060 h 308202"/>
                                <a:gd name="connsiteX1568" fmla="*/ 2131109 w 2532555"/>
                                <a:gd name="connsiteY1568" fmla="*/ 101594 h 308202"/>
                                <a:gd name="connsiteX1569" fmla="*/ 2139198 w 2532555"/>
                                <a:gd name="connsiteY1569" fmla="*/ 101594 h 308202"/>
                                <a:gd name="connsiteX1570" fmla="*/ 2139198 w 2532555"/>
                                <a:gd name="connsiteY1570" fmla="*/ 106404 h 308202"/>
                                <a:gd name="connsiteX1571" fmla="*/ 2152570 w 2532555"/>
                                <a:gd name="connsiteY1571" fmla="*/ 100510 h 308202"/>
                                <a:gd name="connsiteX1572" fmla="*/ 2494120 w 2532555"/>
                                <a:gd name="connsiteY1572" fmla="*/ 100503 h 308202"/>
                                <a:gd name="connsiteX1573" fmla="*/ 2503609 w 2532555"/>
                                <a:gd name="connsiteY1573" fmla="*/ 102984 h 308202"/>
                                <a:gd name="connsiteX1574" fmla="*/ 2510569 w 2532555"/>
                                <a:gd name="connsiteY1574" fmla="*/ 109885 h 308202"/>
                                <a:gd name="connsiteX1575" fmla="*/ 2513329 w 2532555"/>
                                <a:gd name="connsiteY1575" fmla="*/ 119968 h 308202"/>
                                <a:gd name="connsiteX1576" fmla="*/ 2513410 w 2532555"/>
                                <a:gd name="connsiteY1576" fmla="*/ 119968 h 308202"/>
                                <a:gd name="connsiteX1577" fmla="*/ 2513410 w 2532555"/>
                                <a:gd name="connsiteY1577" fmla="*/ 119980 h 308202"/>
                                <a:gd name="connsiteX1578" fmla="*/ 2513410 w 2532555"/>
                                <a:gd name="connsiteY1578" fmla="*/ 122771 h 308202"/>
                                <a:gd name="connsiteX1579" fmla="*/ 2482148 w 2532555"/>
                                <a:gd name="connsiteY1579" fmla="*/ 122771 h 308202"/>
                                <a:gd name="connsiteX1580" fmla="*/ 2486112 w 2532555"/>
                                <a:gd name="connsiteY1580" fmla="*/ 131069 h 308202"/>
                                <a:gd name="connsiteX1581" fmla="*/ 2494201 w 2532555"/>
                                <a:gd name="connsiteY1581" fmla="*/ 134172 h 308202"/>
                                <a:gd name="connsiteX1582" fmla="*/ 2504935 w 2532555"/>
                                <a:gd name="connsiteY1582" fmla="*/ 129283 h 308202"/>
                                <a:gd name="connsiteX1583" fmla="*/ 2511388 w 2532555"/>
                                <a:gd name="connsiteY1583" fmla="*/ 132464 h 308202"/>
                                <a:gd name="connsiteX1584" fmla="*/ 2504347 w 2532555"/>
                                <a:gd name="connsiteY1584" fmla="*/ 138976 h 308202"/>
                                <a:gd name="connsiteX1585" fmla="*/ 2494201 w 2532555"/>
                                <a:gd name="connsiteY1585" fmla="*/ 141145 h 308202"/>
                                <a:gd name="connsiteX1586" fmla="*/ 2484170 w 2532555"/>
                                <a:gd name="connsiteY1586" fmla="*/ 138587 h 308202"/>
                                <a:gd name="connsiteX1587" fmla="*/ 2476859 w 2532555"/>
                                <a:gd name="connsiteY1587" fmla="*/ 131410 h 308202"/>
                                <a:gd name="connsiteX1588" fmla="*/ 2474133 w 2532555"/>
                                <a:gd name="connsiteY1588" fmla="*/ 120902 h 308202"/>
                                <a:gd name="connsiteX1589" fmla="*/ 2476818 w 2532555"/>
                                <a:gd name="connsiteY1589" fmla="*/ 110274 h 308202"/>
                                <a:gd name="connsiteX1590" fmla="*/ 2484089 w 2532555"/>
                                <a:gd name="connsiteY1590" fmla="*/ 103061 h 308202"/>
                                <a:gd name="connsiteX1591" fmla="*/ 2494120 w 2532555"/>
                                <a:gd name="connsiteY1591" fmla="*/ 100503 h 308202"/>
                                <a:gd name="connsiteX1592" fmla="*/ 2050620 w 2532555"/>
                                <a:gd name="connsiteY1592" fmla="*/ 100503 h 308202"/>
                                <a:gd name="connsiteX1593" fmla="*/ 2058709 w 2532555"/>
                                <a:gd name="connsiteY1593" fmla="*/ 102558 h 308202"/>
                                <a:gd name="connsiteX1594" fmla="*/ 2064148 w 2532555"/>
                                <a:gd name="connsiteY1594" fmla="*/ 108334 h 308202"/>
                                <a:gd name="connsiteX1595" fmla="*/ 2066096 w 2532555"/>
                                <a:gd name="connsiteY1595" fmla="*/ 116786 h 308202"/>
                                <a:gd name="connsiteX1596" fmla="*/ 2066096 w 2532555"/>
                                <a:gd name="connsiteY1596" fmla="*/ 140054 h 308202"/>
                                <a:gd name="connsiteX1597" fmla="*/ 2057932 w 2532555"/>
                                <a:gd name="connsiteY1597" fmla="*/ 140054 h 308202"/>
                                <a:gd name="connsiteX1598" fmla="*/ 2057932 w 2532555"/>
                                <a:gd name="connsiteY1598" fmla="*/ 118416 h 308202"/>
                                <a:gd name="connsiteX1599" fmla="*/ 2055402 w 2532555"/>
                                <a:gd name="connsiteY1599" fmla="*/ 110814 h 308202"/>
                                <a:gd name="connsiteX1600" fmla="*/ 2048753 w 2532555"/>
                                <a:gd name="connsiteY1600" fmla="*/ 107944 h 308202"/>
                                <a:gd name="connsiteX1601" fmla="*/ 2040312 w 2532555"/>
                                <a:gd name="connsiteY1601" fmla="*/ 111586 h 308202"/>
                                <a:gd name="connsiteX1602" fmla="*/ 2037241 w 2532555"/>
                                <a:gd name="connsiteY1602" fmla="*/ 122292 h 308202"/>
                                <a:gd name="connsiteX1603" fmla="*/ 2037241 w 2532555"/>
                                <a:gd name="connsiteY1603" fmla="*/ 140054 h 308202"/>
                                <a:gd name="connsiteX1604" fmla="*/ 2029159 w 2532555"/>
                                <a:gd name="connsiteY1604" fmla="*/ 140054 h 308202"/>
                                <a:gd name="connsiteX1605" fmla="*/ 2029159 w 2532555"/>
                                <a:gd name="connsiteY1605" fmla="*/ 101588 h 308202"/>
                                <a:gd name="connsiteX1606" fmla="*/ 2037241 w 2532555"/>
                                <a:gd name="connsiteY1606" fmla="*/ 101588 h 308202"/>
                                <a:gd name="connsiteX1607" fmla="*/ 2037241 w 2532555"/>
                                <a:gd name="connsiteY1607" fmla="*/ 106398 h 308202"/>
                                <a:gd name="connsiteX1608" fmla="*/ 2050620 w 2532555"/>
                                <a:gd name="connsiteY1608" fmla="*/ 100503 h 308202"/>
                                <a:gd name="connsiteX1609" fmla="*/ 1946878 w 2532555"/>
                                <a:gd name="connsiteY1609" fmla="*/ 100497 h 308202"/>
                                <a:gd name="connsiteX1610" fmla="*/ 1956326 w 2532555"/>
                                <a:gd name="connsiteY1610" fmla="*/ 103098 h 308202"/>
                                <a:gd name="connsiteX1611" fmla="*/ 1963368 w 2532555"/>
                                <a:gd name="connsiteY1611" fmla="*/ 110311 h 308202"/>
                                <a:gd name="connsiteX1612" fmla="*/ 1966012 w 2532555"/>
                                <a:gd name="connsiteY1612" fmla="*/ 120818 h 308202"/>
                                <a:gd name="connsiteX1613" fmla="*/ 1963368 w 2532555"/>
                                <a:gd name="connsiteY1613" fmla="*/ 131368 h 308202"/>
                                <a:gd name="connsiteX1614" fmla="*/ 1956326 w 2532555"/>
                                <a:gd name="connsiteY1614" fmla="*/ 138581 h 308202"/>
                                <a:gd name="connsiteX1615" fmla="*/ 1946878 w 2532555"/>
                                <a:gd name="connsiteY1615" fmla="*/ 141139 h 308202"/>
                                <a:gd name="connsiteX1616" fmla="*/ 1938984 w 2532555"/>
                                <a:gd name="connsiteY1616" fmla="*/ 139701 h 308202"/>
                                <a:gd name="connsiteX1617" fmla="*/ 1932883 w 2532555"/>
                                <a:gd name="connsiteY1617" fmla="*/ 135627 h 308202"/>
                                <a:gd name="connsiteX1618" fmla="*/ 1932883 w 2532555"/>
                                <a:gd name="connsiteY1618" fmla="*/ 153234 h 308202"/>
                                <a:gd name="connsiteX1619" fmla="*/ 1924801 w 2532555"/>
                                <a:gd name="connsiteY1619" fmla="*/ 153234 h 308202"/>
                                <a:gd name="connsiteX1620" fmla="*/ 1924801 w 2532555"/>
                                <a:gd name="connsiteY1620" fmla="*/ 101582 h 308202"/>
                                <a:gd name="connsiteX1621" fmla="*/ 1932883 w 2532555"/>
                                <a:gd name="connsiteY1621" fmla="*/ 101582 h 308202"/>
                                <a:gd name="connsiteX1622" fmla="*/ 1932883 w 2532555"/>
                                <a:gd name="connsiteY1622" fmla="*/ 106003 h 308202"/>
                                <a:gd name="connsiteX1623" fmla="*/ 1938984 w 2532555"/>
                                <a:gd name="connsiteY1623" fmla="*/ 101929 h 308202"/>
                                <a:gd name="connsiteX1624" fmla="*/ 1946878 w 2532555"/>
                                <a:gd name="connsiteY1624" fmla="*/ 100497 h 308202"/>
                                <a:gd name="connsiteX1625" fmla="*/ 575647 w 2532555"/>
                                <a:gd name="connsiteY1625" fmla="*/ 100492 h 308202"/>
                                <a:gd name="connsiteX1626" fmla="*/ 585367 w 2532555"/>
                                <a:gd name="connsiteY1626" fmla="*/ 102858 h 308202"/>
                                <a:gd name="connsiteX1627" fmla="*/ 591121 w 2532555"/>
                                <a:gd name="connsiteY1627" fmla="*/ 109256 h 308202"/>
                                <a:gd name="connsiteX1628" fmla="*/ 583655 w 2532555"/>
                                <a:gd name="connsiteY1628" fmla="*/ 111503 h 308202"/>
                                <a:gd name="connsiteX1629" fmla="*/ 580663 w 2532555"/>
                                <a:gd name="connsiteY1629" fmla="*/ 108130 h 308202"/>
                                <a:gd name="connsiteX1630" fmla="*/ 575413 w 2532555"/>
                                <a:gd name="connsiteY1630" fmla="*/ 106926 h 308202"/>
                                <a:gd name="connsiteX1631" fmla="*/ 570319 w 2532555"/>
                                <a:gd name="connsiteY1631" fmla="*/ 108363 h 308202"/>
                                <a:gd name="connsiteX1632" fmla="*/ 568571 w 2532555"/>
                                <a:gd name="connsiteY1632" fmla="*/ 111970 h 308202"/>
                                <a:gd name="connsiteX1633" fmla="*/ 569658 w 2532555"/>
                                <a:gd name="connsiteY1633" fmla="*/ 114726 h 308202"/>
                                <a:gd name="connsiteX1634" fmla="*/ 573239 w 2532555"/>
                                <a:gd name="connsiteY1634" fmla="*/ 116314 h 308202"/>
                                <a:gd name="connsiteX1635" fmla="*/ 582027 w 2532555"/>
                                <a:gd name="connsiteY1635" fmla="*/ 118332 h 308202"/>
                                <a:gd name="connsiteX1636" fmla="*/ 589416 w 2532555"/>
                                <a:gd name="connsiteY1636" fmla="*/ 122053 h 308202"/>
                                <a:gd name="connsiteX1637" fmla="*/ 592058 w 2532555"/>
                                <a:gd name="connsiteY1637" fmla="*/ 128720 h 308202"/>
                                <a:gd name="connsiteX1638" fmla="*/ 587625 w 2532555"/>
                                <a:gd name="connsiteY1638" fmla="*/ 137874 h 308202"/>
                                <a:gd name="connsiteX1639" fmla="*/ 575804 w 2532555"/>
                                <a:gd name="connsiteY1639" fmla="*/ 141133 h 308202"/>
                                <a:gd name="connsiteX1640" fmla="*/ 565303 w 2532555"/>
                                <a:gd name="connsiteY1640" fmla="*/ 138844 h 308202"/>
                                <a:gd name="connsiteX1641" fmla="*/ 559314 w 2532555"/>
                                <a:gd name="connsiteY1641" fmla="*/ 132213 h 308202"/>
                                <a:gd name="connsiteX1642" fmla="*/ 567093 w 2532555"/>
                                <a:gd name="connsiteY1642" fmla="*/ 129110 h 308202"/>
                                <a:gd name="connsiteX1643" fmla="*/ 570313 w 2532555"/>
                                <a:gd name="connsiteY1643" fmla="*/ 133177 h 308202"/>
                                <a:gd name="connsiteX1644" fmla="*/ 576494 w 2532555"/>
                                <a:gd name="connsiteY1644" fmla="*/ 134537 h 308202"/>
                                <a:gd name="connsiteX1645" fmla="*/ 582057 w 2532555"/>
                                <a:gd name="connsiteY1645" fmla="*/ 133142 h 308202"/>
                                <a:gd name="connsiteX1646" fmla="*/ 584117 w 2532555"/>
                                <a:gd name="connsiteY1646" fmla="*/ 129421 h 308202"/>
                                <a:gd name="connsiteX1647" fmla="*/ 578909 w 2532555"/>
                                <a:gd name="connsiteY1647" fmla="*/ 124844 h 308202"/>
                                <a:gd name="connsiteX1648" fmla="*/ 570902 w 2532555"/>
                                <a:gd name="connsiteY1648" fmla="*/ 123137 h 308202"/>
                                <a:gd name="connsiteX1649" fmla="*/ 563122 w 2532555"/>
                                <a:gd name="connsiteY1649" fmla="*/ 119338 h 308202"/>
                                <a:gd name="connsiteX1650" fmla="*/ 560401 w 2532555"/>
                                <a:gd name="connsiteY1650" fmla="*/ 112671 h 308202"/>
                                <a:gd name="connsiteX1651" fmla="*/ 562269 w 2532555"/>
                                <a:gd name="connsiteY1651" fmla="*/ 106350 h 308202"/>
                                <a:gd name="connsiteX1652" fmla="*/ 567598 w 2532555"/>
                                <a:gd name="connsiteY1652" fmla="*/ 102043 h 308202"/>
                                <a:gd name="connsiteX1653" fmla="*/ 575647 w 2532555"/>
                                <a:gd name="connsiteY1653" fmla="*/ 100492 h 308202"/>
                                <a:gd name="connsiteX1654" fmla="*/ 1877353 w 2532555"/>
                                <a:gd name="connsiteY1654" fmla="*/ 100486 h 308202"/>
                                <a:gd name="connsiteX1655" fmla="*/ 1886842 w 2532555"/>
                                <a:gd name="connsiteY1655" fmla="*/ 102966 h 308202"/>
                                <a:gd name="connsiteX1656" fmla="*/ 1893802 w 2532555"/>
                                <a:gd name="connsiteY1656" fmla="*/ 109868 h 308202"/>
                                <a:gd name="connsiteX1657" fmla="*/ 1896562 w 2532555"/>
                                <a:gd name="connsiteY1657" fmla="*/ 119949 h 308202"/>
                                <a:gd name="connsiteX1658" fmla="*/ 1896643 w 2532555"/>
                                <a:gd name="connsiteY1658" fmla="*/ 119949 h 308202"/>
                                <a:gd name="connsiteX1659" fmla="*/ 1896643 w 2532555"/>
                                <a:gd name="connsiteY1659" fmla="*/ 119962 h 308202"/>
                                <a:gd name="connsiteX1660" fmla="*/ 1896643 w 2532555"/>
                                <a:gd name="connsiteY1660" fmla="*/ 122753 h 308202"/>
                                <a:gd name="connsiteX1661" fmla="*/ 1865381 w 2532555"/>
                                <a:gd name="connsiteY1661" fmla="*/ 122753 h 308202"/>
                                <a:gd name="connsiteX1662" fmla="*/ 1869344 w 2532555"/>
                                <a:gd name="connsiteY1662" fmla="*/ 131050 h 308202"/>
                                <a:gd name="connsiteX1663" fmla="*/ 1877434 w 2532555"/>
                                <a:gd name="connsiteY1663" fmla="*/ 134153 h 308202"/>
                                <a:gd name="connsiteX1664" fmla="*/ 1888168 w 2532555"/>
                                <a:gd name="connsiteY1664" fmla="*/ 129265 h 308202"/>
                                <a:gd name="connsiteX1665" fmla="*/ 1894621 w 2532555"/>
                                <a:gd name="connsiteY1665" fmla="*/ 132446 h 308202"/>
                                <a:gd name="connsiteX1666" fmla="*/ 1887580 w 2532555"/>
                                <a:gd name="connsiteY1666" fmla="*/ 138958 h 308202"/>
                                <a:gd name="connsiteX1667" fmla="*/ 1877434 w 2532555"/>
                                <a:gd name="connsiteY1667" fmla="*/ 141127 h 308202"/>
                                <a:gd name="connsiteX1668" fmla="*/ 1867403 w 2532555"/>
                                <a:gd name="connsiteY1668" fmla="*/ 138569 h 308202"/>
                                <a:gd name="connsiteX1669" fmla="*/ 1860092 w 2532555"/>
                                <a:gd name="connsiteY1669" fmla="*/ 131392 h 308202"/>
                                <a:gd name="connsiteX1670" fmla="*/ 1857366 w 2532555"/>
                                <a:gd name="connsiteY1670" fmla="*/ 120884 h 308202"/>
                                <a:gd name="connsiteX1671" fmla="*/ 1860051 w 2532555"/>
                                <a:gd name="connsiteY1671" fmla="*/ 110257 h 308202"/>
                                <a:gd name="connsiteX1672" fmla="*/ 1867322 w 2532555"/>
                                <a:gd name="connsiteY1672" fmla="*/ 103044 h 308202"/>
                                <a:gd name="connsiteX1673" fmla="*/ 1877353 w 2532555"/>
                                <a:gd name="connsiteY1673" fmla="*/ 100486 h 308202"/>
                                <a:gd name="connsiteX1674" fmla="*/ 1581134 w 2532555"/>
                                <a:gd name="connsiteY1674" fmla="*/ 100486 h 308202"/>
                                <a:gd name="connsiteX1675" fmla="*/ 1589223 w 2532555"/>
                                <a:gd name="connsiteY1675" fmla="*/ 102541 h 308202"/>
                                <a:gd name="connsiteX1676" fmla="*/ 1594661 w 2532555"/>
                                <a:gd name="connsiteY1676" fmla="*/ 108315 h 308202"/>
                                <a:gd name="connsiteX1677" fmla="*/ 1596609 w 2532555"/>
                                <a:gd name="connsiteY1677" fmla="*/ 116768 h 308202"/>
                                <a:gd name="connsiteX1678" fmla="*/ 1596609 w 2532555"/>
                                <a:gd name="connsiteY1678" fmla="*/ 140037 h 308202"/>
                                <a:gd name="connsiteX1679" fmla="*/ 1588446 w 2532555"/>
                                <a:gd name="connsiteY1679" fmla="*/ 140037 h 308202"/>
                                <a:gd name="connsiteX1680" fmla="*/ 1588446 w 2532555"/>
                                <a:gd name="connsiteY1680" fmla="*/ 118398 h 308202"/>
                                <a:gd name="connsiteX1681" fmla="*/ 1585916 w 2532555"/>
                                <a:gd name="connsiteY1681" fmla="*/ 110796 h 308202"/>
                                <a:gd name="connsiteX1682" fmla="*/ 1579267 w 2532555"/>
                                <a:gd name="connsiteY1682" fmla="*/ 107926 h 308202"/>
                                <a:gd name="connsiteX1683" fmla="*/ 1570826 w 2532555"/>
                                <a:gd name="connsiteY1683" fmla="*/ 111569 h 308202"/>
                                <a:gd name="connsiteX1684" fmla="*/ 1567755 w 2532555"/>
                                <a:gd name="connsiteY1684" fmla="*/ 122274 h 308202"/>
                                <a:gd name="connsiteX1685" fmla="*/ 1567755 w 2532555"/>
                                <a:gd name="connsiteY1685" fmla="*/ 140037 h 308202"/>
                                <a:gd name="connsiteX1686" fmla="*/ 1559672 w 2532555"/>
                                <a:gd name="connsiteY1686" fmla="*/ 140037 h 308202"/>
                                <a:gd name="connsiteX1687" fmla="*/ 1559672 w 2532555"/>
                                <a:gd name="connsiteY1687" fmla="*/ 101570 h 308202"/>
                                <a:gd name="connsiteX1688" fmla="*/ 1567755 w 2532555"/>
                                <a:gd name="connsiteY1688" fmla="*/ 101570 h 308202"/>
                                <a:gd name="connsiteX1689" fmla="*/ 1567755 w 2532555"/>
                                <a:gd name="connsiteY1689" fmla="*/ 106381 h 308202"/>
                                <a:gd name="connsiteX1690" fmla="*/ 1581134 w 2532555"/>
                                <a:gd name="connsiteY1690" fmla="*/ 100486 h 308202"/>
                                <a:gd name="connsiteX1691" fmla="*/ 1488754 w 2532555"/>
                                <a:gd name="connsiteY1691" fmla="*/ 100486 h 308202"/>
                                <a:gd name="connsiteX1692" fmla="*/ 1496141 w 2532555"/>
                                <a:gd name="connsiteY1692" fmla="*/ 102385 h 308202"/>
                                <a:gd name="connsiteX1693" fmla="*/ 1501430 w 2532555"/>
                                <a:gd name="connsiteY1693" fmla="*/ 107698 h 308202"/>
                                <a:gd name="connsiteX1694" fmla="*/ 1503371 w 2532555"/>
                                <a:gd name="connsiteY1694" fmla="*/ 115534 h 308202"/>
                                <a:gd name="connsiteX1695" fmla="*/ 1503371 w 2532555"/>
                                <a:gd name="connsiteY1695" fmla="*/ 140042 h 308202"/>
                                <a:gd name="connsiteX1696" fmla="*/ 1495369 w 2532555"/>
                                <a:gd name="connsiteY1696" fmla="*/ 140042 h 308202"/>
                                <a:gd name="connsiteX1697" fmla="*/ 1495369 w 2532555"/>
                                <a:gd name="connsiteY1697" fmla="*/ 117164 h 308202"/>
                                <a:gd name="connsiteX1698" fmla="*/ 1492914 w 2532555"/>
                                <a:gd name="connsiteY1698" fmla="*/ 110454 h 308202"/>
                                <a:gd name="connsiteX1699" fmla="*/ 1486658 w 2532555"/>
                                <a:gd name="connsiteY1699" fmla="*/ 107932 h 308202"/>
                                <a:gd name="connsiteX1700" fmla="*/ 1479035 w 2532555"/>
                                <a:gd name="connsiteY1700" fmla="*/ 111269 h 308202"/>
                                <a:gd name="connsiteX1701" fmla="*/ 1476235 w 2532555"/>
                                <a:gd name="connsiteY1701" fmla="*/ 120962 h 308202"/>
                                <a:gd name="connsiteX1702" fmla="*/ 1476235 w 2532555"/>
                                <a:gd name="connsiteY1702" fmla="*/ 140042 h 308202"/>
                                <a:gd name="connsiteX1703" fmla="*/ 1468152 w 2532555"/>
                                <a:gd name="connsiteY1703" fmla="*/ 140042 h 308202"/>
                                <a:gd name="connsiteX1704" fmla="*/ 1468152 w 2532555"/>
                                <a:gd name="connsiteY1704" fmla="*/ 117164 h 308202"/>
                                <a:gd name="connsiteX1705" fmla="*/ 1465697 w 2532555"/>
                                <a:gd name="connsiteY1705" fmla="*/ 110454 h 308202"/>
                                <a:gd name="connsiteX1706" fmla="*/ 1459440 w 2532555"/>
                                <a:gd name="connsiteY1706" fmla="*/ 107932 h 308202"/>
                                <a:gd name="connsiteX1707" fmla="*/ 1451932 w 2532555"/>
                                <a:gd name="connsiteY1707" fmla="*/ 111269 h 308202"/>
                                <a:gd name="connsiteX1708" fmla="*/ 1449173 w 2532555"/>
                                <a:gd name="connsiteY1708" fmla="*/ 120962 h 308202"/>
                                <a:gd name="connsiteX1709" fmla="*/ 1449173 w 2532555"/>
                                <a:gd name="connsiteY1709" fmla="*/ 140042 h 308202"/>
                                <a:gd name="connsiteX1710" fmla="*/ 1441090 w 2532555"/>
                                <a:gd name="connsiteY1710" fmla="*/ 140042 h 308202"/>
                                <a:gd name="connsiteX1711" fmla="*/ 1441090 w 2532555"/>
                                <a:gd name="connsiteY1711" fmla="*/ 101576 h 308202"/>
                                <a:gd name="connsiteX1712" fmla="*/ 1449173 w 2532555"/>
                                <a:gd name="connsiteY1712" fmla="*/ 101576 h 308202"/>
                                <a:gd name="connsiteX1713" fmla="*/ 1449173 w 2532555"/>
                                <a:gd name="connsiteY1713" fmla="*/ 105919 h 308202"/>
                                <a:gd name="connsiteX1714" fmla="*/ 1461537 w 2532555"/>
                                <a:gd name="connsiteY1714" fmla="*/ 100492 h 308202"/>
                                <a:gd name="connsiteX1715" fmla="*/ 1469112 w 2532555"/>
                                <a:gd name="connsiteY1715" fmla="*/ 102355 h 308202"/>
                                <a:gd name="connsiteX1716" fmla="*/ 1474368 w 2532555"/>
                                <a:gd name="connsiteY1716" fmla="*/ 107548 h 308202"/>
                                <a:gd name="connsiteX1717" fmla="*/ 1480435 w 2532555"/>
                                <a:gd name="connsiteY1717" fmla="*/ 102355 h 308202"/>
                                <a:gd name="connsiteX1718" fmla="*/ 1488754 w 2532555"/>
                                <a:gd name="connsiteY1718" fmla="*/ 100492 h 308202"/>
                                <a:gd name="connsiteX1719" fmla="*/ 1414333 w 2532555"/>
                                <a:gd name="connsiteY1719" fmla="*/ 100486 h 308202"/>
                                <a:gd name="connsiteX1720" fmla="*/ 1422416 w 2532555"/>
                                <a:gd name="connsiteY1720" fmla="*/ 102541 h 308202"/>
                                <a:gd name="connsiteX1721" fmla="*/ 1427860 w 2532555"/>
                                <a:gd name="connsiteY1721" fmla="*/ 108315 h 308202"/>
                                <a:gd name="connsiteX1722" fmla="*/ 1429808 w 2532555"/>
                                <a:gd name="connsiteY1722" fmla="*/ 116768 h 308202"/>
                                <a:gd name="connsiteX1723" fmla="*/ 1429808 w 2532555"/>
                                <a:gd name="connsiteY1723" fmla="*/ 140037 h 308202"/>
                                <a:gd name="connsiteX1724" fmla="*/ 1421644 w 2532555"/>
                                <a:gd name="connsiteY1724" fmla="*/ 140037 h 308202"/>
                                <a:gd name="connsiteX1725" fmla="*/ 1421644 w 2532555"/>
                                <a:gd name="connsiteY1725" fmla="*/ 118398 h 308202"/>
                                <a:gd name="connsiteX1726" fmla="*/ 1419115 w 2532555"/>
                                <a:gd name="connsiteY1726" fmla="*/ 110796 h 308202"/>
                                <a:gd name="connsiteX1727" fmla="*/ 1412466 w 2532555"/>
                                <a:gd name="connsiteY1727" fmla="*/ 107926 h 308202"/>
                                <a:gd name="connsiteX1728" fmla="*/ 1404025 w 2532555"/>
                                <a:gd name="connsiteY1728" fmla="*/ 111569 h 308202"/>
                                <a:gd name="connsiteX1729" fmla="*/ 1400954 w 2532555"/>
                                <a:gd name="connsiteY1729" fmla="*/ 122274 h 308202"/>
                                <a:gd name="connsiteX1730" fmla="*/ 1400954 w 2532555"/>
                                <a:gd name="connsiteY1730" fmla="*/ 140037 h 308202"/>
                                <a:gd name="connsiteX1731" fmla="*/ 1392871 w 2532555"/>
                                <a:gd name="connsiteY1731" fmla="*/ 140037 h 308202"/>
                                <a:gd name="connsiteX1732" fmla="*/ 1392871 w 2532555"/>
                                <a:gd name="connsiteY1732" fmla="*/ 101570 h 308202"/>
                                <a:gd name="connsiteX1733" fmla="*/ 1400954 w 2532555"/>
                                <a:gd name="connsiteY1733" fmla="*/ 101570 h 308202"/>
                                <a:gd name="connsiteX1734" fmla="*/ 1400954 w 2532555"/>
                                <a:gd name="connsiteY1734" fmla="*/ 106381 h 308202"/>
                                <a:gd name="connsiteX1735" fmla="*/ 1414333 w 2532555"/>
                                <a:gd name="connsiteY1735" fmla="*/ 100486 h 308202"/>
                                <a:gd name="connsiteX1736" fmla="*/ 1223040 w 2532555"/>
                                <a:gd name="connsiteY1736" fmla="*/ 100486 h 308202"/>
                                <a:gd name="connsiteX1737" fmla="*/ 1231123 w 2532555"/>
                                <a:gd name="connsiteY1737" fmla="*/ 102541 h 308202"/>
                                <a:gd name="connsiteX1738" fmla="*/ 1236568 w 2532555"/>
                                <a:gd name="connsiteY1738" fmla="*/ 108315 h 308202"/>
                                <a:gd name="connsiteX1739" fmla="*/ 1238509 w 2532555"/>
                                <a:gd name="connsiteY1739" fmla="*/ 116768 h 308202"/>
                                <a:gd name="connsiteX1740" fmla="*/ 1238509 w 2532555"/>
                                <a:gd name="connsiteY1740" fmla="*/ 140037 h 308202"/>
                                <a:gd name="connsiteX1741" fmla="*/ 1230345 w 2532555"/>
                                <a:gd name="connsiteY1741" fmla="*/ 140037 h 308202"/>
                                <a:gd name="connsiteX1742" fmla="*/ 1230345 w 2532555"/>
                                <a:gd name="connsiteY1742" fmla="*/ 118398 h 308202"/>
                                <a:gd name="connsiteX1743" fmla="*/ 1227822 w 2532555"/>
                                <a:gd name="connsiteY1743" fmla="*/ 110796 h 308202"/>
                                <a:gd name="connsiteX1744" fmla="*/ 1221167 w 2532555"/>
                                <a:gd name="connsiteY1744" fmla="*/ 107926 h 308202"/>
                                <a:gd name="connsiteX1745" fmla="*/ 1212732 w 2532555"/>
                                <a:gd name="connsiteY1745" fmla="*/ 111569 h 308202"/>
                                <a:gd name="connsiteX1746" fmla="*/ 1209661 w 2532555"/>
                                <a:gd name="connsiteY1746" fmla="*/ 122274 h 308202"/>
                                <a:gd name="connsiteX1747" fmla="*/ 1209661 w 2532555"/>
                                <a:gd name="connsiteY1747" fmla="*/ 140037 h 308202"/>
                                <a:gd name="connsiteX1748" fmla="*/ 1201572 w 2532555"/>
                                <a:gd name="connsiteY1748" fmla="*/ 140037 h 308202"/>
                                <a:gd name="connsiteX1749" fmla="*/ 1201572 w 2532555"/>
                                <a:gd name="connsiteY1749" fmla="*/ 101570 h 308202"/>
                                <a:gd name="connsiteX1750" fmla="*/ 1209661 w 2532555"/>
                                <a:gd name="connsiteY1750" fmla="*/ 101570 h 308202"/>
                                <a:gd name="connsiteX1751" fmla="*/ 1209661 w 2532555"/>
                                <a:gd name="connsiteY1751" fmla="*/ 106381 h 308202"/>
                                <a:gd name="connsiteX1752" fmla="*/ 1223040 w 2532555"/>
                                <a:gd name="connsiteY1752" fmla="*/ 100486 h 308202"/>
                                <a:gd name="connsiteX1753" fmla="*/ 818121 w 2532555"/>
                                <a:gd name="connsiteY1753" fmla="*/ 100486 h 308202"/>
                                <a:gd name="connsiteX1754" fmla="*/ 827840 w 2532555"/>
                                <a:gd name="connsiteY1754" fmla="*/ 102852 h 308202"/>
                                <a:gd name="connsiteX1755" fmla="*/ 833596 w 2532555"/>
                                <a:gd name="connsiteY1755" fmla="*/ 109250 h 308202"/>
                                <a:gd name="connsiteX1756" fmla="*/ 826129 w 2532555"/>
                                <a:gd name="connsiteY1756" fmla="*/ 111497 h 308202"/>
                                <a:gd name="connsiteX1757" fmla="*/ 823139 w 2532555"/>
                                <a:gd name="connsiteY1757" fmla="*/ 108124 h 308202"/>
                                <a:gd name="connsiteX1758" fmla="*/ 817884 w 2532555"/>
                                <a:gd name="connsiteY1758" fmla="*/ 106920 h 308202"/>
                                <a:gd name="connsiteX1759" fmla="*/ 812791 w 2532555"/>
                                <a:gd name="connsiteY1759" fmla="*/ 108357 h 308202"/>
                                <a:gd name="connsiteX1760" fmla="*/ 811046 w 2532555"/>
                                <a:gd name="connsiteY1760" fmla="*/ 111964 h 308202"/>
                                <a:gd name="connsiteX1761" fmla="*/ 812135 w 2532555"/>
                                <a:gd name="connsiteY1761" fmla="*/ 114720 h 308202"/>
                                <a:gd name="connsiteX1762" fmla="*/ 815713 w 2532555"/>
                                <a:gd name="connsiteY1762" fmla="*/ 116307 h 308202"/>
                                <a:gd name="connsiteX1763" fmla="*/ 824499 w 2532555"/>
                                <a:gd name="connsiteY1763" fmla="*/ 118326 h 308202"/>
                                <a:gd name="connsiteX1764" fmla="*/ 831892 w 2532555"/>
                                <a:gd name="connsiteY1764" fmla="*/ 122047 h 308202"/>
                                <a:gd name="connsiteX1765" fmla="*/ 834530 w 2532555"/>
                                <a:gd name="connsiteY1765" fmla="*/ 128714 h 308202"/>
                                <a:gd name="connsiteX1766" fmla="*/ 830099 w 2532555"/>
                                <a:gd name="connsiteY1766" fmla="*/ 137868 h 308202"/>
                                <a:gd name="connsiteX1767" fmla="*/ 818276 w 2532555"/>
                                <a:gd name="connsiteY1767" fmla="*/ 141127 h 308202"/>
                                <a:gd name="connsiteX1768" fmla="*/ 807779 w 2532555"/>
                                <a:gd name="connsiteY1768" fmla="*/ 138838 h 308202"/>
                                <a:gd name="connsiteX1769" fmla="*/ 801786 w 2532555"/>
                                <a:gd name="connsiteY1769" fmla="*/ 132207 h 308202"/>
                                <a:gd name="connsiteX1770" fmla="*/ 809565 w 2532555"/>
                                <a:gd name="connsiteY1770" fmla="*/ 129104 h 308202"/>
                                <a:gd name="connsiteX1771" fmla="*/ 812784 w 2532555"/>
                                <a:gd name="connsiteY1771" fmla="*/ 133171 h 308202"/>
                                <a:gd name="connsiteX1772" fmla="*/ 818966 w 2532555"/>
                                <a:gd name="connsiteY1772" fmla="*/ 134531 h 308202"/>
                                <a:gd name="connsiteX1773" fmla="*/ 824533 w 2532555"/>
                                <a:gd name="connsiteY1773" fmla="*/ 133135 h 308202"/>
                                <a:gd name="connsiteX1774" fmla="*/ 826589 w 2532555"/>
                                <a:gd name="connsiteY1774" fmla="*/ 129415 h 308202"/>
                                <a:gd name="connsiteX1775" fmla="*/ 821381 w 2532555"/>
                                <a:gd name="connsiteY1775" fmla="*/ 124838 h 308202"/>
                                <a:gd name="connsiteX1776" fmla="*/ 813373 w 2532555"/>
                                <a:gd name="connsiteY1776" fmla="*/ 123131 h 308202"/>
                                <a:gd name="connsiteX1777" fmla="*/ 805594 w 2532555"/>
                                <a:gd name="connsiteY1777" fmla="*/ 119332 h 308202"/>
                                <a:gd name="connsiteX1778" fmla="*/ 802875 w 2532555"/>
                                <a:gd name="connsiteY1778" fmla="*/ 112665 h 308202"/>
                                <a:gd name="connsiteX1779" fmla="*/ 804742 w 2532555"/>
                                <a:gd name="connsiteY1779" fmla="*/ 106344 h 308202"/>
                                <a:gd name="connsiteX1780" fmla="*/ 810072 w 2532555"/>
                                <a:gd name="connsiteY1780" fmla="*/ 102037 h 308202"/>
                                <a:gd name="connsiteX1781" fmla="*/ 818121 w 2532555"/>
                                <a:gd name="connsiteY1781" fmla="*/ 100486 h 308202"/>
                                <a:gd name="connsiteX1782" fmla="*/ 527663 w 2532555"/>
                                <a:gd name="connsiteY1782" fmla="*/ 100486 h 308202"/>
                                <a:gd name="connsiteX1783" fmla="*/ 541659 w 2532555"/>
                                <a:gd name="connsiteY1783" fmla="*/ 105991 h 308202"/>
                                <a:gd name="connsiteX1784" fmla="*/ 541659 w 2532555"/>
                                <a:gd name="connsiteY1784" fmla="*/ 101570 h 308202"/>
                                <a:gd name="connsiteX1785" fmla="*/ 549745 w 2532555"/>
                                <a:gd name="connsiteY1785" fmla="*/ 101570 h 308202"/>
                                <a:gd name="connsiteX1786" fmla="*/ 549745 w 2532555"/>
                                <a:gd name="connsiteY1786" fmla="*/ 101576 h 308202"/>
                                <a:gd name="connsiteX1787" fmla="*/ 549745 w 2532555"/>
                                <a:gd name="connsiteY1787" fmla="*/ 140042 h 308202"/>
                                <a:gd name="connsiteX1788" fmla="*/ 541659 w 2532555"/>
                                <a:gd name="connsiteY1788" fmla="*/ 140042 h 308202"/>
                                <a:gd name="connsiteX1789" fmla="*/ 541659 w 2532555"/>
                                <a:gd name="connsiteY1789" fmla="*/ 135621 h 308202"/>
                                <a:gd name="connsiteX1790" fmla="*/ 527663 w 2532555"/>
                                <a:gd name="connsiteY1790" fmla="*/ 141127 h 308202"/>
                                <a:gd name="connsiteX1791" fmla="*/ 518214 w 2532555"/>
                                <a:gd name="connsiteY1791" fmla="*/ 138569 h 308202"/>
                                <a:gd name="connsiteX1792" fmla="*/ 511174 w 2532555"/>
                                <a:gd name="connsiteY1792" fmla="*/ 131356 h 308202"/>
                                <a:gd name="connsiteX1793" fmla="*/ 508531 w 2532555"/>
                                <a:gd name="connsiteY1793" fmla="*/ 120806 h 308202"/>
                                <a:gd name="connsiteX1794" fmla="*/ 511174 w 2532555"/>
                                <a:gd name="connsiteY1794" fmla="*/ 110299 h 308202"/>
                                <a:gd name="connsiteX1795" fmla="*/ 518214 w 2532555"/>
                                <a:gd name="connsiteY1795" fmla="*/ 103086 h 308202"/>
                                <a:gd name="connsiteX1796" fmla="*/ 527663 w 2532555"/>
                                <a:gd name="connsiteY1796" fmla="*/ 100486 h 308202"/>
                                <a:gd name="connsiteX1797" fmla="*/ 1726095 w 2532555"/>
                                <a:gd name="connsiteY1797" fmla="*/ 100480 h 308202"/>
                                <a:gd name="connsiteX1798" fmla="*/ 1735584 w 2532555"/>
                                <a:gd name="connsiteY1798" fmla="*/ 102960 h 308202"/>
                                <a:gd name="connsiteX1799" fmla="*/ 1742544 w 2532555"/>
                                <a:gd name="connsiteY1799" fmla="*/ 109861 h 308202"/>
                                <a:gd name="connsiteX1800" fmla="*/ 1745311 w 2532555"/>
                                <a:gd name="connsiteY1800" fmla="*/ 119943 h 308202"/>
                                <a:gd name="connsiteX1801" fmla="*/ 1745385 w 2532555"/>
                                <a:gd name="connsiteY1801" fmla="*/ 119943 h 308202"/>
                                <a:gd name="connsiteX1802" fmla="*/ 1745385 w 2532555"/>
                                <a:gd name="connsiteY1802" fmla="*/ 119955 h 308202"/>
                                <a:gd name="connsiteX1803" fmla="*/ 1745385 w 2532555"/>
                                <a:gd name="connsiteY1803" fmla="*/ 122747 h 308202"/>
                                <a:gd name="connsiteX1804" fmla="*/ 1714123 w 2532555"/>
                                <a:gd name="connsiteY1804" fmla="*/ 122747 h 308202"/>
                                <a:gd name="connsiteX1805" fmla="*/ 1718086 w 2532555"/>
                                <a:gd name="connsiteY1805" fmla="*/ 131044 h 308202"/>
                                <a:gd name="connsiteX1806" fmla="*/ 1726176 w 2532555"/>
                                <a:gd name="connsiteY1806" fmla="*/ 134148 h 308202"/>
                                <a:gd name="connsiteX1807" fmla="*/ 1736910 w 2532555"/>
                                <a:gd name="connsiteY1807" fmla="*/ 129260 h 308202"/>
                                <a:gd name="connsiteX1808" fmla="*/ 1743363 w 2532555"/>
                                <a:gd name="connsiteY1808" fmla="*/ 132440 h 308202"/>
                                <a:gd name="connsiteX1809" fmla="*/ 1736322 w 2532555"/>
                                <a:gd name="connsiteY1809" fmla="*/ 138952 h 308202"/>
                                <a:gd name="connsiteX1810" fmla="*/ 1726176 w 2532555"/>
                                <a:gd name="connsiteY1810" fmla="*/ 141121 h 308202"/>
                                <a:gd name="connsiteX1811" fmla="*/ 1716145 w 2532555"/>
                                <a:gd name="connsiteY1811" fmla="*/ 138563 h 308202"/>
                                <a:gd name="connsiteX1812" fmla="*/ 1708834 w 2532555"/>
                                <a:gd name="connsiteY1812" fmla="*/ 131386 h 308202"/>
                                <a:gd name="connsiteX1813" fmla="*/ 1706115 w 2532555"/>
                                <a:gd name="connsiteY1813" fmla="*/ 120878 h 308202"/>
                                <a:gd name="connsiteX1814" fmla="*/ 1708800 w 2532555"/>
                                <a:gd name="connsiteY1814" fmla="*/ 110251 h 308202"/>
                                <a:gd name="connsiteX1815" fmla="*/ 1716064 w 2532555"/>
                                <a:gd name="connsiteY1815" fmla="*/ 103038 h 308202"/>
                                <a:gd name="connsiteX1816" fmla="*/ 1726095 w 2532555"/>
                                <a:gd name="connsiteY1816" fmla="*/ 100480 h 308202"/>
                                <a:gd name="connsiteX1817" fmla="*/ 777755 w 2532555"/>
                                <a:gd name="connsiteY1817" fmla="*/ 100480 h 308202"/>
                                <a:gd name="connsiteX1818" fmla="*/ 785837 w 2532555"/>
                                <a:gd name="connsiteY1818" fmla="*/ 102535 h 308202"/>
                                <a:gd name="connsiteX1819" fmla="*/ 791282 w 2532555"/>
                                <a:gd name="connsiteY1819" fmla="*/ 108309 h 308202"/>
                                <a:gd name="connsiteX1820" fmla="*/ 793230 w 2532555"/>
                                <a:gd name="connsiteY1820" fmla="*/ 116763 h 308202"/>
                                <a:gd name="connsiteX1821" fmla="*/ 793230 w 2532555"/>
                                <a:gd name="connsiteY1821" fmla="*/ 140031 h 308202"/>
                                <a:gd name="connsiteX1822" fmla="*/ 785066 w 2532555"/>
                                <a:gd name="connsiteY1822" fmla="*/ 140031 h 308202"/>
                                <a:gd name="connsiteX1823" fmla="*/ 785066 w 2532555"/>
                                <a:gd name="connsiteY1823" fmla="*/ 118392 h 308202"/>
                                <a:gd name="connsiteX1824" fmla="*/ 782537 w 2532555"/>
                                <a:gd name="connsiteY1824" fmla="*/ 110790 h 308202"/>
                                <a:gd name="connsiteX1825" fmla="*/ 775888 w 2532555"/>
                                <a:gd name="connsiteY1825" fmla="*/ 107920 h 308202"/>
                                <a:gd name="connsiteX1826" fmla="*/ 767447 w 2532555"/>
                                <a:gd name="connsiteY1826" fmla="*/ 111563 h 308202"/>
                                <a:gd name="connsiteX1827" fmla="*/ 764376 w 2532555"/>
                                <a:gd name="connsiteY1827" fmla="*/ 122268 h 308202"/>
                                <a:gd name="connsiteX1828" fmla="*/ 764376 w 2532555"/>
                                <a:gd name="connsiteY1828" fmla="*/ 140031 h 308202"/>
                                <a:gd name="connsiteX1829" fmla="*/ 756293 w 2532555"/>
                                <a:gd name="connsiteY1829" fmla="*/ 140031 h 308202"/>
                                <a:gd name="connsiteX1830" fmla="*/ 756293 w 2532555"/>
                                <a:gd name="connsiteY1830" fmla="*/ 101564 h 308202"/>
                                <a:gd name="connsiteX1831" fmla="*/ 764376 w 2532555"/>
                                <a:gd name="connsiteY1831" fmla="*/ 101564 h 308202"/>
                                <a:gd name="connsiteX1832" fmla="*/ 764376 w 2532555"/>
                                <a:gd name="connsiteY1832" fmla="*/ 106375 h 308202"/>
                                <a:gd name="connsiteX1833" fmla="*/ 777755 w 2532555"/>
                                <a:gd name="connsiteY1833" fmla="*/ 100480 h 308202"/>
                                <a:gd name="connsiteX1834" fmla="*/ 682332 w 2532555"/>
                                <a:gd name="connsiteY1834" fmla="*/ 100480 h 308202"/>
                                <a:gd name="connsiteX1835" fmla="*/ 692836 w 2532555"/>
                                <a:gd name="connsiteY1835" fmla="*/ 103349 h 308202"/>
                                <a:gd name="connsiteX1836" fmla="*/ 700066 w 2532555"/>
                                <a:gd name="connsiteY1836" fmla="*/ 111185 h 308202"/>
                                <a:gd name="connsiteX1837" fmla="*/ 692599 w 2532555"/>
                                <a:gd name="connsiteY1837" fmla="*/ 114054 h 308202"/>
                                <a:gd name="connsiteX1838" fmla="*/ 688399 w 2532555"/>
                                <a:gd name="connsiteY1838" fmla="*/ 109442 h 308202"/>
                                <a:gd name="connsiteX1839" fmla="*/ 682332 w 2532555"/>
                                <a:gd name="connsiteY1839" fmla="*/ 107932 h 308202"/>
                                <a:gd name="connsiteX1840" fmla="*/ 675919 w 2532555"/>
                                <a:gd name="connsiteY1840" fmla="*/ 109561 h 308202"/>
                                <a:gd name="connsiteX1841" fmla="*/ 671482 w 2532555"/>
                                <a:gd name="connsiteY1841" fmla="*/ 114139 h 308202"/>
                                <a:gd name="connsiteX1842" fmla="*/ 669893 w 2532555"/>
                                <a:gd name="connsiteY1842" fmla="*/ 120806 h 308202"/>
                                <a:gd name="connsiteX1843" fmla="*/ 673397 w 2532555"/>
                                <a:gd name="connsiteY1843" fmla="*/ 130152 h 308202"/>
                                <a:gd name="connsiteX1844" fmla="*/ 682338 w 2532555"/>
                                <a:gd name="connsiteY1844" fmla="*/ 133681 h 308202"/>
                                <a:gd name="connsiteX1845" fmla="*/ 688561 w 2532555"/>
                                <a:gd name="connsiteY1845" fmla="*/ 132093 h 308202"/>
                                <a:gd name="connsiteX1846" fmla="*/ 692917 w 2532555"/>
                                <a:gd name="connsiteY1846" fmla="*/ 127247 h 308202"/>
                                <a:gd name="connsiteX1847" fmla="*/ 700296 w 2532555"/>
                                <a:gd name="connsiteY1847" fmla="*/ 129957 h 308202"/>
                                <a:gd name="connsiteX1848" fmla="*/ 697394 w 2532555"/>
                                <a:gd name="connsiteY1848" fmla="*/ 134599 h 308202"/>
                                <a:gd name="connsiteX1849" fmla="*/ 693181 w 2532555"/>
                                <a:gd name="connsiteY1849" fmla="*/ 138137 h 308202"/>
                                <a:gd name="connsiteX1850" fmla="*/ 682332 w 2532555"/>
                                <a:gd name="connsiteY1850" fmla="*/ 141121 h 308202"/>
                                <a:gd name="connsiteX1851" fmla="*/ 672145 w 2532555"/>
                                <a:gd name="connsiteY1851" fmla="*/ 138563 h 308202"/>
                                <a:gd name="connsiteX1852" fmla="*/ 664719 w 2532555"/>
                                <a:gd name="connsiteY1852" fmla="*/ 131350 h 308202"/>
                                <a:gd name="connsiteX1853" fmla="*/ 661959 w 2532555"/>
                                <a:gd name="connsiteY1853" fmla="*/ 120800 h 308202"/>
                                <a:gd name="connsiteX1854" fmla="*/ 664719 w 2532555"/>
                                <a:gd name="connsiteY1854" fmla="*/ 110293 h 308202"/>
                                <a:gd name="connsiteX1855" fmla="*/ 672145 w 2532555"/>
                                <a:gd name="connsiteY1855" fmla="*/ 103080 h 308202"/>
                                <a:gd name="connsiteX1856" fmla="*/ 682332 w 2532555"/>
                                <a:gd name="connsiteY1856" fmla="*/ 100480 h 308202"/>
                                <a:gd name="connsiteX1857" fmla="*/ 483806 w 2532555"/>
                                <a:gd name="connsiteY1857" fmla="*/ 100480 h 308202"/>
                                <a:gd name="connsiteX1858" fmla="*/ 493290 w 2532555"/>
                                <a:gd name="connsiteY1858" fmla="*/ 102960 h 308202"/>
                                <a:gd name="connsiteX1859" fmla="*/ 500253 w 2532555"/>
                                <a:gd name="connsiteY1859" fmla="*/ 109861 h 308202"/>
                                <a:gd name="connsiteX1860" fmla="*/ 503016 w 2532555"/>
                                <a:gd name="connsiteY1860" fmla="*/ 119943 h 308202"/>
                                <a:gd name="connsiteX1861" fmla="*/ 503095 w 2532555"/>
                                <a:gd name="connsiteY1861" fmla="*/ 119943 h 308202"/>
                                <a:gd name="connsiteX1862" fmla="*/ 503088 w 2532555"/>
                                <a:gd name="connsiteY1862" fmla="*/ 119955 h 308202"/>
                                <a:gd name="connsiteX1863" fmla="*/ 503088 w 2532555"/>
                                <a:gd name="connsiteY1863" fmla="*/ 122747 h 308202"/>
                                <a:gd name="connsiteX1864" fmla="*/ 471828 w 2532555"/>
                                <a:gd name="connsiteY1864" fmla="*/ 122747 h 308202"/>
                                <a:gd name="connsiteX1865" fmla="*/ 475792 w 2532555"/>
                                <a:gd name="connsiteY1865" fmla="*/ 131044 h 308202"/>
                                <a:gd name="connsiteX1866" fmla="*/ 483878 w 2532555"/>
                                <a:gd name="connsiteY1866" fmla="*/ 134148 h 308202"/>
                                <a:gd name="connsiteX1867" fmla="*/ 494612 w 2532555"/>
                                <a:gd name="connsiteY1867" fmla="*/ 129260 h 308202"/>
                                <a:gd name="connsiteX1868" fmla="*/ 501070 w 2532555"/>
                                <a:gd name="connsiteY1868" fmla="*/ 132440 h 308202"/>
                                <a:gd name="connsiteX1869" fmla="*/ 494030 w 2532555"/>
                                <a:gd name="connsiteY1869" fmla="*/ 138952 h 308202"/>
                                <a:gd name="connsiteX1870" fmla="*/ 483884 w 2532555"/>
                                <a:gd name="connsiteY1870" fmla="*/ 141121 h 308202"/>
                                <a:gd name="connsiteX1871" fmla="*/ 473852 w 2532555"/>
                                <a:gd name="connsiteY1871" fmla="*/ 138563 h 308202"/>
                                <a:gd name="connsiteX1872" fmla="*/ 466542 w 2532555"/>
                                <a:gd name="connsiteY1872" fmla="*/ 131386 h 308202"/>
                                <a:gd name="connsiteX1873" fmla="*/ 463820 w 2532555"/>
                                <a:gd name="connsiteY1873" fmla="*/ 120878 h 308202"/>
                                <a:gd name="connsiteX1874" fmla="*/ 466505 w 2532555"/>
                                <a:gd name="connsiteY1874" fmla="*/ 110251 h 308202"/>
                                <a:gd name="connsiteX1875" fmla="*/ 473774 w 2532555"/>
                                <a:gd name="connsiteY1875" fmla="*/ 103038 h 308202"/>
                                <a:gd name="connsiteX1876" fmla="*/ 483806 w 2532555"/>
                                <a:gd name="connsiteY1876" fmla="*/ 100480 h 308202"/>
                                <a:gd name="connsiteX1877" fmla="*/ 1531447 w 2532555"/>
                                <a:gd name="connsiteY1877" fmla="*/ 100474 h 308202"/>
                                <a:gd name="connsiteX1878" fmla="*/ 1540930 w 2532555"/>
                                <a:gd name="connsiteY1878" fmla="*/ 102954 h 308202"/>
                                <a:gd name="connsiteX1879" fmla="*/ 1547890 w 2532555"/>
                                <a:gd name="connsiteY1879" fmla="*/ 109855 h 308202"/>
                                <a:gd name="connsiteX1880" fmla="*/ 1550656 w 2532555"/>
                                <a:gd name="connsiteY1880" fmla="*/ 119938 h 308202"/>
                                <a:gd name="connsiteX1881" fmla="*/ 1550731 w 2532555"/>
                                <a:gd name="connsiteY1881" fmla="*/ 119938 h 308202"/>
                                <a:gd name="connsiteX1882" fmla="*/ 1550731 w 2532555"/>
                                <a:gd name="connsiteY1882" fmla="*/ 119949 h 308202"/>
                                <a:gd name="connsiteX1883" fmla="*/ 1550731 w 2532555"/>
                                <a:gd name="connsiteY1883" fmla="*/ 122741 h 308202"/>
                                <a:gd name="connsiteX1884" fmla="*/ 1519475 w 2532555"/>
                                <a:gd name="connsiteY1884" fmla="*/ 122741 h 308202"/>
                                <a:gd name="connsiteX1885" fmla="*/ 1523439 w 2532555"/>
                                <a:gd name="connsiteY1885" fmla="*/ 131038 h 308202"/>
                                <a:gd name="connsiteX1886" fmla="*/ 1531522 w 2532555"/>
                                <a:gd name="connsiteY1886" fmla="*/ 134142 h 308202"/>
                                <a:gd name="connsiteX1887" fmla="*/ 1542256 w 2532555"/>
                                <a:gd name="connsiteY1887" fmla="*/ 129253 h 308202"/>
                                <a:gd name="connsiteX1888" fmla="*/ 1548708 w 2532555"/>
                                <a:gd name="connsiteY1888" fmla="*/ 132434 h 308202"/>
                                <a:gd name="connsiteX1889" fmla="*/ 1541667 w 2532555"/>
                                <a:gd name="connsiteY1889" fmla="*/ 138946 h 308202"/>
                                <a:gd name="connsiteX1890" fmla="*/ 1531522 w 2532555"/>
                                <a:gd name="connsiteY1890" fmla="*/ 141115 h 308202"/>
                                <a:gd name="connsiteX1891" fmla="*/ 1521491 w 2532555"/>
                                <a:gd name="connsiteY1891" fmla="*/ 138557 h 308202"/>
                                <a:gd name="connsiteX1892" fmla="*/ 1514179 w 2532555"/>
                                <a:gd name="connsiteY1892" fmla="*/ 131380 h 308202"/>
                                <a:gd name="connsiteX1893" fmla="*/ 1511460 w 2532555"/>
                                <a:gd name="connsiteY1893" fmla="*/ 120872 h 308202"/>
                                <a:gd name="connsiteX1894" fmla="*/ 1514146 w 2532555"/>
                                <a:gd name="connsiteY1894" fmla="*/ 110245 h 308202"/>
                                <a:gd name="connsiteX1895" fmla="*/ 1521410 w 2532555"/>
                                <a:gd name="connsiteY1895" fmla="*/ 103032 h 308202"/>
                                <a:gd name="connsiteX1896" fmla="*/ 1531447 w 2532555"/>
                                <a:gd name="connsiteY1896" fmla="*/ 100474 h 308202"/>
                                <a:gd name="connsiteX1897" fmla="*/ 1173354 w 2532555"/>
                                <a:gd name="connsiteY1897" fmla="*/ 100474 h 308202"/>
                                <a:gd name="connsiteX1898" fmla="*/ 1182836 w 2532555"/>
                                <a:gd name="connsiteY1898" fmla="*/ 102954 h 308202"/>
                                <a:gd name="connsiteX1899" fmla="*/ 1189803 w 2532555"/>
                                <a:gd name="connsiteY1899" fmla="*/ 109855 h 308202"/>
                                <a:gd name="connsiteX1900" fmla="*/ 1192563 w 2532555"/>
                                <a:gd name="connsiteY1900" fmla="*/ 119938 h 308202"/>
                                <a:gd name="connsiteX1901" fmla="*/ 1192644 w 2532555"/>
                                <a:gd name="connsiteY1901" fmla="*/ 119938 h 308202"/>
                                <a:gd name="connsiteX1902" fmla="*/ 1192637 w 2532555"/>
                                <a:gd name="connsiteY1902" fmla="*/ 119949 h 308202"/>
                                <a:gd name="connsiteX1903" fmla="*/ 1192637 w 2532555"/>
                                <a:gd name="connsiteY1903" fmla="*/ 122741 h 308202"/>
                                <a:gd name="connsiteX1904" fmla="*/ 1161375 w 2532555"/>
                                <a:gd name="connsiteY1904" fmla="*/ 122741 h 308202"/>
                                <a:gd name="connsiteX1905" fmla="*/ 1165338 w 2532555"/>
                                <a:gd name="connsiteY1905" fmla="*/ 131038 h 308202"/>
                                <a:gd name="connsiteX1906" fmla="*/ 1173428 w 2532555"/>
                                <a:gd name="connsiteY1906" fmla="*/ 134142 h 308202"/>
                                <a:gd name="connsiteX1907" fmla="*/ 1184162 w 2532555"/>
                                <a:gd name="connsiteY1907" fmla="*/ 129253 h 308202"/>
                                <a:gd name="connsiteX1908" fmla="*/ 1190615 w 2532555"/>
                                <a:gd name="connsiteY1908" fmla="*/ 132434 h 308202"/>
                                <a:gd name="connsiteX1909" fmla="*/ 1183580 w 2532555"/>
                                <a:gd name="connsiteY1909" fmla="*/ 138946 h 308202"/>
                                <a:gd name="connsiteX1910" fmla="*/ 1173435 w 2532555"/>
                                <a:gd name="connsiteY1910" fmla="*/ 141115 h 308202"/>
                                <a:gd name="connsiteX1911" fmla="*/ 1163397 w 2532555"/>
                                <a:gd name="connsiteY1911" fmla="*/ 138557 h 308202"/>
                                <a:gd name="connsiteX1912" fmla="*/ 1156092 w 2532555"/>
                                <a:gd name="connsiteY1912" fmla="*/ 131380 h 308202"/>
                                <a:gd name="connsiteX1913" fmla="*/ 1153367 w 2532555"/>
                                <a:gd name="connsiteY1913" fmla="*/ 120872 h 308202"/>
                                <a:gd name="connsiteX1914" fmla="*/ 1156052 w 2532555"/>
                                <a:gd name="connsiteY1914" fmla="*/ 110245 h 308202"/>
                                <a:gd name="connsiteX1915" fmla="*/ 1163323 w 2532555"/>
                                <a:gd name="connsiteY1915" fmla="*/ 103032 h 308202"/>
                                <a:gd name="connsiteX1916" fmla="*/ 1173354 w 2532555"/>
                                <a:gd name="connsiteY1916" fmla="*/ 100474 h 308202"/>
                                <a:gd name="connsiteX1917" fmla="*/ 1109274 w 2532555"/>
                                <a:gd name="connsiteY1917" fmla="*/ 100474 h 308202"/>
                                <a:gd name="connsiteX1918" fmla="*/ 1118763 w 2532555"/>
                                <a:gd name="connsiteY1918" fmla="*/ 102954 h 308202"/>
                                <a:gd name="connsiteX1919" fmla="*/ 1125723 w 2532555"/>
                                <a:gd name="connsiteY1919" fmla="*/ 109855 h 308202"/>
                                <a:gd name="connsiteX1920" fmla="*/ 1128489 w 2532555"/>
                                <a:gd name="connsiteY1920" fmla="*/ 119938 h 308202"/>
                                <a:gd name="connsiteX1921" fmla="*/ 1128564 w 2532555"/>
                                <a:gd name="connsiteY1921" fmla="*/ 119938 h 308202"/>
                                <a:gd name="connsiteX1922" fmla="*/ 1128557 w 2532555"/>
                                <a:gd name="connsiteY1922" fmla="*/ 119949 h 308202"/>
                                <a:gd name="connsiteX1923" fmla="*/ 1128557 w 2532555"/>
                                <a:gd name="connsiteY1923" fmla="*/ 122741 h 308202"/>
                                <a:gd name="connsiteX1924" fmla="*/ 1097302 w 2532555"/>
                                <a:gd name="connsiteY1924" fmla="*/ 122741 h 308202"/>
                                <a:gd name="connsiteX1925" fmla="*/ 1101265 w 2532555"/>
                                <a:gd name="connsiteY1925" fmla="*/ 131038 h 308202"/>
                                <a:gd name="connsiteX1926" fmla="*/ 1109348 w 2532555"/>
                                <a:gd name="connsiteY1926" fmla="*/ 134142 h 308202"/>
                                <a:gd name="connsiteX1927" fmla="*/ 1120082 w 2532555"/>
                                <a:gd name="connsiteY1927" fmla="*/ 129253 h 308202"/>
                                <a:gd name="connsiteX1928" fmla="*/ 1126542 w 2532555"/>
                                <a:gd name="connsiteY1928" fmla="*/ 132434 h 308202"/>
                                <a:gd name="connsiteX1929" fmla="*/ 1119500 w 2532555"/>
                                <a:gd name="connsiteY1929" fmla="*/ 138946 h 308202"/>
                                <a:gd name="connsiteX1930" fmla="*/ 1109355 w 2532555"/>
                                <a:gd name="connsiteY1930" fmla="*/ 141115 h 308202"/>
                                <a:gd name="connsiteX1931" fmla="*/ 1099324 w 2532555"/>
                                <a:gd name="connsiteY1931" fmla="*/ 138557 h 308202"/>
                                <a:gd name="connsiteX1932" fmla="*/ 1092013 w 2532555"/>
                                <a:gd name="connsiteY1932" fmla="*/ 131380 h 308202"/>
                                <a:gd name="connsiteX1933" fmla="*/ 1089293 w 2532555"/>
                                <a:gd name="connsiteY1933" fmla="*/ 120872 h 308202"/>
                                <a:gd name="connsiteX1934" fmla="*/ 1091979 w 2532555"/>
                                <a:gd name="connsiteY1934" fmla="*/ 110245 h 308202"/>
                                <a:gd name="connsiteX1935" fmla="*/ 1099243 w 2532555"/>
                                <a:gd name="connsiteY1935" fmla="*/ 103032 h 308202"/>
                                <a:gd name="connsiteX1936" fmla="*/ 1109274 w 2532555"/>
                                <a:gd name="connsiteY1936" fmla="*/ 100474 h 308202"/>
                                <a:gd name="connsiteX1937" fmla="*/ 932043 w 2532555"/>
                                <a:gd name="connsiteY1937" fmla="*/ 100474 h 308202"/>
                                <a:gd name="connsiteX1938" fmla="*/ 941532 w 2532555"/>
                                <a:gd name="connsiteY1938" fmla="*/ 102954 h 308202"/>
                                <a:gd name="connsiteX1939" fmla="*/ 948492 w 2532555"/>
                                <a:gd name="connsiteY1939" fmla="*/ 109855 h 308202"/>
                                <a:gd name="connsiteX1940" fmla="*/ 951259 w 2532555"/>
                                <a:gd name="connsiteY1940" fmla="*/ 119938 h 308202"/>
                                <a:gd name="connsiteX1941" fmla="*/ 951333 w 2532555"/>
                                <a:gd name="connsiteY1941" fmla="*/ 119938 h 308202"/>
                                <a:gd name="connsiteX1942" fmla="*/ 951326 w 2532555"/>
                                <a:gd name="connsiteY1942" fmla="*/ 119949 h 308202"/>
                                <a:gd name="connsiteX1943" fmla="*/ 951326 w 2532555"/>
                                <a:gd name="connsiteY1943" fmla="*/ 122741 h 308202"/>
                                <a:gd name="connsiteX1944" fmla="*/ 920064 w 2532555"/>
                                <a:gd name="connsiteY1944" fmla="*/ 122741 h 308202"/>
                                <a:gd name="connsiteX1945" fmla="*/ 924035 w 2532555"/>
                                <a:gd name="connsiteY1945" fmla="*/ 131038 h 308202"/>
                                <a:gd name="connsiteX1946" fmla="*/ 932117 w 2532555"/>
                                <a:gd name="connsiteY1946" fmla="*/ 134142 h 308202"/>
                                <a:gd name="connsiteX1947" fmla="*/ 942851 w 2532555"/>
                                <a:gd name="connsiteY1947" fmla="*/ 129253 h 308202"/>
                                <a:gd name="connsiteX1948" fmla="*/ 949311 w 2532555"/>
                                <a:gd name="connsiteY1948" fmla="*/ 132434 h 308202"/>
                                <a:gd name="connsiteX1949" fmla="*/ 942270 w 2532555"/>
                                <a:gd name="connsiteY1949" fmla="*/ 138946 h 308202"/>
                                <a:gd name="connsiteX1950" fmla="*/ 932124 w 2532555"/>
                                <a:gd name="connsiteY1950" fmla="*/ 141115 h 308202"/>
                                <a:gd name="connsiteX1951" fmla="*/ 922093 w 2532555"/>
                                <a:gd name="connsiteY1951" fmla="*/ 138557 h 308202"/>
                                <a:gd name="connsiteX1952" fmla="*/ 914782 w 2532555"/>
                                <a:gd name="connsiteY1952" fmla="*/ 131380 h 308202"/>
                                <a:gd name="connsiteX1953" fmla="*/ 912063 w 2532555"/>
                                <a:gd name="connsiteY1953" fmla="*/ 120872 h 308202"/>
                                <a:gd name="connsiteX1954" fmla="*/ 914748 w 2532555"/>
                                <a:gd name="connsiteY1954" fmla="*/ 110245 h 308202"/>
                                <a:gd name="connsiteX1955" fmla="*/ 922012 w 2532555"/>
                                <a:gd name="connsiteY1955" fmla="*/ 103032 h 308202"/>
                                <a:gd name="connsiteX1956" fmla="*/ 932043 w 2532555"/>
                                <a:gd name="connsiteY1956" fmla="*/ 100474 h 308202"/>
                                <a:gd name="connsiteX1957" fmla="*/ 617871 w 2532555"/>
                                <a:gd name="connsiteY1957" fmla="*/ 100474 h 308202"/>
                                <a:gd name="connsiteX1958" fmla="*/ 627356 w 2532555"/>
                                <a:gd name="connsiteY1958" fmla="*/ 102954 h 308202"/>
                                <a:gd name="connsiteX1959" fmla="*/ 634316 w 2532555"/>
                                <a:gd name="connsiteY1959" fmla="*/ 109855 h 308202"/>
                                <a:gd name="connsiteX1960" fmla="*/ 637082 w 2532555"/>
                                <a:gd name="connsiteY1960" fmla="*/ 119938 h 308202"/>
                                <a:gd name="connsiteX1961" fmla="*/ 637156 w 2532555"/>
                                <a:gd name="connsiteY1961" fmla="*/ 119938 h 308202"/>
                                <a:gd name="connsiteX1962" fmla="*/ 637156 w 2532555"/>
                                <a:gd name="connsiteY1962" fmla="*/ 119949 h 308202"/>
                                <a:gd name="connsiteX1963" fmla="*/ 637156 w 2532555"/>
                                <a:gd name="connsiteY1963" fmla="*/ 122741 h 308202"/>
                                <a:gd name="connsiteX1964" fmla="*/ 605893 w 2532555"/>
                                <a:gd name="connsiteY1964" fmla="*/ 122741 h 308202"/>
                                <a:gd name="connsiteX1965" fmla="*/ 609857 w 2532555"/>
                                <a:gd name="connsiteY1965" fmla="*/ 131038 h 308202"/>
                                <a:gd name="connsiteX1966" fmla="*/ 617943 w 2532555"/>
                                <a:gd name="connsiteY1966" fmla="*/ 134142 h 308202"/>
                                <a:gd name="connsiteX1967" fmla="*/ 628675 w 2532555"/>
                                <a:gd name="connsiteY1967" fmla="*/ 129253 h 308202"/>
                                <a:gd name="connsiteX1968" fmla="*/ 635134 w 2532555"/>
                                <a:gd name="connsiteY1968" fmla="*/ 132434 h 308202"/>
                                <a:gd name="connsiteX1969" fmla="*/ 628093 w 2532555"/>
                                <a:gd name="connsiteY1969" fmla="*/ 138946 h 308202"/>
                                <a:gd name="connsiteX1970" fmla="*/ 617949 w 2532555"/>
                                <a:gd name="connsiteY1970" fmla="*/ 141115 h 308202"/>
                                <a:gd name="connsiteX1971" fmla="*/ 607917 w 2532555"/>
                                <a:gd name="connsiteY1971" fmla="*/ 138557 h 308202"/>
                                <a:gd name="connsiteX1972" fmla="*/ 600606 w 2532555"/>
                                <a:gd name="connsiteY1972" fmla="*/ 131380 h 308202"/>
                                <a:gd name="connsiteX1973" fmla="*/ 597885 w 2532555"/>
                                <a:gd name="connsiteY1973" fmla="*/ 120872 h 308202"/>
                                <a:gd name="connsiteX1974" fmla="*/ 600570 w 2532555"/>
                                <a:gd name="connsiteY1974" fmla="*/ 110245 h 308202"/>
                                <a:gd name="connsiteX1975" fmla="*/ 607839 w 2532555"/>
                                <a:gd name="connsiteY1975" fmla="*/ 103032 h 308202"/>
                                <a:gd name="connsiteX1976" fmla="*/ 617871 w 2532555"/>
                                <a:gd name="connsiteY1976" fmla="*/ 100474 h 308202"/>
                                <a:gd name="connsiteX1977" fmla="*/ 403942 w 2532555"/>
                                <a:gd name="connsiteY1977" fmla="*/ 95604 h 308202"/>
                                <a:gd name="connsiteX1978" fmla="*/ 403942 w 2532555"/>
                                <a:gd name="connsiteY1978" fmla="*/ 114139 h 308202"/>
                                <a:gd name="connsiteX1979" fmla="*/ 419103 w 2532555"/>
                                <a:gd name="connsiteY1979" fmla="*/ 114139 h 308202"/>
                                <a:gd name="connsiteX1980" fmla="*/ 426727 w 2532555"/>
                                <a:gd name="connsiteY1980" fmla="*/ 111617 h 308202"/>
                                <a:gd name="connsiteX1981" fmla="*/ 429526 w 2532555"/>
                                <a:gd name="connsiteY1981" fmla="*/ 104829 h 308202"/>
                                <a:gd name="connsiteX1982" fmla="*/ 426727 w 2532555"/>
                                <a:gd name="connsiteY1982" fmla="*/ 98161 h 308202"/>
                                <a:gd name="connsiteX1983" fmla="*/ 419103 w 2532555"/>
                                <a:gd name="connsiteY1983" fmla="*/ 95604 h 308202"/>
                                <a:gd name="connsiteX1984" fmla="*/ 2440226 w 2532555"/>
                                <a:gd name="connsiteY1984" fmla="*/ 95003 h 308202"/>
                                <a:gd name="connsiteX1985" fmla="*/ 2440233 w 2532555"/>
                                <a:gd name="connsiteY1985" fmla="*/ 95004 h 308202"/>
                                <a:gd name="connsiteX1986" fmla="*/ 2440226 w 2532555"/>
                                <a:gd name="connsiteY1986" fmla="*/ 95004 h 308202"/>
                                <a:gd name="connsiteX1987" fmla="*/ 2249698 w 2532555"/>
                                <a:gd name="connsiteY1987" fmla="*/ 89655 h 308202"/>
                                <a:gd name="connsiteX1988" fmla="*/ 2257787 w 2532555"/>
                                <a:gd name="connsiteY1988" fmla="*/ 89655 h 308202"/>
                                <a:gd name="connsiteX1989" fmla="*/ 2257787 w 2532555"/>
                                <a:gd name="connsiteY1989" fmla="*/ 101600 h 308202"/>
                                <a:gd name="connsiteX1990" fmla="*/ 2271011 w 2532555"/>
                                <a:gd name="connsiteY1990" fmla="*/ 101600 h 308202"/>
                                <a:gd name="connsiteX1991" fmla="*/ 2271011 w 2532555"/>
                                <a:gd name="connsiteY1991" fmla="*/ 108268 h 308202"/>
                                <a:gd name="connsiteX1992" fmla="*/ 2257787 w 2532555"/>
                                <a:gd name="connsiteY1992" fmla="*/ 108268 h 308202"/>
                                <a:gd name="connsiteX1993" fmla="*/ 2257787 w 2532555"/>
                                <a:gd name="connsiteY1993" fmla="*/ 126414 h 308202"/>
                                <a:gd name="connsiteX1994" fmla="*/ 2259499 w 2532555"/>
                                <a:gd name="connsiteY1994" fmla="*/ 131728 h 308202"/>
                                <a:gd name="connsiteX1995" fmla="*/ 2264166 w 2532555"/>
                                <a:gd name="connsiteY1995" fmla="*/ 133548 h 308202"/>
                                <a:gd name="connsiteX1996" fmla="*/ 2267466 w 2532555"/>
                                <a:gd name="connsiteY1996" fmla="*/ 133003 h 308202"/>
                                <a:gd name="connsiteX1997" fmla="*/ 2270693 w 2532555"/>
                                <a:gd name="connsiteY1997" fmla="*/ 131452 h 308202"/>
                                <a:gd name="connsiteX1998" fmla="*/ 2273182 w 2532555"/>
                                <a:gd name="connsiteY1998" fmla="*/ 138197 h 308202"/>
                                <a:gd name="connsiteX1999" fmla="*/ 2273188 w 2532555"/>
                                <a:gd name="connsiteY1999" fmla="*/ 138203 h 308202"/>
                                <a:gd name="connsiteX2000" fmla="*/ 2268285 w 2532555"/>
                                <a:gd name="connsiteY2000" fmla="*/ 140492 h 308202"/>
                                <a:gd name="connsiteX2001" fmla="*/ 2263618 w 2532555"/>
                                <a:gd name="connsiteY2001" fmla="*/ 141150 h 308202"/>
                                <a:gd name="connsiteX2002" fmla="*/ 2253432 w 2532555"/>
                                <a:gd name="connsiteY2002" fmla="*/ 137544 h 308202"/>
                                <a:gd name="connsiteX2003" fmla="*/ 2249698 w 2532555"/>
                                <a:gd name="connsiteY2003" fmla="*/ 126959 h 308202"/>
                                <a:gd name="connsiteX2004" fmla="*/ 2249698 w 2532555"/>
                                <a:gd name="connsiteY2004" fmla="*/ 108268 h 308202"/>
                                <a:gd name="connsiteX2005" fmla="*/ 2241378 w 2532555"/>
                                <a:gd name="connsiteY2005" fmla="*/ 108268 h 308202"/>
                                <a:gd name="connsiteX2006" fmla="*/ 2241378 w 2532555"/>
                                <a:gd name="connsiteY2006" fmla="*/ 101600 h 308202"/>
                                <a:gd name="connsiteX2007" fmla="*/ 2249698 w 2532555"/>
                                <a:gd name="connsiteY2007" fmla="*/ 101600 h 308202"/>
                                <a:gd name="connsiteX2008" fmla="*/ 2079549 w 2532555"/>
                                <a:gd name="connsiteY2008" fmla="*/ 89649 h 308202"/>
                                <a:gd name="connsiteX2009" fmla="*/ 2087638 w 2532555"/>
                                <a:gd name="connsiteY2009" fmla="*/ 89649 h 308202"/>
                                <a:gd name="connsiteX2010" fmla="*/ 2087638 w 2532555"/>
                                <a:gd name="connsiteY2010" fmla="*/ 101594 h 308202"/>
                                <a:gd name="connsiteX2011" fmla="*/ 2100861 w 2532555"/>
                                <a:gd name="connsiteY2011" fmla="*/ 101594 h 308202"/>
                                <a:gd name="connsiteX2012" fmla="*/ 2100861 w 2532555"/>
                                <a:gd name="connsiteY2012" fmla="*/ 108261 h 308202"/>
                                <a:gd name="connsiteX2013" fmla="*/ 2087638 w 2532555"/>
                                <a:gd name="connsiteY2013" fmla="*/ 108261 h 308202"/>
                                <a:gd name="connsiteX2014" fmla="*/ 2087638 w 2532555"/>
                                <a:gd name="connsiteY2014" fmla="*/ 126408 h 308202"/>
                                <a:gd name="connsiteX2015" fmla="*/ 2089349 w 2532555"/>
                                <a:gd name="connsiteY2015" fmla="*/ 131722 h 308202"/>
                                <a:gd name="connsiteX2016" fmla="*/ 2094016 w 2532555"/>
                                <a:gd name="connsiteY2016" fmla="*/ 133542 h 308202"/>
                                <a:gd name="connsiteX2017" fmla="*/ 2097317 w 2532555"/>
                                <a:gd name="connsiteY2017" fmla="*/ 132997 h 308202"/>
                                <a:gd name="connsiteX2018" fmla="*/ 2100543 w 2532555"/>
                                <a:gd name="connsiteY2018" fmla="*/ 131446 h 308202"/>
                                <a:gd name="connsiteX2019" fmla="*/ 2103033 w 2532555"/>
                                <a:gd name="connsiteY2019" fmla="*/ 138191 h 308202"/>
                                <a:gd name="connsiteX2020" fmla="*/ 2103039 w 2532555"/>
                                <a:gd name="connsiteY2020" fmla="*/ 138197 h 308202"/>
                                <a:gd name="connsiteX2021" fmla="*/ 2098136 w 2532555"/>
                                <a:gd name="connsiteY2021" fmla="*/ 140486 h 308202"/>
                                <a:gd name="connsiteX2022" fmla="*/ 2093468 w 2532555"/>
                                <a:gd name="connsiteY2022" fmla="*/ 141145 h 308202"/>
                                <a:gd name="connsiteX2023" fmla="*/ 2083282 w 2532555"/>
                                <a:gd name="connsiteY2023" fmla="*/ 137538 h 308202"/>
                                <a:gd name="connsiteX2024" fmla="*/ 2079549 w 2532555"/>
                                <a:gd name="connsiteY2024" fmla="*/ 126953 h 308202"/>
                                <a:gd name="connsiteX2025" fmla="*/ 2079549 w 2532555"/>
                                <a:gd name="connsiteY2025" fmla="*/ 108261 h 308202"/>
                                <a:gd name="connsiteX2026" fmla="*/ 2071229 w 2532555"/>
                                <a:gd name="connsiteY2026" fmla="*/ 108261 h 308202"/>
                                <a:gd name="connsiteX2027" fmla="*/ 2071229 w 2532555"/>
                                <a:gd name="connsiteY2027" fmla="*/ 101594 h 308202"/>
                                <a:gd name="connsiteX2028" fmla="*/ 2079549 w 2532555"/>
                                <a:gd name="connsiteY2028" fmla="*/ 101594 h 308202"/>
                                <a:gd name="connsiteX2029" fmla="*/ 1610062 w 2532555"/>
                                <a:gd name="connsiteY2029" fmla="*/ 89630 h 308202"/>
                                <a:gd name="connsiteX2030" fmla="*/ 1618152 w 2532555"/>
                                <a:gd name="connsiteY2030" fmla="*/ 89630 h 308202"/>
                                <a:gd name="connsiteX2031" fmla="*/ 1618152 w 2532555"/>
                                <a:gd name="connsiteY2031" fmla="*/ 101576 h 308202"/>
                                <a:gd name="connsiteX2032" fmla="*/ 1631375 w 2532555"/>
                                <a:gd name="connsiteY2032" fmla="*/ 101576 h 308202"/>
                                <a:gd name="connsiteX2033" fmla="*/ 1631375 w 2532555"/>
                                <a:gd name="connsiteY2033" fmla="*/ 108244 h 308202"/>
                                <a:gd name="connsiteX2034" fmla="*/ 1618152 w 2532555"/>
                                <a:gd name="connsiteY2034" fmla="*/ 108244 h 308202"/>
                                <a:gd name="connsiteX2035" fmla="*/ 1618152 w 2532555"/>
                                <a:gd name="connsiteY2035" fmla="*/ 126389 h 308202"/>
                                <a:gd name="connsiteX2036" fmla="*/ 1619863 w 2532555"/>
                                <a:gd name="connsiteY2036" fmla="*/ 131703 h 308202"/>
                                <a:gd name="connsiteX2037" fmla="*/ 1624530 w 2532555"/>
                                <a:gd name="connsiteY2037" fmla="*/ 133525 h 308202"/>
                                <a:gd name="connsiteX2038" fmla="*/ 1627831 w 2532555"/>
                                <a:gd name="connsiteY2038" fmla="*/ 132980 h 308202"/>
                                <a:gd name="connsiteX2039" fmla="*/ 1631057 w 2532555"/>
                                <a:gd name="connsiteY2039" fmla="*/ 131428 h 308202"/>
                                <a:gd name="connsiteX2040" fmla="*/ 1633546 w 2532555"/>
                                <a:gd name="connsiteY2040" fmla="*/ 138174 h 308202"/>
                                <a:gd name="connsiteX2041" fmla="*/ 1633553 w 2532555"/>
                                <a:gd name="connsiteY2041" fmla="*/ 138179 h 308202"/>
                                <a:gd name="connsiteX2042" fmla="*/ 1628649 w 2532555"/>
                                <a:gd name="connsiteY2042" fmla="*/ 140468 h 308202"/>
                                <a:gd name="connsiteX2043" fmla="*/ 1623982 w 2532555"/>
                                <a:gd name="connsiteY2043" fmla="*/ 141127 h 308202"/>
                                <a:gd name="connsiteX2044" fmla="*/ 1613796 w 2532555"/>
                                <a:gd name="connsiteY2044" fmla="*/ 137521 h 308202"/>
                                <a:gd name="connsiteX2045" fmla="*/ 1610062 w 2532555"/>
                                <a:gd name="connsiteY2045" fmla="*/ 126935 h 308202"/>
                                <a:gd name="connsiteX2046" fmla="*/ 1610062 w 2532555"/>
                                <a:gd name="connsiteY2046" fmla="*/ 108244 h 308202"/>
                                <a:gd name="connsiteX2047" fmla="*/ 1601743 w 2532555"/>
                                <a:gd name="connsiteY2047" fmla="*/ 108244 h 308202"/>
                                <a:gd name="connsiteX2048" fmla="*/ 1601743 w 2532555"/>
                                <a:gd name="connsiteY2048" fmla="*/ 101576 h 308202"/>
                                <a:gd name="connsiteX2049" fmla="*/ 1610062 w 2532555"/>
                                <a:gd name="connsiteY2049" fmla="*/ 101576 h 308202"/>
                                <a:gd name="connsiteX2050" fmla="*/ 1014317 w 2532555"/>
                                <a:gd name="connsiteY2050" fmla="*/ 89630 h 308202"/>
                                <a:gd name="connsiteX2051" fmla="*/ 1022400 w 2532555"/>
                                <a:gd name="connsiteY2051" fmla="*/ 89630 h 308202"/>
                                <a:gd name="connsiteX2052" fmla="*/ 1022400 w 2532555"/>
                                <a:gd name="connsiteY2052" fmla="*/ 101576 h 308202"/>
                                <a:gd name="connsiteX2053" fmla="*/ 1035623 w 2532555"/>
                                <a:gd name="connsiteY2053" fmla="*/ 101576 h 308202"/>
                                <a:gd name="connsiteX2054" fmla="*/ 1035623 w 2532555"/>
                                <a:gd name="connsiteY2054" fmla="*/ 108244 h 308202"/>
                                <a:gd name="connsiteX2055" fmla="*/ 1022400 w 2532555"/>
                                <a:gd name="connsiteY2055" fmla="*/ 108244 h 308202"/>
                                <a:gd name="connsiteX2056" fmla="*/ 1022400 w 2532555"/>
                                <a:gd name="connsiteY2056" fmla="*/ 126389 h 308202"/>
                                <a:gd name="connsiteX2057" fmla="*/ 1024118 w 2532555"/>
                                <a:gd name="connsiteY2057" fmla="*/ 131703 h 308202"/>
                                <a:gd name="connsiteX2058" fmla="*/ 1028785 w 2532555"/>
                                <a:gd name="connsiteY2058" fmla="*/ 133525 h 308202"/>
                                <a:gd name="connsiteX2059" fmla="*/ 1032086 w 2532555"/>
                                <a:gd name="connsiteY2059" fmla="*/ 132980 h 308202"/>
                                <a:gd name="connsiteX2060" fmla="*/ 1035312 w 2532555"/>
                                <a:gd name="connsiteY2060" fmla="*/ 131428 h 308202"/>
                                <a:gd name="connsiteX2061" fmla="*/ 1037801 w 2532555"/>
                                <a:gd name="connsiteY2061" fmla="*/ 138174 h 308202"/>
                                <a:gd name="connsiteX2062" fmla="*/ 1037808 w 2532555"/>
                                <a:gd name="connsiteY2062" fmla="*/ 138179 h 308202"/>
                                <a:gd name="connsiteX2063" fmla="*/ 1032904 w 2532555"/>
                                <a:gd name="connsiteY2063" fmla="*/ 140468 h 308202"/>
                                <a:gd name="connsiteX2064" fmla="*/ 1028237 w 2532555"/>
                                <a:gd name="connsiteY2064" fmla="*/ 141127 h 308202"/>
                                <a:gd name="connsiteX2065" fmla="*/ 1018051 w 2532555"/>
                                <a:gd name="connsiteY2065" fmla="*/ 137521 h 308202"/>
                                <a:gd name="connsiteX2066" fmla="*/ 1014317 w 2532555"/>
                                <a:gd name="connsiteY2066" fmla="*/ 126935 h 308202"/>
                                <a:gd name="connsiteX2067" fmla="*/ 1014317 w 2532555"/>
                                <a:gd name="connsiteY2067" fmla="*/ 108244 h 308202"/>
                                <a:gd name="connsiteX2068" fmla="*/ 1005998 w 2532555"/>
                                <a:gd name="connsiteY2068" fmla="*/ 108244 h 308202"/>
                                <a:gd name="connsiteX2069" fmla="*/ 1005998 w 2532555"/>
                                <a:gd name="connsiteY2069" fmla="*/ 101576 h 308202"/>
                                <a:gd name="connsiteX2070" fmla="*/ 1014317 w 2532555"/>
                                <a:gd name="connsiteY2070" fmla="*/ 101576 h 308202"/>
                                <a:gd name="connsiteX2071" fmla="*/ 395622 w 2532555"/>
                                <a:gd name="connsiteY2071" fmla="*/ 88079 h 308202"/>
                                <a:gd name="connsiteX2072" fmla="*/ 419103 w 2532555"/>
                                <a:gd name="connsiteY2072" fmla="*/ 88079 h 308202"/>
                                <a:gd name="connsiteX2073" fmla="*/ 429021 w 2532555"/>
                                <a:gd name="connsiteY2073" fmla="*/ 90175 h 308202"/>
                                <a:gd name="connsiteX2074" fmla="*/ 435551 w 2532555"/>
                                <a:gd name="connsiteY2074" fmla="*/ 96070 h 308202"/>
                                <a:gd name="connsiteX2075" fmla="*/ 437846 w 2532555"/>
                                <a:gd name="connsiteY2075" fmla="*/ 104835 h 308202"/>
                                <a:gd name="connsiteX2076" fmla="*/ 435551 w 2532555"/>
                                <a:gd name="connsiteY2076" fmla="*/ 113677 h 308202"/>
                                <a:gd name="connsiteX2077" fmla="*/ 429021 w 2532555"/>
                                <a:gd name="connsiteY2077" fmla="*/ 119608 h 308202"/>
                                <a:gd name="connsiteX2078" fmla="*/ 419103 w 2532555"/>
                                <a:gd name="connsiteY2078" fmla="*/ 121741 h 308202"/>
                                <a:gd name="connsiteX2079" fmla="*/ 403942 w 2532555"/>
                                <a:gd name="connsiteY2079" fmla="*/ 121741 h 308202"/>
                                <a:gd name="connsiteX2080" fmla="*/ 403942 w 2532555"/>
                                <a:gd name="connsiteY2080" fmla="*/ 140042 h 308202"/>
                                <a:gd name="connsiteX2081" fmla="*/ 395622 w 2532555"/>
                                <a:gd name="connsiteY2081" fmla="*/ 140042 h 308202"/>
                                <a:gd name="connsiteX2082" fmla="*/ 2332676 w 2532555"/>
                                <a:gd name="connsiteY2082" fmla="*/ 85000 h 308202"/>
                                <a:gd name="connsiteX2083" fmla="*/ 2332683 w 2532555"/>
                                <a:gd name="connsiteY2083" fmla="*/ 85000 h 308202"/>
                                <a:gd name="connsiteX2084" fmla="*/ 2336335 w 2532555"/>
                                <a:gd name="connsiteY2084" fmla="*/ 86473 h 308202"/>
                                <a:gd name="connsiteX2085" fmla="*/ 2337810 w 2532555"/>
                                <a:gd name="connsiteY2085" fmla="*/ 90044 h 308202"/>
                                <a:gd name="connsiteX2086" fmla="*/ 2336369 w 2532555"/>
                                <a:gd name="connsiteY2086" fmla="*/ 93614 h 308202"/>
                                <a:gd name="connsiteX2087" fmla="*/ 2332676 w 2532555"/>
                                <a:gd name="connsiteY2087" fmla="*/ 95010 h 308202"/>
                                <a:gd name="connsiteX2088" fmla="*/ 2328949 w 2532555"/>
                                <a:gd name="connsiteY2088" fmla="*/ 93614 h 308202"/>
                                <a:gd name="connsiteX2089" fmla="*/ 2327468 w 2532555"/>
                                <a:gd name="connsiteY2089" fmla="*/ 90044 h 308202"/>
                                <a:gd name="connsiteX2090" fmla="*/ 2328949 w 2532555"/>
                                <a:gd name="connsiteY2090" fmla="*/ 86473 h 308202"/>
                                <a:gd name="connsiteX2091" fmla="*/ 2332676 w 2532555"/>
                                <a:gd name="connsiteY2091" fmla="*/ 85000 h 308202"/>
                                <a:gd name="connsiteX2092" fmla="*/ 2440233 w 2532555"/>
                                <a:gd name="connsiteY2092" fmla="*/ 84994 h 308202"/>
                                <a:gd name="connsiteX2093" fmla="*/ 2443885 w 2532555"/>
                                <a:gd name="connsiteY2093" fmla="*/ 86467 h 308202"/>
                                <a:gd name="connsiteX2094" fmla="*/ 2445360 w 2532555"/>
                                <a:gd name="connsiteY2094" fmla="*/ 90038 h 308202"/>
                                <a:gd name="connsiteX2095" fmla="*/ 2443919 w 2532555"/>
                                <a:gd name="connsiteY2095" fmla="*/ 93608 h 308202"/>
                                <a:gd name="connsiteX2096" fmla="*/ 2440226 w 2532555"/>
                                <a:gd name="connsiteY2096" fmla="*/ 95003 h 308202"/>
                                <a:gd name="connsiteX2097" fmla="*/ 2436499 w 2532555"/>
                                <a:gd name="connsiteY2097" fmla="*/ 93608 h 308202"/>
                                <a:gd name="connsiteX2098" fmla="*/ 2435025 w 2532555"/>
                                <a:gd name="connsiteY2098" fmla="*/ 90038 h 308202"/>
                                <a:gd name="connsiteX2099" fmla="*/ 2436499 w 2532555"/>
                                <a:gd name="connsiteY2099" fmla="*/ 86467 h 308202"/>
                                <a:gd name="connsiteX2100" fmla="*/ 2440233 w 2532555"/>
                                <a:gd name="connsiteY2100" fmla="*/ 84994 h 308202"/>
                                <a:gd name="connsiteX2101" fmla="*/ 2114233 w 2532555"/>
                                <a:gd name="connsiteY2101" fmla="*/ 84994 h 308202"/>
                                <a:gd name="connsiteX2102" fmla="*/ 2114233 w 2532555"/>
                                <a:gd name="connsiteY2102" fmla="*/ 84994 h 308202"/>
                                <a:gd name="connsiteX2103" fmla="*/ 2117886 w 2532555"/>
                                <a:gd name="connsiteY2103" fmla="*/ 86467 h 308202"/>
                                <a:gd name="connsiteX2104" fmla="*/ 2119367 w 2532555"/>
                                <a:gd name="connsiteY2104" fmla="*/ 90038 h 308202"/>
                                <a:gd name="connsiteX2105" fmla="*/ 2117926 w 2532555"/>
                                <a:gd name="connsiteY2105" fmla="*/ 93608 h 308202"/>
                                <a:gd name="connsiteX2106" fmla="*/ 2114233 w 2532555"/>
                                <a:gd name="connsiteY2106" fmla="*/ 95004 h 308202"/>
                                <a:gd name="connsiteX2107" fmla="*/ 2110500 w 2532555"/>
                                <a:gd name="connsiteY2107" fmla="*/ 93608 h 308202"/>
                                <a:gd name="connsiteX2108" fmla="*/ 2109025 w 2532555"/>
                                <a:gd name="connsiteY2108" fmla="*/ 90038 h 308202"/>
                                <a:gd name="connsiteX2109" fmla="*/ 2110500 w 2532555"/>
                                <a:gd name="connsiteY2109" fmla="*/ 86467 h 308202"/>
                                <a:gd name="connsiteX2110" fmla="*/ 2114233 w 2532555"/>
                                <a:gd name="connsiteY2110" fmla="*/ 84994 h 308202"/>
                                <a:gd name="connsiteX2111" fmla="*/ 2012276 w 2532555"/>
                                <a:gd name="connsiteY2111" fmla="*/ 84987 h 308202"/>
                                <a:gd name="connsiteX2112" fmla="*/ 2012283 w 2532555"/>
                                <a:gd name="connsiteY2112" fmla="*/ 84987 h 308202"/>
                                <a:gd name="connsiteX2113" fmla="*/ 2015936 w 2532555"/>
                                <a:gd name="connsiteY2113" fmla="*/ 86461 h 308202"/>
                                <a:gd name="connsiteX2114" fmla="*/ 2017417 w 2532555"/>
                                <a:gd name="connsiteY2114" fmla="*/ 90032 h 308202"/>
                                <a:gd name="connsiteX2115" fmla="*/ 2015976 w 2532555"/>
                                <a:gd name="connsiteY2115" fmla="*/ 93602 h 308202"/>
                                <a:gd name="connsiteX2116" fmla="*/ 2012276 w 2532555"/>
                                <a:gd name="connsiteY2116" fmla="*/ 94998 h 308202"/>
                                <a:gd name="connsiteX2117" fmla="*/ 2008549 w 2532555"/>
                                <a:gd name="connsiteY2117" fmla="*/ 93602 h 308202"/>
                                <a:gd name="connsiteX2118" fmla="*/ 2007068 w 2532555"/>
                                <a:gd name="connsiteY2118" fmla="*/ 90032 h 308202"/>
                                <a:gd name="connsiteX2119" fmla="*/ 2008549 w 2532555"/>
                                <a:gd name="connsiteY2119" fmla="*/ 86461 h 308202"/>
                                <a:gd name="connsiteX2120" fmla="*/ 2012276 w 2532555"/>
                                <a:gd name="connsiteY2120" fmla="*/ 84987 h 308202"/>
                                <a:gd name="connsiteX2121" fmla="*/ 1296982 w 2532555"/>
                                <a:gd name="connsiteY2121" fmla="*/ 84975 h 308202"/>
                                <a:gd name="connsiteX2122" fmla="*/ 1296988 w 2532555"/>
                                <a:gd name="connsiteY2122" fmla="*/ 84975 h 308202"/>
                                <a:gd name="connsiteX2123" fmla="*/ 1300641 w 2532555"/>
                                <a:gd name="connsiteY2123" fmla="*/ 86449 h 308202"/>
                                <a:gd name="connsiteX2124" fmla="*/ 1302122 w 2532555"/>
                                <a:gd name="connsiteY2124" fmla="*/ 90020 h 308202"/>
                                <a:gd name="connsiteX2125" fmla="*/ 1300681 w 2532555"/>
                                <a:gd name="connsiteY2125" fmla="*/ 93590 h 308202"/>
                                <a:gd name="connsiteX2126" fmla="*/ 1296982 w 2532555"/>
                                <a:gd name="connsiteY2126" fmla="*/ 94986 h 308202"/>
                                <a:gd name="connsiteX2127" fmla="*/ 1293255 w 2532555"/>
                                <a:gd name="connsiteY2127" fmla="*/ 93590 h 308202"/>
                                <a:gd name="connsiteX2128" fmla="*/ 1291773 w 2532555"/>
                                <a:gd name="connsiteY2128" fmla="*/ 90020 h 308202"/>
                                <a:gd name="connsiteX2129" fmla="*/ 1293255 w 2532555"/>
                                <a:gd name="connsiteY2129" fmla="*/ 86449 h 308202"/>
                                <a:gd name="connsiteX2130" fmla="*/ 1296982 w 2532555"/>
                                <a:gd name="connsiteY2130" fmla="*/ 84975 h 308202"/>
                                <a:gd name="connsiteX2131" fmla="*/ 848361 w 2532555"/>
                                <a:gd name="connsiteY2131" fmla="*/ 84970 h 308202"/>
                                <a:gd name="connsiteX2132" fmla="*/ 848368 w 2532555"/>
                                <a:gd name="connsiteY2132" fmla="*/ 84970 h 308202"/>
                                <a:gd name="connsiteX2133" fmla="*/ 852021 w 2532555"/>
                                <a:gd name="connsiteY2133" fmla="*/ 86443 h 308202"/>
                                <a:gd name="connsiteX2134" fmla="*/ 853495 w 2532555"/>
                                <a:gd name="connsiteY2134" fmla="*/ 90014 h 308202"/>
                                <a:gd name="connsiteX2135" fmla="*/ 852055 w 2532555"/>
                                <a:gd name="connsiteY2135" fmla="*/ 93585 h 308202"/>
                                <a:gd name="connsiteX2136" fmla="*/ 848361 w 2532555"/>
                                <a:gd name="connsiteY2136" fmla="*/ 94980 h 308202"/>
                                <a:gd name="connsiteX2137" fmla="*/ 844628 w 2532555"/>
                                <a:gd name="connsiteY2137" fmla="*/ 93585 h 308202"/>
                                <a:gd name="connsiteX2138" fmla="*/ 843153 w 2532555"/>
                                <a:gd name="connsiteY2138" fmla="*/ 90014 h 308202"/>
                                <a:gd name="connsiteX2139" fmla="*/ 844628 w 2532555"/>
                                <a:gd name="connsiteY2139" fmla="*/ 86443 h 308202"/>
                                <a:gd name="connsiteX2140" fmla="*/ 848361 w 2532555"/>
                                <a:gd name="connsiteY2140" fmla="*/ 84970 h 308202"/>
                                <a:gd name="connsiteX2141" fmla="*/ 2457109 w 2532555"/>
                                <a:gd name="connsiteY2141" fmla="*/ 84227 h 308202"/>
                                <a:gd name="connsiteX2142" fmla="*/ 2465198 w 2532555"/>
                                <a:gd name="connsiteY2142" fmla="*/ 84227 h 308202"/>
                                <a:gd name="connsiteX2143" fmla="*/ 2465198 w 2532555"/>
                                <a:gd name="connsiteY2143" fmla="*/ 140066 h 308202"/>
                                <a:gd name="connsiteX2144" fmla="*/ 2457109 w 2532555"/>
                                <a:gd name="connsiteY2144" fmla="*/ 140066 h 308202"/>
                                <a:gd name="connsiteX2145" fmla="*/ 2279722 w 2532555"/>
                                <a:gd name="connsiteY2145" fmla="*/ 84220 h 308202"/>
                                <a:gd name="connsiteX2146" fmla="*/ 2287812 w 2532555"/>
                                <a:gd name="connsiteY2146" fmla="*/ 84220 h 308202"/>
                                <a:gd name="connsiteX2147" fmla="*/ 2287812 w 2532555"/>
                                <a:gd name="connsiteY2147" fmla="*/ 106404 h 308202"/>
                                <a:gd name="connsiteX2148" fmla="*/ 2301190 w 2532555"/>
                                <a:gd name="connsiteY2148" fmla="*/ 100510 h 308202"/>
                                <a:gd name="connsiteX2149" fmla="*/ 2309273 w 2532555"/>
                                <a:gd name="connsiteY2149" fmla="*/ 102564 h 308202"/>
                                <a:gd name="connsiteX2150" fmla="*/ 2314718 w 2532555"/>
                                <a:gd name="connsiteY2150" fmla="*/ 108340 h 308202"/>
                                <a:gd name="connsiteX2151" fmla="*/ 2316659 w 2532555"/>
                                <a:gd name="connsiteY2151" fmla="*/ 116792 h 308202"/>
                                <a:gd name="connsiteX2152" fmla="*/ 2316659 w 2532555"/>
                                <a:gd name="connsiteY2152" fmla="*/ 140060 h 308202"/>
                                <a:gd name="connsiteX2153" fmla="*/ 2308495 w 2532555"/>
                                <a:gd name="connsiteY2153" fmla="*/ 140060 h 308202"/>
                                <a:gd name="connsiteX2154" fmla="*/ 2308495 w 2532555"/>
                                <a:gd name="connsiteY2154" fmla="*/ 118422 h 308202"/>
                                <a:gd name="connsiteX2155" fmla="*/ 2305966 w 2532555"/>
                                <a:gd name="connsiteY2155" fmla="*/ 110820 h 308202"/>
                                <a:gd name="connsiteX2156" fmla="*/ 2299317 w 2532555"/>
                                <a:gd name="connsiteY2156" fmla="*/ 107950 h 308202"/>
                                <a:gd name="connsiteX2157" fmla="*/ 2290876 w 2532555"/>
                                <a:gd name="connsiteY2157" fmla="*/ 111592 h 308202"/>
                                <a:gd name="connsiteX2158" fmla="*/ 2287812 w 2532555"/>
                                <a:gd name="connsiteY2158" fmla="*/ 122298 h 308202"/>
                                <a:gd name="connsiteX2159" fmla="*/ 2287812 w 2532555"/>
                                <a:gd name="connsiteY2159" fmla="*/ 140060 h 308202"/>
                                <a:gd name="connsiteX2160" fmla="*/ 2279722 w 2532555"/>
                                <a:gd name="connsiteY2160" fmla="*/ 140060 h 308202"/>
                                <a:gd name="connsiteX2161" fmla="*/ 446790 w 2532555"/>
                                <a:gd name="connsiteY2161" fmla="*/ 84203 h 308202"/>
                                <a:gd name="connsiteX2162" fmla="*/ 454876 w 2532555"/>
                                <a:gd name="connsiteY2162" fmla="*/ 84203 h 308202"/>
                                <a:gd name="connsiteX2163" fmla="*/ 454876 w 2532555"/>
                                <a:gd name="connsiteY2163" fmla="*/ 140042 h 308202"/>
                                <a:gd name="connsiteX2164" fmla="*/ 446790 w 2532555"/>
                                <a:gd name="connsiteY2164" fmla="*/ 140042 h 308202"/>
                                <a:gd name="connsiteX2165" fmla="*/ 1659296 w 2532555"/>
                                <a:gd name="connsiteY2165" fmla="*/ 84197 h 308202"/>
                                <a:gd name="connsiteX2166" fmla="*/ 1667385 w 2532555"/>
                                <a:gd name="connsiteY2166" fmla="*/ 84197 h 308202"/>
                                <a:gd name="connsiteX2167" fmla="*/ 1667385 w 2532555"/>
                                <a:gd name="connsiteY2167" fmla="*/ 105991 h 308202"/>
                                <a:gd name="connsiteX2168" fmla="*/ 1673486 w 2532555"/>
                                <a:gd name="connsiteY2168" fmla="*/ 101917 h 308202"/>
                                <a:gd name="connsiteX2169" fmla="*/ 1681380 w 2532555"/>
                                <a:gd name="connsiteY2169" fmla="*/ 100486 h 308202"/>
                                <a:gd name="connsiteX2170" fmla="*/ 1690829 w 2532555"/>
                                <a:gd name="connsiteY2170" fmla="*/ 103086 h 308202"/>
                                <a:gd name="connsiteX2171" fmla="*/ 1697870 w 2532555"/>
                                <a:gd name="connsiteY2171" fmla="*/ 110299 h 308202"/>
                                <a:gd name="connsiteX2172" fmla="*/ 1700514 w 2532555"/>
                                <a:gd name="connsiteY2172" fmla="*/ 120806 h 308202"/>
                                <a:gd name="connsiteX2173" fmla="*/ 1697870 w 2532555"/>
                                <a:gd name="connsiteY2173" fmla="*/ 131356 h 308202"/>
                                <a:gd name="connsiteX2174" fmla="*/ 1690829 w 2532555"/>
                                <a:gd name="connsiteY2174" fmla="*/ 138569 h 308202"/>
                                <a:gd name="connsiteX2175" fmla="*/ 1681380 w 2532555"/>
                                <a:gd name="connsiteY2175" fmla="*/ 141127 h 308202"/>
                                <a:gd name="connsiteX2176" fmla="*/ 1673486 w 2532555"/>
                                <a:gd name="connsiteY2176" fmla="*/ 139689 h 308202"/>
                                <a:gd name="connsiteX2177" fmla="*/ 1667385 w 2532555"/>
                                <a:gd name="connsiteY2177" fmla="*/ 135615 h 308202"/>
                                <a:gd name="connsiteX2178" fmla="*/ 1667385 w 2532555"/>
                                <a:gd name="connsiteY2178" fmla="*/ 140037 h 308202"/>
                                <a:gd name="connsiteX2179" fmla="*/ 1659296 w 2532555"/>
                                <a:gd name="connsiteY2179" fmla="*/ 140037 h 308202"/>
                                <a:gd name="connsiteX2180" fmla="*/ 1044341 w 2532555"/>
                                <a:gd name="connsiteY2180" fmla="*/ 84197 h 308202"/>
                                <a:gd name="connsiteX2181" fmla="*/ 1052424 w 2532555"/>
                                <a:gd name="connsiteY2181" fmla="*/ 84197 h 308202"/>
                                <a:gd name="connsiteX2182" fmla="*/ 1052424 w 2532555"/>
                                <a:gd name="connsiteY2182" fmla="*/ 106381 h 308202"/>
                                <a:gd name="connsiteX2183" fmla="*/ 1065803 w 2532555"/>
                                <a:gd name="connsiteY2183" fmla="*/ 100486 h 308202"/>
                                <a:gd name="connsiteX2184" fmla="*/ 1073886 w 2532555"/>
                                <a:gd name="connsiteY2184" fmla="*/ 102541 h 308202"/>
                                <a:gd name="connsiteX2185" fmla="*/ 1079330 w 2532555"/>
                                <a:gd name="connsiteY2185" fmla="*/ 108315 h 308202"/>
                                <a:gd name="connsiteX2186" fmla="*/ 1081278 w 2532555"/>
                                <a:gd name="connsiteY2186" fmla="*/ 116768 h 308202"/>
                                <a:gd name="connsiteX2187" fmla="*/ 1081278 w 2532555"/>
                                <a:gd name="connsiteY2187" fmla="*/ 140037 h 308202"/>
                                <a:gd name="connsiteX2188" fmla="*/ 1073115 w 2532555"/>
                                <a:gd name="connsiteY2188" fmla="*/ 140037 h 308202"/>
                                <a:gd name="connsiteX2189" fmla="*/ 1073115 w 2532555"/>
                                <a:gd name="connsiteY2189" fmla="*/ 118398 h 308202"/>
                                <a:gd name="connsiteX2190" fmla="*/ 1070585 w 2532555"/>
                                <a:gd name="connsiteY2190" fmla="*/ 110796 h 308202"/>
                                <a:gd name="connsiteX2191" fmla="*/ 1063936 w 2532555"/>
                                <a:gd name="connsiteY2191" fmla="*/ 107926 h 308202"/>
                                <a:gd name="connsiteX2192" fmla="*/ 1055495 w 2532555"/>
                                <a:gd name="connsiteY2192" fmla="*/ 111569 h 308202"/>
                                <a:gd name="connsiteX2193" fmla="*/ 1052424 w 2532555"/>
                                <a:gd name="connsiteY2193" fmla="*/ 122274 h 308202"/>
                                <a:gd name="connsiteX2194" fmla="*/ 1052424 w 2532555"/>
                                <a:gd name="connsiteY2194" fmla="*/ 140037 h 308202"/>
                                <a:gd name="connsiteX2195" fmla="*/ 1044341 w 2532555"/>
                                <a:gd name="connsiteY2195" fmla="*/ 140037 h 308202"/>
                                <a:gd name="connsiteX2196" fmla="*/ 895031 w 2532555"/>
                                <a:gd name="connsiteY2196" fmla="*/ 84197 h 308202"/>
                                <a:gd name="connsiteX2197" fmla="*/ 903195 w 2532555"/>
                                <a:gd name="connsiteY2197" fmla="*/ 84197 h 308202"/>
                                <a:gd name="connsiteX2198" fmla="*/ 903195 w 2532555"/>
                                <a:gd name="connsiteY2198" fmla="*/ 140037 h 308202"/>
                                <a:gd name="connsiteX2199" fmla="*/ 895031 w 2532555"/>
                                <a:gd name="connsiteY2199" fmla="*/ 140037 h 308202"/>
                                <a:gd name="connsiteX2200" fmla="*/ 895031 w 2532555"/>
                                <a:gd name="connsiteY2200" fmla="*/ 135615 h 308202"/>
                                <a:gd name="connsiteX2201" fmla="*/ 888924 w 2532555"/>
                                <a:gd name="connsiteY2201" fmla="*/ 139689 h 308202"/>
                                <a:gd name="connsiteX2202" fmla="*/ 881030 w 2532555"/>
                                <a:gd name="connsiteY2202" fmla="*/ 141127 h 308202"/>
                                <a:gd name="connsiteX2203" fmla="*/ 871582 w 2532555"/>
                                <a:gd name="connsiteY2203" fmla="*/ 138569 h 308202"/>
                                <a:gd name="connsiteX2204" fmla="*/ 864540 w 2532555"/>
                                <a:gd name="connsiteY2204" fmla="*/ 131356 h 308202"/>
                                <a:gd name="connsiteX2205" fmla="*/ 861903 w 2532555"/>
                                <a:gd name="connsiteY2205" fmla="*/ 120806 h 308202"/>
                                <a:gd name="connsiteX2206" fmla="*/ 864540 w 2532555"/>
                                <a:gd name="connsiteY2206" fmla="*/ 110299 h 308202"/>
                                <a:gd name="connsiteX2207" fmla="*/ 871582 w 2532555"/>
                                <a:gd name="connsiteY2207" fmla="*/ 103086 h 308202"/>
                                <a:gd name="connsiteX2208" fmla="*/ 881030 w 2532555"/>
                                <a:gd name="connsiteY2208" fmla="*/ 100486 h 308202"/>
                                <a:gd name="connsiteX2209" fmla="*/ 888924 w 2532555"/>
                                <a:gd name="connsiteY2209" fmla="*/ 101917 h 308202"/>
                                <a:gd name="connsiteX2210" fmla="*/ 895031 w 2532555"/>
                                <a:gd name="connsiteY2210" fmla="*/ 105991 h 308202"/>
                                <a:gd name="connsiteX2211" fmla="*/ 2424061 w 2532555"/>
                                <a:gd name="connsiteY2211" fmla="*/ 83064 h 308202"/>
                                <a:gd name="connsiteX2212" fmla="*/ 2431061 w 2532555"/>
                                <a:gd name="connsiteY2212" fmla="*/ 84694 h 308202"/>
                                <a:gd name="connsiteX2213" fmla="*/ 2429188 w 2532555"/>
                                <a:gd name="connsiteY2213" fmla="*/ 91206 h 308202"/>
                                <a:gd name="connsiteX2214" fmla="*/ 2424602 w 2532555"/>
                                <a:gd name="connsiteY2214" fmla="*/ 90277 h 308202"/>
                                <a:gd name="connsiteX2215" fmla="*/ 2419583 w 2532555"/>
                                <a:gd name="connsiteY2215" fmla="*/ 92063 h 308202"/>
                                <a:gd name="connsiteX2216" fmla="*/ 2417757 w 2532555"/>
                                <a:gd name="connsiteY2216" fmla="*/ 97029 h 308202"/>
                                <a:gd name="connsiteX2217" fmla="*/ 2417757 w 2532555"/>
                                <a:gd name="connsiteY2217" fmla="*/ 101606 h 308202"/>
                                <a:gd name="connsiteX2218" fmla="*/ 2444278 w 2532555"/>
                                <a:gd name="connsiteY2218" fmla="*/ 101606 h 308202"/>
                                <a:gd name="connsiteX2219" fmla="*/ 2444278 w 2532555"/>
                                <a:gd name="connsiteY2219" fmla="*/ 140073 h 308202"/>
                                <a:gd name="connsiteX2220" fmla="*/ 2444278 w 2532555"/>
                                <a:gd name="connsiteY2220" fmla="*/ 140066 h 308202"/>
                                <a:gd name="connsiteX2221" fmla="*/ 2436188 w 2532555"/>
                                <a:gd name="connsiteY2221" fmla="*/ 140066 h 308202"/>
                                <a:gd name="connsiteX2222" fmla="*/ 2436188 w 2532555"/>
                                <a:gd name="connsiteY2222" fmla="*/ 108268 h 308202"/>
                                <a:gd name="connsiteX2223" fmla="*/ 2417757 w 2532555"/>
                                <a:gd name="connsiteY2223" fmla="*/ 108268 h 308202"/>
                                <a:gd name="connsiteX2224" fmla="*/ 2417757 w 2532555"/>
                                <a:gd name="connsiteY2224" fmla="*/ 140066 h 308202"/>
                                <a:gd name="connsiteX2225" fmla="*/ 2409674 w 2532555"/>
                                <a:gd name="connsiteY2225" fmla="*/ 140066 h 308202"/>
                                <a:gd name="connsiteX2226" fmla="*/ 2409674 w 2532555"/>
                                <a:gd name="connsiteY2226" fmla="*/ 108268 h 308202"/>
                                <a:gd name="connsiteX2227" fmla="*/ 2402133 w 2532555"/>
                                <a:gd name="connsiteY2227" fmla="*/ 108268 h 308202"/>
                                <a:gd name="connsiteX2228" fmla="*/ 2402133 w 2532555"/>
                                <a:gd name="connsiteY2228" fmla="*/ 101600 h 308202"/>
                                <a:gd name="connsiteX2229" fmla="*/ 2409674 w 2532555"/>
                                <a:gd name="connsiteY2229" fmla="*/ 101600 h 308202"/>
                                <a:gd name="connsiteX2230" fmla="*/ 2409674 w 2532555"/>
                                <a:gd name="connsiteY2230" fmla="*/ 97023 h 308202"/>
                                <a:gd name="connsiteX2231" fmla="*/ 2413604 w 2532555"/>
                                <a:gd name="connsiteY2231" fmla="*/ 86827 h 308202"/>
                                <a:gd name="connsiteX2232" fmla="*/ 2424061 w 2532555"/>
                                <a:gd name="connsiteY2232" fmla="*/ 83064 h 308202"/>
                                <a:gd name="connsiteX2233" fmla="*/ 1769647 w 2532555"/>
                                <a:gd name="connsiteY2233" fmla="*/ 83041 h 308202"/>
                                <a:gd name="connsiteX2234" fmla="*/ 1776255 w 2532555"/>
                                <a:gd name="connsiteY2234" fmla="*/ 84436 h 308202"/>
                                <a:gd name="connsiteX2235" fmla="*/ 1774307 w 2532555"/>
                                <a:gd name="connsiteY2235" fmla="*/ 91026 h 308202"/>
                                <a:gd name="connsiteX2236" fmla="*/ 1770188 w 2532555"/>
                                <a:gd name="connsiteY2236" fmla="*/ 90254 h 308202"/>
                                <a:gd name="connsiteX2237" fmla="*/ 1765331 w 2532555"/>
                                <a:gd name="connsiteY2237" fmla="*/ 92039 h 308202"/>
                                <a:gd name="connsiteX2238" fmla="*/ 1763505 w 2532555"/>
                                <a:gd name="connsiteY2238" fmla="*/ 97005 h 308202"/>
                                <a:gd name="connsiteX2239" fmla="*/ 1763505 w 2532555"/>
                                <a:gd name="connsiteY2239" fmla="*/ 101576 h 308202"/>
                                <a:gd name="connsiteX2240" fmla="*/ 1775091 w 2532555"/>
                                <a:gd name="connsiteY2240" fmla="*/ 101576 h 308202"/>
                                <a:gd name="connsiteX2241" fmla="*/ 1775091 w 2532555"/>
                                <a:gd name="connsiteY2241" fmla="*/ 108244 h 308202"/>
                                <a:gd name="connsiteX2242" fmla="*/ 1763505 w 2532555"/>
                                <a:gd name="connsiteY2242" fmla="*/ 108244 h 308202"/>
                                <a:gd name="connsiteX2243" fmla="*/ 1763505 w 2532555"/>
                                <a:gd name="connsiteY2243" fmla="*/ 140042 h 308202"/>
                                <a:gd name="connsiteX2244" fmla="*/ 1755416 w 2532555"/>
                                <a:gd name="connsiteY2244" fmla="*/ 140042 h 308202"/>
                                <a:gd name="connsiteX2245" fmla="*/ 1755416 w 2532555"/>
                                <a:gd name="connsiteY2245" fmla="*/ 108244 h 308202"/>
                                <a:gd name="connsiteX2246" fmla="*/ 1747874 w 2532555"/>
                                <a:gd name="connsiteY2246" fmla="*/ 108244 h 308202"/>
                                <a:gd name="connsiteX2247" fmla="*/ 1747874 w 2532555"/>
                                <a:gd name="connsiteY2247" fmla="*/ 101576 h 308202"/>
                                <a:gd name="connsiteX2248" fmla="*/ 1755416 w 2532555"/>
                                <a:gd name="connsiteY2248" fmla="*/ 101576 h 308202"/>
                                <a:gd name="connsiteX2249" fmla="*/ 1755416 w 2532555"/>
                                <a:gd name="connsiteY2249" fmla="*/ 96999 h 308202"/>
                                <a:gd name="connsiteX2250" fmla="*/ 1759305 w 2532555"/>
                                <a:gd name="connsiteY2250" fmla="*/ 86803 h 308202"/>
                                <a:gd name="connsiteX2251" fmla="*/ 1769647 w 2532555"/>
                                <a:gd name="connsiteY2251" fmla="*/ 83041 h 308202"/>
                                <a:gd name="connsiteX2252" fmla="*/ 147273 w 2532555"/>
                                <a:gd name="connsiteY2252" fmla="*/ 9181 h 308202"/>
                                <a:gd name="connsiteX2253" fmla="*/ 154157 w 2532555"/>
                                <a:gd name="connsiteY2253" fmla="*/ 17400 h 308202"/>
                                <a:gd name="connsiteX2254" fmla="*/ 164292 w 2532555"/>
                                <a:gd name="connsiteY2254" fmla="*/ 33132 h 308202"/>
                                <a:gd name="connsiteX2255" fmla="*/ 164292 w 2532555"/>
                                <a:gd name="connsiteY2255" fmla="*/ 33120 h 308202"/>
                                <a:gd name="connsiteX2256" fmla="*/ 190302 w 2532555"/>
                                <a:gd name="connsiteY2256" fmla="*/ 73671 h 308202"/>
                                <a:gd name="connsiteX2257" fmla="*/ 191449 w 2532555"/>
                                <a:gd name="connsiteY2257" fmla="*/ 80291 h 308202"/>
                                <a:gd name="connsiteX2258" fmla="*/ 187520 w 2532555"/>
                                <a:gd name="connsiteY2258" fmla="*/ 85725 h 308202"/>
                                <a:gd name="connsiteX2259" fmla="*/ 176991 w 2532555"/>
                                <a:gd name="connsiteY2259" fmla="*/ 92172 h 308202"/>
                                <a:gd name="connsiteX2260" fmla="*/ 176978 w 2532555"/>
                                <a:gd name="connsiteY2260" fmla="*/ 92171 h 308202"/>
                                <a:gd name="connsiteX2261" fmla="*/ 176985 w 2532555"/>
                                <a:gd name="connsiteY2261" fmla="*/ 92176 h 308202"/>
                                <a:gd name="connsiteX2262" fmla="*/ 176991 w 2532555"/>
                                <a:gd name="connsiteY2262" fmla="*/ 92172 h 308202"/>
                                <a:gd name="connsiteX2263" fmla="*/ 241181 w 2532555"/>
                                <a:gd name="connsiteY2263" fmla="*/ 100929 h 308202"/>
                                <a:gd name="connsiteX2264" fmla="*/ 243729 w 2532555"/>
                                <a:gd name="connsiteY2264" fmla="*/ 99191 h 308202"/>
                                <a:gd name="connsiteX2265" fmla="*/ 261942 w 2532555"/>
                                <a:gd name="connsiteY2265" fmla="*/ 36445 h 308202"/>
                                <a:gd name="connsiteX2266" fmla="*/ 249952 w 2532555"/>
                                <a:gd name="connsiteY2266" fmla="*/ 43975 h 308202"/>
                                <a:gd name="connsiteX2267" fmla="*/ 238004 w 2532555"/>
                                <a:gd name="connsiteY2267" fmla="*/ 41273 h 308202"/>
                                <a:gd name="connsiteX2268" fmla="*/ 224380 w 2532555"/>
                                <a:gd name="connsiteY2268" fmla="*/ 19635 h 308202"/>
                                <a:gd name="connsiteX2269" fmla="*/ 190614 w 2532555"/>
                                <a:gd name="connsiteY2269" fmla="*/ 9768 h 308202"/>
                                <a:gd name="connsiteX2270" fmla="*/ 183460 w 2532555"/>
                                <a:gd name="connsiteY2270" fmla="*/ 9708 h 308202"/>
                                <a:gd name="connsiteX2271" fmla="*/ 147273 w 2532555"/>
                                <a:gd name="connsiteY2271" fmla="*/ 9181 h 308202"/>
                                <a:gd name="connsiteX2272" fmla="*/ 119725 w 2532555"/>
                                <a:gd name="connsiteY2272" fmla="*/ 9001 h 308202"/>
                                <a:gd name="connsiteX2273" fmla="*/ 97950 w 2532555"/>
                                <a:gd name="connsiteY2273" fmla="*/ 17400 h 308202"/>
                                <a:gd name="connsiteX2274" fmla="*/ 92910 w 2532555"/>
                                <a:gd name="connsiteY2274" fmla="*/ 23582 h 308202"/>
                                <a:gd name="connsiteX2275" fmla="*/ 70384 w 2532555"/>
                                <a:gd name="connsiteY2275" fmla="*/ 67770 h 308202"/>
                                <a:gd name="connsiteX2276" fmla="*/ 70395 w 2532555"/>
                                <a:gd name="connsiteY2276" fmla="*/ 67770 h 308202"/>
                                <a:gd name="connsiteX2277" fmla="*/ 131090 w 2532555"/>
                                <a:gd name="connsiteY2277" fmla="*/ 98449 h 308202"/>
                                <a:gd name="connsiteX2278" fmla="*/ 159480 w 2532555"/>
                                <a:gd name="connsiteY2278" fmla="*/ 42585 h 308202"/>
                                <a:gd name="connsiteX2279" fmla="*/ 146396 w 2532555"/>
                                <a:gd name="connsiteY2279" fmla="*/ 22264 h 308202"/>
                                <a:gd name="connsiteX2280" fmla="*/ 129997 w 2532555"/>
                                <a:gd name="connsiteY2280" fmla="*/ 10163 h 308202"/>
                                <a:gd name="connsiteX2281" fmla="*/ 125811 w 2532555"/>
                                <a:gd name="connsiteY2281" fmla="*/ 9067 h 308202"/>
                                <a:gd name="connsiteX2282" fmla="*/ 125822 w 2532555"/>
                                <a:gd name="connsiteY2282" fmla="*/ 9001 h 308202"/>
                                <a:gd name="connsiteX2283" fmla="*/ 119725 w 2532555"/>
                                <a:gd name="connsiteY2283" fmla="*/ 9001 h 308202"/>
                                <a:gd name="connsiteX2284" fmla="*/ 119701 w 2532555"/>
                                <a:gd name="connsiteY2284" fmla="*/ -147 h 308202"/>
                                <a:gd name="connsiteX2285" fmla="*/ 183658 w 2532555"/>
                                <a:gd name="connsiteY2285" fmla="*/ 566 h 308202"/>
                                <a:gd name="connsiteX2286" fmla="*/ 190626 w 2532555"/>
                                <a:gd name="connsiteY2286" fmla="*/ 620 h 308202"/>
                                <a:gd name="connsiteX2287" fmla="*/ 232129 w 2532555"/>
                                <a:gd name="connsiteY2287" fmla="*/ 14758 h 308202"/>
                                <a:gd name="connsiteX2288" fmla="*/ 245482 w 2532555"/>
                                <a:gd name="connsiteY2288" fmla="*/ 35971 h 308202"/>
                                <a:gd name="connsiteX2289" fmla="*/ 269336 w 2532555"/>
                                <a:gd name="connsiteY2289" fmla="*/ 20983 h 308202"/>
                                <a:gd name="connsiteX2290" fmla="*/ 272364 w 2532555"/>
                                <a:gd name="connsiteY2290" fmla="*/ 23325 h 308202"/>
                                <a:gd name="connsiteX2291" fmla="*/ 273746 w 2532555"/>
                                <a:gd name="connsiteY2291" fmla="*/ 28627 h 308202"/>
                                <a:gd name="connsiteX2292" fmla="*/ 252204 w 2532555"/>
                                <a:gd name="connsiteY2292" fmla="*/ 102690 h 308202"/>
                                <a:gd name="connsiteX2293" fmla="*/ 241194 w 2532555"/>
                                <a:gd name="connsiteY2293" fmla="*/ 110089 h 308202"/>
                                <a:gd name="connsiteX2294" fmla="*/ 240797 w 2532555"/>
                                <a:gd name="connsiteY2294" fmla="*/ 110101 h 308202"/>
                                <a:gd name="connsiteX2295" fmla="*/ 164603 w 2532555"/>
                                <a:gd name="connsiteY2295" fmla="*/ 99713 h 308202"/>
                                <a:gd name="connsiteX2296" fmla="*/ 161462 w 2532555"/>
                                <a:gd name="connsiteY2296" fmla="*/ 99898 h 308202"/>
                                <a:gd name="connsiteX2297" fmla="*/ 160002 w 2532555"/>
                                <a:gd name="connsiteY2297" fmla="*/ 96196 h 308202"/>
                                <a:gd name="connsiteX2298" fmla="*/ 162195 w 2532555"/>
                                <a:gd name="connsiteY2298" fmla="*/ 90499 h 308202"/>
                                <a:gd name="connsiteX2299" fmla="*/ 182312 w 2532555"/>
                                <a:gd name="connsiteY2299" fmla="*/ 78176 h 308202"/>
                                <a:gd name="connsiteX2300" fmla="*/ 165216 w 2532555"/>
                                <a:gd name="connsiteY2300" fmla="*/ 51517 h 308202"/>
                                <a:gd name="connsiteX2301" fmla="*/ 139020 w 2532555"/>
                                <a:gd name="connsiteY2301" fmla="*/ 103067 h 308202"/>
                                <a:gd name="connsiteX2302" fmla="*/ 133998 w 2532555"/>
                                <a:gd name="connsiteY2302" fmla="*/ 107357 h 308202"/>
                                <a:gd name="connsiteX2303" fmla="*/ 127420 w 2532555"/>
                                <a:gd name="connsiteY2303" fmla="*/ 106842 h 308202"/>
                                <a:gd name="connsiteX2304" fmla="*/ 65758 w 2532555"/>
                                <a:gd name="connsiteY2304" fmla="*/ 75678 h 308202"/>
                                <a:gd name="connsiteX2305" fmla="*/ 61451 w 2532555"/>
                                <a:gd name="connsiteY2305" fmla="*/ 70658 h 308202"/>
                                <a:gd name="connsiteX2306" fmla="*/ 61992 w 2532555"/>
                                <a:gd name="connsiteY2306" fmla="*/ 64086 h 308202"/>
                                <a:gd name="connsiteX2307" fmla="*/ 84945 w 2532555"/>
                                <a:gd name="connsiteY2307" fmla="*/ 19089 h 308202"/>
                                <a:gd name="connsiteX2308" fmla="*/ 91612 w 2532555"/>
                                <a:gd name="connsiteY2308" fmla="*/ 10804 h 308202"/>
                                <a:gd name="connsiteX2309" fmla="*/ 119701 w 2532555"/>
                                <a:gd name="connsiteY2309" fmla="*/ -147 h 3082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 ang="0">
                                  <a:pos x="connsiteX1182" y="connsiteY1182"/>
                                </a:cxn>
                                <a:cxn ang="0">
                                  <a:pos x="connsiteX1183" y="connsiteY1183"/>
                                </a:cxn>
                                <a:cxn ang="0">
                                  <a:pos x="connsiteX1184" y="connsiteY1184"/>
                                </a:cxn>
                                <a:cxn ang="0">
                                  <a:pos x="connsiteX1185" y="connsiteY1185"/>
                                </a:cxn>
                                <a:cxn ang="0">
                                  <a:pos x="connsiteX1186" y="connsiteY1186"/>
                                </a:cxn>
                                <a:cxn ang="0">
                                  <a:pos x="connsiteX1187" y="connsiteY1187"/>
                                </a:cxn>
                                <a:cxn ang="0">
                                  <a:pos x="connsiteX1188" y="connsiteY1188"/>
                                </a:cxn>
                                <a:cxn ang="0">
                                  <a:pos x="connsiteX1189" y="connsiteY1189"/>
                                </a:cxn>
                                <a:cxn ang="0">
                                  <a:pos x="connsiteX1190" y="connsiteY1190"/>
                                </a:cxn>
                                <a:cxn ang="0">
                                  <a:pos x="connsiteX1191" y="connsiteY1191"/>
                                </a:cxn>
                                <a:cxn ang="0">
                                  <a:pos x="connsiteX1192" y="connsiteY1192"/>
                                </a:cxn>
                                <a:cxn ang="0">
                                  <a:pos x="connsiteX1193" y="connsiteY1193"/>
                                </a:cxn>
                                <a:cxn ang="0">
                                  <a:pos x="connsiteX1194" y="connsiteY1194"/>
                                </a:cxn>
                                <a:cxn ang="0">
                                  <a:pos x="connsiteX1195" y="connsiteY1195"/>
                                </a:cxn>
                                <a:cxn ang="0">
                                  <a:pos x="connsiteX1196" y="connsiteY1196"/>
                                </a:cxn>
                                <a:cxn ang="0">
                                  <a:pos x="connsiteX1197" y="connsiteY1197"/>
                                </a:cxn>
                                <a:cxn ang="0">
                                  <a:pos x="connsiteX1198" y="connsiteY1198"/>
                                </a:cxn>
                                <a:cxn ang="0">
                                  <a:pos x="connsiteX1199" y="connsiteY1199"/>
                                </a:cxn>
                                <a:cxn ang="0">
                                  <a:pos x="connsiteX1200" y="connsiteY1200"/>
                                </a:cxn>
                                <a:cxn ang="0">
                                  <a:pos x="connsiteX1201" y="connsiteY1201"/>
                                </a:cxn>
                                <a:cxn ang="0">
                                  <a:pos x="connsiteX1202" y="connsiteY1202"/>
                                </a:cxn>
                                <a:cxn ang="0">
                                  <a:pos x="connsiteX1203" y="connsiteY1203"/>
                                </a:cxn>
                                <a:cxn ang="0">
                                  <a:pos x="connsiteX1204" y="connsiteY1204"/>
                                </a:cxn>
                                <a:cxn ang="0">
                                  <a:pos x="connsiteX1205" y="connsiteY1205"/>
                                </a:cxn>
                                <a:cxn ang="0">
                                  <a:pos x="connsiteX1206" y="connsiteY1206"/>
                                </a:cxn>
                                <a:cxn ang="0">
                                  <a:pos x="connsiteX1207" y="connsiteY1207"/>
                                </a:cxn>
                                <a:cxn ang="0">
                                  <a:pos x="connsiteX1208" y="connsiteY1208"/>
                                </a:cxn>
                                <a:cxn ang="0">
                                  <a:pos x="connsiteX1209" y="connsiteY1209"/>
                                </a:cxn>
                                <a:cxn ang="0">
                                  <a:pos x="connsiteX1210" y="connsiteY1210"/>
                                </a:cxn>
                                <a:cxn ang="0">
                                  <a:pos x="connsiteX1211" y="connsiteY1211"/>
                                </a:cxn>
                                <a:cxn ang="0">
                                  <a:pos x="connsiteX1212" y="connsiteY1212"/>
                                </a:cxn>
                                <a:cxn ang="0">
                                  <a:pos x="connsiteX1213" y="connsiteY1213"/>
                                </a:cxn>
                                <a:cxn ang="0">
                                  <a:pos x="connsiteX1214" y="connsiteY1214"/>
                                </a:cxn>
                                <a:cxn ang="0">
                                  <a:pos x="connsiteX1215" y="connsiteY1215"/>
                                </a:cxn>
                                <a:cxn ang="0">
                                  <a:pos x="connsiteX1216" y="connsiteY1216"/>
                                </a:cxn>
                                <a:cxn ang="0">
                                  <a:pos x="connsiteX1217" y="connsiteY1217"/>
                                </a:cxn>
                                <a:cxn ang="0">
                                  <a:pos x="connsiteX1218" y="connsiteY1218"/>
                                </a:cxn>
                                <a:cxn ang="0">
                                  <a:pos x="connsiteX1219" y="connsiteY1219"/>
                                </a:cxn>
                                <a:cxn ang="0">
                                  <a:pos x="connsiteX1220" y="connsiteY1220"/>
                                </a:cxn>
                                <a:cxn ang="0">
                                  <a:pos x="connsiteX1221" y="connsiteY1221"/>
                                </a:cxn>
                                <a:cxn ang="0">
                                  <a:pos x="connsiteX1222" y="connsiteY1222"/>
                                </a:cxn>
                                <a:cxn ang="0">
                                  <a:pos x="connsiteX1223" y="connsiteY1223"/>
                                </a:cxn>
                                <a:cxn ang="0">
                                  <a:pos x="connsiteX1224" y="connsiteY1224"/>
                                </a:cxn>
                                <a:cxn ang="0">
                                  <a:pos x="connsiteX1225" y="connsiteY1225"/>
                                </a:cxn>
                                <a:cxn ang="0">
                                  <a:pos x="connsiteX1226" y="connsiteY1226"/>
                                </a:cxn>
                                <a:cxn ang="0">
                                  <a:pos x="connsiteX1227" y="connsiteY1227"/>
                                </a:cxn>
                                <a:cxn ang="0">
                                  <a:pos x="connsiteX1228" y="connsiteY1228"/>
                                </a:cxn>
                                <a:cxn ang="0">
                                  <a:pos x="connsiteX1229" y="connsiteY1229"/>
                                </a:cxn>
                                <a:cxn ang="0">
                                  <a:pos x="connsiteX1230" y="connsiteY1230"/>
                                </a:cxn>
                                <a:cxn ang="0">
                                  <a:pos x="connsiteX1231" y="connsiteY1231"/>
                                </a:cxn>
                                <a:cxn ang="0">
                                  <a:pos x="connsiteX1232" y="connsiteY1232"/>
                                </a:cxn>
                                <a:cxn ang="0">
                                  <a:pos x="connsiteX1233" y="connsiteY1233"/>
                                </a:cxn>
                                <a:cxn ang="0">
                                  <a:pos x="connsiteX1234" y="connsiteY1234"/>
                                </a:cxn>
                                <a:cxn ang="0">
                                  <a:pos x="connsiteX1235" y="connsiteY1235"/>
                                </a:cxn>
                                <a:cxn ang="0">
                                  <a:pos x="connsiteX1236" y="connsiteY1236"/>
                                </a:cxn>
                                <a:cxn ang="0">
                                  <a:pos x="connsiteX1237" y="connsiteY1237"/>
                                </a:cxn>
                                <a:cxn ang="0">
                                  <a:pos x="connsiteX1238" y="connsiteY1238"/>
                                </a:cxn>
                                <a:cxn ang="0">
                                  <a:pos x="connsiteX1239" y="connsiteY1239"/>
                                </a:cxn>
                                <a:cxn ang="0">
                                  <a:pos x="connsiteX1240" y="connsiteY1240"/>
                                </a:cxn>
                                <a:cxn ang="0">
                                  <a:pos x="connsiteX1241" y="connsiteY1241"/>
                                </a:cxn>
                                <a:cxn ang="0">
                                  <a:pos x="connsiteX1242" y="connsiteY1242"/>
                                </a:cxn>
                                <a:cxn ang="0">
                                  <a:pos x="connsiteX1243" y="connsiteY1243"/>
                                </a:cxn>
                                <a:cxn ang="0">
                                  <a:pos x="connsiteX1244" y="connsiteY1244"/>
                                </a:cxn>
                                <a:cxn ang="0">
                                  <a:pos x="connsiteX1245" y="connsiteY1245"/>
                                </a:cxn>
                                <a:cxn ang="0">
                                  <a:pos x="connsiteX1246" y="connsiteY1246"/>
                                </a:cxn>
                                <a:cxn ang="0">
                                  <a:pos x="connsiteX1247" y="connsiteY1247"/>
                                </a:cxn>
                                <a:cxn ang="0">
                                  <a:pos x="connsiteX1248" y="connsiteY1248"/>
                                </a:cxn>
                                <a:cxn ang="0">
                                  <a:pos x="connsiteX1249" y="connsiteY1249"/>
                                </a:cxn>
                                <a:cxn ang="0">
                                  <a:pos x="connsiteX1250" y="connsiteY1250"/>
                                </a:cxn>
                                <a:cxn ang="0">
                                  <a:pos x="connsiteX1251" y="connsiteY1251"/>
                                </a:cxn>
                                <a:cxn ang="0">
                                  <a:pos x="connsiteX1252" y="connsiteY1252"/>
                                </a:cxn>
                                <a:cxn ang="0">
                                  <a:pos x="connsiteX1253" y="connsiteY1253"/>
                                </a:cxn>
                                <a:cxn ang="0">
                                  <a:pos x="connsiteX1254" y="connsiteY1254"/>
                                </a:cxn>
                                <a:cxn ang="0">
                                  <a:pos x="connsiteX1255" y="connsiteY1255"/>
                                </a:cxn>
                                <a:cxn ang="0">
                                  <a:pos x="connsiteX1256" y="connsiteY1256"/>
                                </a:cxn>
                                <a:cxn ang="0">
                                  <a:pos x="connsiteX1257" y="connsiteY1257"/>
                                </a:cxn>
                                <a:cxn ang="0">
                                  <a:pos x="connsiteX1258" y="connsiteY1258"/>
                                </a:cxn>
                                <a:cxn ang="0">
                                  <a:pos x="connsiteX1259" y="connsiteY1259"/>
                                </a:cxn>
                                <a:cxn ang="0">
                                  <a:pos x="connsiteX1260" y="connsiteY1260"/>
                                </a:cxn>
                                <a:cxn ang="0">
                                  <a:pos x="connsiteX1261" y="connsiteY1261"/>
                                </a:cxn>
                                <a:cxn ang="0">
                                  <a:pos x="connsiteX1262" y="connsiteY1262"/>
                                </a:cxn>
                                <a:cxn ang="0">
                                  <a:pos x="connsiteX1263" y="connsiteY1263"/>
                                </a:cxn>
                                <a:cxn ang="0">
                                  <a:pos x="connsiteX1264" y="connsiteY1264"/>
                                </a:cxn>
                                <a:cxn ang="0">
                                  <a:pos x="connsiteX1265" y="connsiteY1265"/>
                                </a:cxn>
                                <a:cxn ang="0">
                                  <a:pos x="connsiteX1266" y="connsiteY1266"/>
                                </a:cxn>
                                <a:cxn ang="0">
                                  <a:pos x="connsiteX1267" y="connsiteY1267"/>
                                </a:cxn>
                                <a:cxn ang="0">
                                  <a:pos x="connsiteX1268" y="connsiteY1268"/>
                                </a:cxn>
                                <a:cxn ang="0">
                                  <a:pos x="connsiteX1269" y="connsiteY1269"/>
                                </a:cxn>
                                <a:cxn ang="0">
                                  <a:pos x="connsiteX1270" y="connsiteY1270"/>
                                </a:cxn>
                                <a:cxn ang="0">
                                  <a:pos x="connsiteX1271" y="connsiteY1271"/>
                                </a:cxn>
                                <a:cxn ang="0">
                                  <a:pos x="connsiteX1272" y="connsiteY1272"/>
                                </a:cxn>
                                <a:cxn ang="0">
                                  <a:pos x="connsiteX1273" y="connsiteY1273"/>
                                </a:cxn>
                                <a:cxn ang="0">
                                  <a:pos x="connsiteX1274" y="connsiteY1274"/>
                                </a:cxn>
                                <a:cxn ang="0">
                                  <a:pos x="connsiteX1275" y="connsiteY1275"/>
                                </a:cxn>
                                <a:cxn ang="0">
                                  <a:pos x="connsiteX1276" y="connsiteY1276"/>
                                </a:cxn>
                                <a:cxn ang="0">
                                  <a:pos x="connsiteX1277" y="connsiteY1277"/>
                                </a:cxn>
                                <a:cxn ang="0">
                                  <a:pos x="connsiteX1278" y="connsiteY1278"/>
                                </a:cxn>
                                <a:cxn ang="0">
                                  <a:pos x="connsiteX1279" y="connsiteY1279"/>
                                </a:cxn>
                                <a:cxn ang="0">
                                  <a:pos x="connsiteX1280" y="connsiteY1280"/>
                                </a:cxn>
                                <a:cxn ang="0">
                                  <a:pos x="connsiteX1281" y="connsiteY1281"/>
                                </a:cxn>
                                <a:cxn ang="0">
                                  <a:pos x="connsiteX1282" y="connsiteY1282"/>
                                </a:cxn>
                                <a:cxn ang="0">
                                  <a:pos x="connsiteX1283" y="connsiteY1283"/>
                                </a:cxn>
                                <a:cxn ang="0">
                                  <a:pos x="connsiteX1284" y="connsiteY1284"/>
                                </a:cxn>
                                <a:cxn ang="0">
                                  <a:pos x="connsiteX1285" y="connsiteY1285"/>
                                </a:cxn>
                                <a:cxn ang="0">
                                  <a:pos x="connsiteX1286" y="connsiteY1286"/>
                                </a:cxn>
                                <a:cxn ang="0">
                                  <a:pos x="connsiteX1287" y="connsiteY1287"/>
                                </a:cxn>
                                <a:cxn ang="0">
                                  <a:pos x="connsiteX1288" y="connsiteY1288"/>
                                </a:cxn>
                                <a:cxn ang="0">
                                  <a:pos x="connsiteX1289" y="connsiteY1289"/>
                                </a:cxn>
                                <a:cxn ang="0">
                                  <a:pos x="connsiteX1290" y="connsiteY1290"/>
                                </a:cxn>
                                <a:cxn ang="0">
                                  <a:pos x="connsiteX1291" y="connsiteY1291"/>
                                </a:cxn>
                                <a:cxn ang="0">
                                  <a:pos x="connsiteX1292" y="connsiteY1292"/>
                                </a:cxn>
                                <a:cxn ang="0">
                                  <a:pos x="connsiteX1293" y="connsiteY1293"/>
                                </a:cxn>
                                <a:cxn ang="0">
                                  <a:pos x="connsiteX1294" y="connsiteY1294"/>
                                </a:cxn>
                                <a:cxn ang="0">
                                  <a:pos x="connsiteX1295" y="connsiteY1295"/>
                                </a:cxn>
                                <a:cxn ang="0">
                                  <a:pos x="connsiteX1296" y="connsiteY1296"/>
                                </a:cxn>
                                <a:cxn ang="0">
                                  <a:pos x="connsiteX1297" y="connsiteY1297"/>
                                </a:cxn>
                                <a:cxn ang="0">
                                  <a:pos x="connsiteX1298" y="connsiteY1298"/>
                                </a:cxn>
                                <a:cxn ang="0">
                                  <a:pos x="connsiteX1299" y="connsiteY1299"/>
                                </a:cxn>
                                <a:cxn ang="0">
                                  <a:pos x="connsiteX1300" y="connsiteY1300"/>
                                </a:cxn>
                                <a:cxn ang="0">
                                  <a:pos x="connsiteX1301" y="connsiteY1301"/>
                                </a:cxn>
                                <a:cxn ang="0">
                                  <a:pos x="connsiteX1302" y="connsiteY1302"/>
                                </a:cxn>
                                <a:cxn ang="0">
                                  <a:pos x="connsiteX1303" y="connsiteY1303"/>
                                </a:cxn>
                                <a:cxn ang="0">
                                  <a:pos x="connsiteX1304" y="connsiteY1304"/>
                                </a:cxn>
                                <a:cxn ang="0">
                                  <a:pos x="connsiteX1305" y="connsiteY1305"/>
                                </a:cxn>
                                <a:cxn ang="0">
                                  <a:pos x="connsiteX1306" y="connsiteY1306"/>
                                </a:cxn>
                                <a:cxn ang="0">
                                  <a:pos x="connsiteX1307" y="connsiteY1307"/>
                                </a:cxn>
                                <a:cxn ang="0">
                                  <a:pos x="connsiteX1308" y="connsiteY1308"/>
                                </a:cxn>
                                <a:cxn ang="0">
                                  <a:pos x="connsiteX1309" y="connsiteY1309"/>
                                </a:cxn>
                                <a:cxn ang="0">
                                  <a:pos x="connsiteX1310" y="connsiteY1310"/>
                                </a:cxn>
                                <a:cxn ang="0">
                                  <a:pos x="connsiteX1311" y="connsiteY1311"/>
                                </a:cxn>
                                <a:cxn ang="0">
                                  <a:pos x="connsiteX1312" y="connsiteY1312"/>
                                </a:cxn>
                                <a:cxn ang="0">
                                  <a:pos x="connsiteX1313" y="connsiteY1313"/>
                                </a:cxn>
                                <a:cxn ang="0">
                                  <a:pos x="connsiteX1314" y="connsiteY1314"/>
                                </a:cxn>
                                <a:cxn ang="0">
                                  <a:pos x="connsiteX1315" y="connsiteY1315"/>
                                </a:cxn>
                                <a:cxn ang="0">
                                  <a:pos x="connsiteX1316" y="connsiteY1316"/>
                                </a:cxn>
                                <a:cxn ang="0">
                                  <a:pos x="connsiteX1317" y="connsiteY1317"/>
                                </a:cxn>
                                <a:cxn ang="0">
                                  <a:pos x="connsiteX1318" y="connsiteY1318"/>
                                </a:cxn>
                                <a:cxn ang="0">
                                  <a:pos x="connsiteX1319" y="connsiteY1319"/>
                                </a:cxn>
                                <a:cxn ang="0">
                                  <a:pos x="connsiteX1320" y="connsiteY1320"/>
                                </a:cxn>
                                <a:cxn ang="0">
                                  <a:pos x="connsiteX1321" y="connsiteY1321"/>
                                </a:cxn>
                                <a:cxn ang="0">
                                  <a:pos x="connsiteX1322" y="connsiteY1322"/>
                                </a:cxn>
                                <a:cxn ang="0">
                                  <a:pos x="connsiteX1323" y="connsiteY1323"/>
                                </a:cxn>
                                <a:cxn ang="0">
                                  <a:pos x="connsiteX1324" y="connsiteY1324"/>
                                </a:cxn>
                                <a:cxn ang="0">
                                  <a:pos x="connsiteX1325" y="connsiteY1325"/>
                                </a:cxn>
                                <a:cxn ang="0">
                                  <a:pos x="connsiteX1326" y="connsiteY1326"/>
                                </a:cxn>
                                <a:cxn ang="0">
                                  <a:pos x="connsiteX1327" y="connsiteY1327"/>
                                </a:cxn>
                                <a:cxn ang="0">
                                  <a:pos x="connsiteX1328" y="connsiteY1328"/>
                                </a:cxn>
                                <a:cxn ang="0">
                                  <a:pos x="connsiteX1329" y="connsiteY1329"/>
                                </a:cxn>
                                <a:cxn ang="0">
                                  <a:pos x="connsiteX1330" y="connsiteY1330"/>
                                </a:cxn>
                                <a:cxn ang="0">
                                  <a:pos x="connsiteX1331" y="connsiteY1331"/>
                                </a:cxn>
                                <a:cxn ang="0">
                                  <a:pos x="connsiteX1332" y="connsiteY1332"/>
                                </a:cxn>
                                <a:cxn ang="0">
                                  <a:pos x="connsiteX1333" y="connsiteY1333"/>
                                </a:cxn>
                                <a:cxn ang="0">
                                  <a:pos x="connsiteX1334" y="connsiteY1334"/>
                                </a:cxn>
                                <a:cxn ang="0">
                                  <a:pos x="connsiteX1335" y="connsiteY1335"/>
                                </a:cxn>
                                <a:cxn ang="0">
                                  <a:pos x="connsiteX1336" y="connsiteY1336"/>
                                </a:cxn>
                                <a:cxn ang="0">
                                  <a:pos x="connsiteX1337" y="connsiteY1337"/>
                                </a:cxn>
                                <a:cxn ang="0">
                                  <a:pos x="connsiteX1338" y="connsiteY1338"/>
                                </a:cxn>
                                <a:cxn ang="0">
                                  <a:pos x="connsiteX1339" y="connsiteY1339"/>
                                </a:cxn>
                                <a:cxn ang="0">
                                  <a:pos x="connsiteX1340" y="connsiteY1340"/>
                                </a:cxn>
                                <a:cxn ang="0">
                                  <a:pos x="connsiteX1341" y="connsiteY1341"/>
                                </a:cxn>
                                <a:cxn ang="0">
                                  <a:pos x="connsiteX1342" y="connsiteY1342"/>
                                </a:cxn>
                                <a:cxn ang="0">
                                  <a:pos x="connsiteX1343" y="connsiteY1343"/>
                                </a:cxn>
                                <a:cxn ang="0">
                                  <a:pos x="connsiteX1344" y="connsiteY1344"/>
                                </a:cxn>
                                <a:cxn ang="0">
                                  <a:pos x="connsiteX1345" y="connsiteY1345"/>
                                </a:cxn>
                                <a:cxn ang="0">
                                  <a:pos x="connsiteX1346" y="connsiteY1346"/>
                                </a:cxn>
                                <a:cxn ang="0">
                                  <a:pos x="connsiteX1347" y="connsiteY1347"/>
                                </a:cxn>
                                <a:cxn ang="0">
                                  <a:pos x="connsiteX1348" y="connsiteY1348"/>
                                </a:cxn>
                                <a:cxn ang="0">
                                  <a:pos x="connsiteX1349" y="connsiteY1349"/>
                                </a:cxn>
                                <a:cxn ang="0">
                                  <a:pos x="connsiteX1350" y="connsiteY1350"/>
                                </a:cxn>
                                <a:cxn ang="0">
                                  <a:pos x="connsiteX1351" y="connsiteY1351"/>
                                </a:cxn>
                                <a:cxn ang="0">
                                  <a:pos x="connsiteX1352" y="connsiteY1352"/>
                                </a:cxn>
                                <a:cxn ang="0">
                                  <a:pos x="connsiteX1353" y="connsiteY1353"/>
                                </a:cxn>
                                <a:cxn ang="0">
                                  <a:pos x="connsiteX1354" y="connsiteY1354"/>
                                </a:cxn>
                                <a:cxn ang="0">
                                  <a:pos x="connsiteX1355" y="connsiteY1355"/>
                                </a:cxn>
                                <a:cxn ang="0">
                                  <a:pos x="connsiteX1356" y="connsiteY1356"/>
                                </a:cxn>
                                <a:cxn ang="0">
                                  <a:pos x="connsiteX1357" y="connsiteY1357"/>
                                </a:cxn>
                                <a:cxn ang="0">
                                  <a:pos x="connsiteX1358" y="connsiteY1358"/>
                                </a:cxn>
                                <a:cxn ang="0">
                                  <a:pos x="connsiteX1359" y="connsiteY1359"/>
                                </a:cxn>
                                <a:cxn ang="0">
                                  <a:pos x="connsiteX1360" y="connsiteY1360"/>
                                </a:cxn>
                                <a:cxn ang="0">
                                  <a:pos x="connsiteX1361" y="connsiteY1361"/>
                                </a:cxn>
                                <a:cxn ang="0">
                                  <a:pos x="connsiteX1362" y="connsiteY1362"/>
                                </a:cxn>
                                <a:cxn ang="0">
                                  <a:pos x="connsiteX1363" y="connsiteY1363"/>
                                </a:cxn>
                                <a:cxn ang="0">
                                  <a:pos x="connsiteX1364" y="connsiteY1364"/>
                                </a:cxn>
                                <a:cxn ang="0">
                                  <a:pos x="connsiteX1365" y="connsiteY1365"/>
                                </a:cxn>
                                <a:cxn ang="0">
                                  <a:pos x="connsiteX1366" y="connsiteY1366"/>
                                </a:cxn>
                                <a:cxn ang="0">
                                  <a:pos x="connsiteX1367" y="connsiteY1367"/>
                                </a:cxn>
                                <a:cxn ang="0">
                                  <a:pos x="connsiteX1368" y="connsiteY1368"/>
                                </a:cxn>
                                <a:cxn ang="0">
                                  <a:pos x="connsiteX1369" y="connsiteY1369"/>
                                </a:cxn>
                                <a:cxn ang="0">
                                  <a:pos x="connsiteX1370" y="connsiteY1370"/>
                                </a:cxn>
                                <a:cxn ang="0">
                                  <a:pos x="connsiteX1371" y="connsiteY1371"/>
                                </a:cxn>
                                <a:cxn ang="0">
                                  <a:pos x="connsiteX1372" y="connsiteY1372"/>
                                </a:cxn>
                                <a:cxn ang="0">
                                  <a:pos x="connsiteX1373" y="connsiteY1373"/>
                                </a:cxn>
                                <a:cxn ang="0">
                                  <a:pos x="connsiteX1374" y="connsiteY1374"/>
                                </a:cxn>
                                <a:cxn ang="0">
                                  <a:pos x="connsiteX1375" y="connsiteY1375"/>
                                </a:cxn>
                                <a:cxn ang="0">
                                  <a:pos x="connsiteX1376" y="connsiteY1376"/>
                                </a:cxn>
                                <a:cxn ang="0">
                                  <a:pos x="connsiteX1377" y="connsiteY1377"/>
                                </a:cxn>
                                <a:cxn ang="0">
                                  <a:pos x="connsiteX1378" y="connsiteY1378"/>
                                </a:cxn>
                                <a:cxn ang="0">
                                  <a:pos x="connsiteX1379" y="connsiteY1379"/>
                                </a:cxn>
                                <a:cxn ang="0">
                                  <a:pos x="connsiteX1380" y="connsiteY1380"/>
                                </a:cxn>
                                <a:cxn ang="0">
                                  <a:pos x="connsiteX1381" y="connsiteY1381"/>
                                </a:cxn>
                                <a:cxn ang="0">
                                  <a:pos x="connsiteX1382" y="connsiteY1382"/>
                                </a:cxn>
                                <a:cxn ang="0">
                                  <a:pos x="connsiteX1383" y="connsiteY1383"/>
                                </a:cxn>
                                <a:cxn ang="0">
                                  <a:pos x="connsiteX1384" y="connsiteY1384"/>
                                </a:cxn>
                                <a:cxn ang="0">
                                  <a:pos x="connsiteX1385" y="connsiteY1385"/>
                                </a:cxn>
                                <a:cxn ang="0">
                                  <a:pos x="connsiteX1386" y="connsiteY1386"/>
                                </a:cxn>
                                <a:cxn ang="0">
                                  <a:pos x="connsiteX1387" y="connsiteY1387"/>
                                </a:cxn>
                                <a:cxn ang="0">
                                  <a:pos x="connsiteX1388" y="connsiteY1388"/>
                                </a:cxn>
                                <a:cxn ang="0">
                                  <a:pos x="connsiteX1389" y="connsiteY1389"/>
                                </a:cxn>
                                <a:cxn ang="0">
                                  <a:pos x="connsiteX1390" y="connsiteY1390"/>
                                </a:cxn>
                                <a:cxn ang="0">
                                  <a:pos x="connsiteX1391" y="connsiteY1391"/>
                                </a:cxn>
                                <a:cxn ang="0">
                                  <a:pos x="connsiteX1392" y="connsiteY1392"/>
                                </a:cxn>
                                <a:cxn ang="0">
                                  <a:pos x="connsiteX1393" y="connsiteY1393"/>
                                </a:cxn>
                                <a:cxn ang="0">
                                  <a:pos x="connsiteX1394" y="connsiteY1394"/>
                                </a:cxn>
                                <a:cxn ang="0">
                                  <a:pos x="connsiteX1395" y="connsiteY1395"/>
                                </a:cxn>
                                <a:cxn ang="0">
                                  <a:pos x="connsiteX1396" y="connsiteY1396"/>
                                </a:cxn>
                                <a:cxn ang="0">
                                  <a:pos x="connsiteX1397" y="connsiteY1397"/>
                                </a:cxn>
                                <a:cxn ang="0">
                                  <a:pos x="connsiteX1398" y="connsiteY1398"/>
                                </a:cxn>
                                <a:cxn ang="0">
                                  <a:pos x="connsiteX1399" y="connsiteY1399"/>
                                </a:cxn>
                                <a:cxn ang="0">
                                  <a:pos x="connsiteX1400" y="connsiteY1400"/>
                                </a:cxn>
                                <a:cxn ang="0">
                                  <a:pos x="connsiteX1401" y="connsiteY1401"/>
                                </a:cxn>
                                <a:cxn ang="0">
                                  <a:pos x="connsiteX1402" y="connsiteY1402"/>
                                </a:cxn>
                                <a:cxn ang="0">
                                  <a:pos x="connsiteX1403" y="connsiteY1403"/>
                                </a:cxn>
                                <a:cxn ang="0">
                                  <a:pos x="connsiteX1404" y="connsiteY1404"/>
                                </a:cxn>
                                <a:cxn ang="0">
                                  <a:pos x="connsiteX1405" y="connsiteY1405"/>
                                </a:cxn>
                                <a:cxn ang="0">
                                  <a:pos x="connsiteX1406" y="connsiteY1406"/>
                                </a:cxn>
                                <a:cxn ang="0">
                                  <a:pos x="connsiteX1407" y="connsiteY1407"/>
                                </a:cxn>
                                <a:cxn ang="0">
                                  <a:pos x="connsiteX1408" y="connsiteY1408"/>
                                </a:cxn>
                                <a:cxn ang="0">
                                  <a:pos x="connsiteX1409" y="connsiteY1409"/>
                                </a:cxn>
                                <a:cxn ang="0">
                                  <a:pos x="connsiteX1410" y="connsiteY1410"/>
                                </a:cxn>
                                <a:cxn ang="0">
                                  <a:pos x="connsiteX1411" y="connsiteY1411"/>
                                </a:cxn>
                                <a:cxn ang="0">
                                  <a:pos x="connsiteX1412" y="connsiteY1412"/>
                                </a:cxn>
                                <a:cxn ang="0">
                                  <a:pos x="connsiteX1413" y="connsiteY1413"/>
                                </a:cxn>
                                <a:cxn ang="0">
                                  <a:pos x="connsiteX1414" y="connsiteY1414"/>
                                </a:cxn>
                                <a:cxn ang="0">
                                  <a:pos x="connsiteX1415" y="connsiteY1415"/>
                                </a:cxn>
                                <a:cxn ang="0">
                                  <a:pos x="connsiteX1416" y="connsiteY1416"/>
                                </a:cxn>
                                <a:cxn ang="0">
                                  <a:pos x="connsiteX1417" y="connsiteY1417"/>
                                </a:cxn>
                                <a:cxn ang="0">
                                  <a:pos x="connsiteX1418" y="connsiteY1418"/>
                                </a:cxn>
                                <a:cxn ang="0">
                                  <a:pos x="connsiteX1419" y="connsiteY1419"/>
                                </a:cxn>
                                <a:cxn ang="0">
                                  <a:pos x="connsiteX1420" y="connsiteY1420"/>
                                </a:cxn>
                                <a:cxn ang="0">
                                  <a:pos x="connsiteX1421" y="connsiteY1421"/>
                                </a:cxn>
                                <a:cxn ang="0">
                                  <a:pos x="connsiteX1422" y="connsiteY1422"/>
                                </a:cxn>
                                <a:cxn ang="0">
                                  <a:pos x="connsiteX1423" y="connsiteY1423"/>
                                </a:cxn>
                                <a:cxn ang="0">
                                  <a:pos x="connsiteX1424" y="connsiteY1424"/>
                                </a:cxn>
                                <a:cxn ang="0">
                                  <a:pos x="connsiteX1425" y="connsiteY1425"/>
                                </a:cxn>
                                <a:cxn ang="0">
                                  <a:pos x="connsiteX1426" y="connsiteY1426"/>
                                </a:cxn>
                                <a:cxn ang="0">
                                  <a:pos x="connsiteX1427" y="connsiteY1427"/>
                                </a:cxn>
                                <a:cxn ang="0">
                                  <a:pos x="connsiteX1428" y="connsiteY1428"/>
                                </a:cxn>
                                <a:cxn ang="0">
                                  <a:pos x="connsiteX1429" y="connsiteY1429"/>
                                </a:cxn>
                                <a:cxn ang="0">
                                  <a:pos x="connsiteX1430" y="connsiteY1430"/>
                                </a:cxn>
                                <a:cxn ang="0">
                                  <a:pos x="connsiteX1431" y="connsiteY1431"/>
                                </a:cxn>
                                <a:cxn ang="0">
                                  <a:pos x="connsiteX1432" y="connsiteY1432"/>
                                </a:cxn>
                                <a:cxn ang="0">
                                  <a:pos x="connsiteX1433" y="connsiteY1433"/>
                                </a:cxn>
                                <a:cxn ang="0">
                                  <a:pos x="connsiteX1434" y="connsiteY1434"/>
                                </a:cxn>
                                <a:cxn ang="0">
                                  <a:pos x="connsiteX1435" y="connsiteY1435"/>
                                </a:cxn>
                                <a:cxn ang="0">
                                  <a:pos x="connsiteX1436" y="connsiteY1436"/>
                                </a:cxn>
                                <a:cxn ang="0">
                                  <a:pos x="connsiteX1437" y="connsiteY1437"/>
                                </a:cxn>
                                <a:cxn ang="0">
                                  <a:pos x="connsiteX1438" y="connsiteY1438"/>
                                </a:cxn>
                                <a:cxn ang="0">
                                  <a:pos x="connsiteX1439" y="connsiteY1439"/>
                                </a:cxn>
                                <a:cxn ang="0">
                                  <a:pos x="connsiteX1440" y="connsiteY1440"/>
                                </a:cxn>
                                <a:cxn ang="0">
                                  <a:pos x="connsiteX1441" y="connsiteY1441"/>
                                </a:cxn>
                                <a:cxn ang="0">
                                  <a:pos x="connsiteX1442" y="connsiteY1442"/>
                                </a:cxn>
                                <a:cxn ang="0">
                                  <a:pos x="connsiteX1443" y="connsiteY1443"/>
                                </a:cxn>
                                <a:cxn ang="0">
                                  <a:pos x="connsiteX1444" y="connsiteY1444"/>
                                </a:cxn>
                                <a:cxn ang="0">
                                  <a:pos x="connsiteX1445" y="connsiteY1445"/>
                                </a:cxn>
                                <a:cxn ang="0">
                                  <a:pos x="connsiteX1446" y="connsiteY1446"/>
                                </a:cxn>
                                <a:cxn ang="0">
                                  <a:pos x="connsiteX1447" y="connsiteY1447"/>
                                </a:cxn>
                                <a:cxn ang="0">
                                  <a:pos x="connsiteX1448" y="connsiteY1448"/>
                                </a:cxn>
                                <a:cxn ang="0">
                                  <a:pos x="connsiteX1449" y="connsiteY1449"/>
                                </a:cxn>
                                <a:cxn ang="0">
                                  <a:pos x="connsiteX1450" y="connsiteY1450"/>
                                </a:cxn>
                                <a:cxn ang="0">
                                  <a:pos x="connsiteX1451" y="connsiteY1451"/>
                                </a:cxn>
                                <a:cxn ang="0">
                                  <a:pos x="connsiteX1452" y="connsiteY1452"/>
                                </a:cxn>
                                <a:cxn ang="0">
                                  <a:pos x="connsiteX1453" y="connsiteY1453"/>
                                </a:cxn>
                                <a:cxn ang="0">
                                  <a:pos x="connsiteX1454" y="connsiteY1454"/>
                                </a:cxn>
                                <a:cxn ang="0">
                                  <a:pos x="connsiteX1455" y="connsiteY1455"/>
                                </a:cxn>
                                <a:cxn ang="0">
                                  <a:pos x="connsiteX1456" y="connsiteY1456"/>
                                </a:cxn>
                                <a:cxn ang="0">
                                  <a:pos x="connsiteX1457" y="connsiteY1457"/>
                                </a:cxn>
                                <a:cxn ang="0">
                                  <a:pos x="connsiteX1458" y="connsiteY1458"/>
                                </a:cxn>
                                <a:cxn ang="0">
                                  <a:pos x="connsiteX1459" y="connsiteY1459"/>
                                </a:cxn>
                                <a:cxn ang="0">
                                  <a:pos x="connsiteX1460" y="connsiteY1460"/>
                                </a:cxn>
                                <a:cxn ang="0">
                                  <a:pos x="connsiteX1461" y="connsiteY1461"/>
                                </a:cxn>
                                <a:cxn ang="0">
                                  <a:pos x="connsiteX1462" y="connsiteY1462"/>
                                </a:cxn>
                                <a:cxn ang="0">
                                  <a:pos x="connsiteX1463" y="connsiteY1463"/>
                                </a:cxn>
                                <a:cxn ang="0">
                                  <a:pos x="connsiteX1464" y="connsiteY1464"/>
                                </a:cxn>
                                <a:cxn ang="0">
                                  <a:pos x="connsiteX1465" y="connsiteY1465"/>
                                </a:cxn>
                                <a:cxn ang="0">
                                  <a:pos x="connsiteX1466" y="connsiteY1466"/>
                                </a:cxn>
                                <a:cxn ang="0">
                                  <a:pos x="connsiteX1467" y="connsiteY1467"/>
                                </a:cxn>
                                <a:cxn ang="0">
                                  <a:pos x="connsiteX1468" y="connsiteY1468"/>
                                </a:cxn>
                                <a:cxn ang="0">
                                  <a:pos x="connsiteX1469" y="connsiteY1469"/>
                                </a:cxn>
                                <a:cxn ang="0">
                                  <a:pos x="connsiteX1470" y="connsiteY1470"/>
                                </a:cxn>
                                <a:cxn ang="0">
                                  <a:pos x="connsiteX1471" y="connsiteY1471"/>
                                </a:cxn>
                                <a:cxn ang="0">
                                  <a:pos x="connsiteX1472" y="connsiteY1472"/>
                                </a:cxn>
                                <a:cxn ang="0">
                                  <a:pos x="connsiteX1473" y="connsiteY1473"/>
                                </a:cxn>
                                <a:cxn ang="0">
                                  <a:pos x="connsiteX1474" y="connsiteY1474"/>
                                </a:cxn>
                                <a:cxn ang="0">
                                  <a:pos x="connsiteX1475" y="connsiteY1475"/>
                                </a:cxn>
                                <a:cxn ang="0">
                                  <a:pos x="connsiteX1476" y="connsiteY1476"/>
                                </a:cxn>
                                <a:cxn ang="0">
                                  <a:pos x="connsiteX1477" y="connsiteY1477"/>
                                </a:cxn>
                                <a:cxn ang="0">
                                  <a:pos x="connsiteX1478" y="connsiteY1478"/>
                                </a:cxn>
                                <a:cxn ang="0">
                                  <a:pos x="connsiteX1479" y="connsiteY1479"/>
                                </a:cxn>
                                <a:cxn ang="0">
                                  <a:pos x="connsiteX1480" y="connsiteY1480"/>
                                </a:cxn>
                                <a:cxn ang="0">
                                  <a:pos x="connsiteX1481" y="connsiteY1481"/>
                                </a:cxn>
                                <a:cxn ang="0">
                                  <a:pos x="connsiteX1482" y="connsiteY1482"/>
                                </a:cxn>
                                <a:cxn ang="0">
                                  <a:pos x="connsiteX1483" y="connsiteY1483"/>
                                </a:cxn>
                                <a:cxn ang="0">
                                  <a:pos x="connsiteX1484" y="connsiteY1484"/>
                                </a:cxn>
                                <a:cxn ang="0">
                                  <a:pos x="connsiteX1485" y="connsiteY1485"/>
                                </a:cxn>
                                <a:cxn ang="0">
                                  <a:pos x="connsiteX1486" y="connsiteY1486"/>
                                </a:cxn>
                                <a:cxn ang="0">
                                  <a:pos x="connsiteX1487" y="connsiteY1487"/>
                                </a:cxn>
                                <a:cxn ang="0">
                                  <a:pos x="connsiteX1488" y="connsiteY1488"/>
                                </a:cxn>
                                <a:cxn ang="0">
                                  <a:pos x="connsiteX1489" y="connsiteY1489"/>
                                </a:cxn>
                                <a:cxn ang="0">
                                  <a:pos x="connsiteX1490" y="connsiteY1490"/>
                                </a:cxn>
                                <a:cxn ang="0">
                                  <a:pos x="connsiteX1491" y="connsiteY1491"/>
                                </a:cxn>
                                <a:cxn ang="0">
                                  <a:pos x="connsiteX1492" y="connsiteY1492"/>
                                </a:cxn>
                                <a:cxn ang="0">
                                  <a:pos x="connsiteX1493" y="connsiteY1493"/>
                                </a:cxn>
                                <a:cxn ang="0">
                                  <a:pos x="connsiteX1494" y="connsiteY1494"/>
                                </a:cxn>
                                <a:cxn ang="0">
                                  <a:pos x="connsiteX1495" y="connsiteY1495"/>
                                </a:cxn>
                                <a:cxn ang="0">
                                  <a:pos x="connsiteX1496" y="connsiteY1496"/>
                                </a:cxn>
                                <a:cxn ang="0">
                                  <a:pos x="connsiteX1497" y="connsiteY1497"/>
                                </a:cxn>
                                <a:cxn ang="0">
                                  <a:pos x="connsiteX1498" y="connsiteY1498"/>
                                </a:cxn>
                                <a:cxn ang="0">
                                  <a:pos x="connsiteX1499" y="connsiteY1499"/>
                                </a:cxn>
                                <a:cxn ang="0">
                                  <a:pos x="connsiteX1500" y="connsiteY1500"/>
                                </a:cxn>
                                <a:cxn ang="0">
                                  <a:pos x="connsiteX1501" y="connsiteY1501"/>
                                </a:cxn>
                                <a:cxn ang="0">
                                  <a:pos x="connsiteX1502" y="connsiteY1502"/>
                                </a:cxn>
                                <a:cxn ang="0">
                                  <a:pos x="connsiteX1503" y="connsiteY1503"/>
                                </a:cxn>
                                <a:cxn ang="0">
                                  <a:pos x="connsiteX1504" y="connsiteY1504"/>
                                </a:cxn>
                                <a:cxn ang="0">
                                  <a:pos x="connsiteX1505" y="connsiteY1505"/>
                                </a:cxn>
                                <a:cxn ang="0">
                                  <a:pos x="connsiteX1506" y="connsiteY1506"/>
                                </a:cxn>
                                <a:cxn ang="0">
                                  <a:pos x="connsiteX1507" y="connsiteY1507"/>
                                </a:cxn>
                                <a:cxn ang="0">
                                  <a:pos x="connsiteX1508" y="connsiteY1508"/>
                                </a:cxn>
                                <a:cxn ang="0">
                                  <a:pos x="connsiteX1509" y="connsiteY1509"/>
                                </a:cxn>
                                <a:cxn ang="0">
                                  <a:pos x="connsiteX1510" y="connsiteY1510"/>
                                </a:cxn>
                                <a:cxn ang="0">
                                  <a:pos x="connsiteX1511" y="connsiteY1511"/>
                                </a:cxn>
                                <a:cxn ang="0">
                                  <a:pos x="connsiteX1512" y="connsiteY1512"/>
                                </a:cxn>
                                <a:cxn ang="0">
                                  <a:pos x="connsiteX1513" y="connsiteY1513"/>
                                </a:cxn>
                                <a:cxn ang="0">
                                  <a:pos x="connsiteX1514" y="connsiteY1514"/>
                                </a:cxn>
                                <a:cxn ang="0">
                                  <a:pos x="connsiteX1515" y="connsiteY1515"/>
                                </a:cxn>
                                <a:cxn ang="0">
                                  <a:pos x="connsiteX1516" y="connsiteY1516"/>
                                </a:cxn>
                                <a:cxn ang="0">
                                  <a:pos x="connsiteX1517" y="connsiteY1517"/>
                                </a:cxn>
                                <a:cxn ang="0">
                                  <a:pos x="connsiteX1518" y="connsiteY1518"/>
                                </a:cxn>
                                <a:cxn ang="0">
                                  <a:pos x="connsiteX1519" y="connsiteY1519"/>
                                </a:cxn>
                                <a:cxn ang="0">
                                  <a:pos x="connsiteX1520" y="connsiteY1520"/>
                                </a:cxn>
                                <a:cxn ang="0">
                                  <a:pos x="connsiteX1521" y="connsiteY1521"/>
                                </a:cxn>
                                <a:cxn ang="0">
                                  <a:pos x="connsiteX1522" y="connsiteY1522"/>
                                </a:cxn>
                                <a:cxn ang="0">
                                  <a:pos x="connsiteX1523" y="connsiteY1523"/>
                                </a:cxn>
                                <a:cxn ang="0">
                                  <a:pos x="connsiteX1524" y="connsiteY1524"/>
                                </a:cxn>
                                <a:cxn ang="0">
                                  <a:pos x="connsiteX1525" y="connsiteY1525"/>
                                </a:cxn>
                                <a:cxn ang="0">
                                  <a:pos x="connsiteX1526" y="connsiteY1526"/>
                                </a:cxn>
                                <a:cxn ang="0">
                                  <a:pos x="connsiteX1527" y="connsiteY1527"/>
                                </a:cxn>
                                <a:cxn ang="0">
                                  <a:pos x="connsiteX1528" y="connsiteY1528"/>
                                </a:cxn>
                                <a:cxn ang="0">
                                  <a:pos x="connsiteX1529" y="connsiteY1529"/>
                                </a:cxn>
                                <a:cxn ang="0">
                                  <a:pos x="connsiteX1530" y="connsiteY1530"/>
                                </a:cxn>
                                <a:cxn ang="0">
                                  <a:pos x="connsiteX1531" y="connsiteY1531"/>
                                </a:cxn>
                                <a:cxn ang="0">
                                  <a:pos x="connsiteX1532" y="connsiteY1532"/>
                                </a:cxn>
                                <a:cxn ang="0">
                                  <a:pos x="connsiteX1533" y="connsiteY1533"/>
                                </a:cxn>
                                <a:cxn ang="0">
                                  <a:pos x="connsiteX1534" y="connsiteY1534"/>
                                </a:cxn>
                                <a:cxn ang="0">
                                  <a:pos x="connsiteX1535" y="connsiteY1535"/>
                                </a:cxn>
                                <a:cxn ang="0">
                                  <a:pos x="connsiteX1536" y="connsiteY1536"/>
                                </a:cxn>
                                <a:cxn ang="0">
                                  <a:pos x="connsiteX1537" y="connsiteY1537"/>
                                </a:cxn>
                                <a:cxn ang="0">
                                  <a:pos x="connsiteX1538" y="connsiteY1538"/>
                                </a:cxn>
                                <a:cxn ang="0">
                                  <a:pos x="connsiteX1539" y="connsiteY1539"/>
                                </a:cxn>
                                <a:cxn ang="0">
                                  <a:pos x="connsiteX1540" y="connsiteY1540"/>
                                </a:cxn>
                                <a:cxn ang="0">
                                  <a:pos x="connsiteX1541" y="connsiteY1541"/>
                                </a:cxn>
                                <a:cxn ang="0">
                                  <a:pos x="connsiteX1542" y="connsiteY1542"/>
                                </a:cxn>
                                <a:cxn ang="0">
                                  <a:pos x="connsiteX1543" y="connsiteY1543"/>
                                </a:cxn>
                                <a:cxn ang="0">
                                  <a:pos x="connsiteX1544" y="connsiteY1544"/>
                                </a:cxn>
                                <a:cxn ang="0">
                                  <a:pos x="connsiteX1545" y="connsiteY1545"/>
                                </a:cxn>
                                <a:cxn ang="0">
                                  <a:pos x="connsiteX1546" y="connsiteY1546"/>
                                </a:cxn>
                                <a:cxn ang="0">
                                  <a:pos x="connsiteX1547" y="connsiteY1547"/>
                                </a:cxn>
                                <a:cxn ang="0">
                                  <a:pos x="connsiteX1548" y="connsiteY1548"/>
                                </a:cxn>
                                <a:cxn ang="0">
                                  <a:pos x="connsiteX1549" y="connsiteY1549"/>
                                </a:cxn>
                                <a:cxn ang="0">
                                  <a:pos x="connsiteX1550" y="connsiteY1550"/>
                                </a:cxn>
                                <a:cxn ang="0">
                                  <a:pos x="connsiteX1551" y="connsiteY1551"/>
                                </a:cxn>
                                <a:cxn ang="0">
                                  <a:pos x="connsiteX1552" y="connsiteY1552"/>
                                </a:cxn>
                                <a:cxn ang="0">
                                  <a:pos x="connsiteX1553" y="connsiteY1553"/>
                                </a:cxn>
                                <a:cxn ang="0">
                                  <a:pos x="connsiteX1554" y="connsiteY1554"/>
                                </a:cxn>
                                <a:cxn ang="0">
                                  <a:pos x="connsiteX1555" y="connsiteY1555"/>
                                </a:cxn>
                                <a:cxn ang="0">
                                  <a:pos x="connsiteX1556" y="connsiteY1556"/>
                                </a:cxn>
                                <a:cxn ang="0">
                                  <a:pos x="connsiteX1557" y="connsiteY1557"/>
                                </a:cxn>
                                <a:cxn ang="0">
                                  <a:pos x="connsiteX1558" y="connsiteY1558"/>
                                </a:cxn>
                                <a:cxn ang="0">
                                  <a:pos x="connsiteX1559" y="connsiteY1559"/>
                                </a:cxn>
                                <a:cxn ang="0">
                                  <a:pos x="connsiteX1560" y="connsiteY1560"/>
                                </a:cxn>
                                <a:cxn ang="0">
                                  <a:pos x="connsiteX1561" y="connsiteY1561"/>
                                </a:cxn>
                                <a:cxn ang="0">
                                  <a:pos x="connsiteX1562" y="connsiteY1562"/>
                                </a:cxn>
                                <a:cxn ang="0">
                                  <a:pos x="connsiteX1563" y="connsiteY1563"/>
                                </a:cxn>
                                <a:cxn ang="0">
                                  <a:pos x="connsiteX1564" y="connsiteY1564"/>
                                </a:cxn>
                                <a:cxn ang="0">
                                  <a:pos x="connsiteX1565" y="connsiteY1565"/>
                                </a:cxn>
                                <a:cxn ang="0">
                                  <a:pos x="connsiteX1566" y="connsiteY1566"/>
                                </a:cxn>
                                <a:cxn ang="0">
                                  <a:pos x="connsiteX1567" y="connsiteY1567"/>
                                </a:cxn>
                                <a:cxn ang="0">
                                  <a:pos x="connsiteX1568" y="connsiteY1568"/>
                                </a:cxn>
                                <a:cxn ang="0">
                                  <a:pos x="connsiteX1569" y="connsiteY1569"/>
                                </a:cxn>
                                <a:cxn ang="0">
                                  <a:pos x="connsiteX1570" y="connsiteY1570"/>
                                </a:cxn>
                                <a:cxn ang="0">
                                  <a:pos x="connsiteX1571" y="connsiteY1571"/>
                                </a:cxn>
                                <a:cxn ang="0">
                                  <a:pos x="connsiteX1572" y="connsiteY1572"/>
                                </a:cxn>
                                <a:cxn ang="0">
                                  <a:pos x="connsiteX1573" y="connsiteY1573"/>
                                </a:cxn>
                                <a:cxn ang="0">
                                  <a:pos x="connsiteX1574" y="connsiteY1574"/>
                                </a:cxn>
                                <a:cxn ang="0">
                                  <a:pos x="connsiteX1575" y="connsiteY1575"/>
                                </a:cxn>
                                <a:cxn ang="0">
                                  <a:pos x="connsiteX1576" y="connsiteY1576"/>
                                </a:cxn>
                                <a:cxn ang="0">
                                  <a:pos x="connsiteX1577" y="connsiteY1577"/>
                                </a:cxn>
                                <a:cxn ang="0">
                                  <a:pos x="connsiteX1578" y="connsiteY1578"/>
                                </a:cxn>
                                <a:cxn ang="0">
                                  <a:pos x="connsiteX1579" y="connsiteY1579"/>
                                </a:cxn>
                                <a:cxn ang="0">
                                  <a:pos x="connsiteX1580" y="connsiteY1580"/>
                                </a:cxn>
                                <a:cxn ang="0">
                                  <a:pos x="connsiteX1581" y="connsiteY1581"/>
                                </a:cxn>
                                <a:cxn ang="0">
                                  <a:pos x="connsiteX1582" y="connsiteY1582"/>
                                </a:cxn>
                                <a:cxn ang="0">
                                  <a:pos x="connsiteX1583" y="connsiteY1583"/>
                                </a:cxn>
                                <a:cxn ang="0">
                                  <a:pos x="connsiteX1584" y="connsiteY1584"/>
                                </a:cxn>
                                <a:cxn ang="0">
                                  <a:pos x="connsiteX1585" y="connsiteY1585"/>
                                </a:cxn>
                                <a:cxn ang="0">
                                  <a:pos x="connsiteX1586" y="connsiteY1586"/>
                                </a:cxn>
                                <a:cxn ang="0">
                                  <a:pos x="connsiteX1587" y="connsiteY1587"/>
                                </a:cxn>
                                <a:cxn ang="0">
                                  <a:pos x="connsiteX1588" y="connsiteY1588"/>
                                </a:cxn>
                                <a:cxn ang="0">
                                  <a:pos x="connsiteX1589" y="connsiteY1589"/>
                                </a:cxn>
                                <a:cxn ang="0">
                                  <a:pos x="connsiteX1590" y="connsiteY1590"/>
                                </a:cxn>
                                <a:cxn ang="0">
                                  <a:pos x="connsiteX1591" y="connsiteY1591"/>
                                </a:cxn>
                                <a:cxn ang="0">
                                  <a:pos x="connsiteX1592" y="connsiteY1592"/>
                                </a:cxn>
                                <a:cxn ang="0">
                                  <a:pos x="connsiteX1593" y="connsiteY1593"/>
                                </a:cxn>
                                <a:cxn ang="0">
                                  <a:pos x="connsiteX1594" y="connsiteY1594"/>
                                </a:cxn>
                                <a:cxn ang="0">
                                  <a:pos x="connsiteX1595" y="connsiteY1595"/>
                                </a:cxn>
                                <a:cxn ang="0">
                                  <a:pos x="connsiteX1596" y="connsiteY1596"/>
                                </a:cxn>
                                <a:cxn ang="0">
                                  <a:pos x="connsiteX1597" y="connsiteY1597"/>
                                </a:cxn>
                                <a:cxn ang="0">
                                  <a:pos x="connsiteX1598" y="connsiteY1598"/>
                                </a:cxn>
                                <a:cxn ang="0">
                                  <a:pos x="connsiteX1599" y="connsiteY1599"/>
                                </a:cxn>
                                <a:cxn ang="0">
                                  <a:pos x="connsiteX1600" y="connsiteY1600"/>
                                </a:cxn>
                                <a:cxn ang="0">
                                  <a:pos x="connsiteX1601" y="connsiteY1601"/>
                                </a:cxn>
                                <a:cxn ang="0">
                                  <a:pos x="connsiteX1602" y="connsiteY1602"/>
                                </a:cxn>
                                <a:cxn ang="0">
                                  <a:pos x="connsiteX1603" y="connsiteY1603"/>
                                </a:cxn>
                                <a:cxn ang="0">
                                  <a:pos x="connsiteX1604" y="connsiteY1604"/>
                                </a:cxn>
                                <a:cxn ang="0">
                                  <a:pos x="connsiteX1605" y="connsiteY1605"/>
                                </a:cxn>
                                <a:cxn ang="0">
                                  <a:pos x="connsiteX1606" y="connsiteY1606"/>
                                </a:cxn>
                                <a:cxn ang="0">
                                  <a:pos x="connsiteX1607" y="connsiteY1607"/>
                                </a:cxn>
                                <a:cxn ang="0">
                                  <a:pos x="connsiteX1608" y="connsiteY1608"/>
                                </a:cxn>
                                <a:cxn ang="0">
                                  <a:pos x="connsiteX1609" y="connsiteY1609"/>
                                </a:cxn>
                                <a:cxn ang="0">
                                  <a:pos x="connsiteX1610" y="connsiteY1610"/>
                                </a:cxn>
                                <a:cxn ang="0">
                                  <a:pos x="connsiteX1611" y="connsiteY1611"/>
                                </a:cxn>
                                <a:cxn ang="0">
                                  <a:pos x="connsiteX1612" y="connsiteY1612"/>
                                </a:cxn>
                                <a:cxn ang="0">
                                  <a:pos x="connsiteX1613" y="connsiteY1613"/>
                                </a:cxn>
                                <a:cxn ang="0">
                                  <a:pos x="connsiteX1614" y="connsiteY1614"/>
                                </a:cxn>
                                <a:cxn ang="0">
                                  <a:pos x="connsiteX1615" y="connsiteY1615"/>
                                </a:cxn>
                                <a:cxn ang="0">
                                  <a:pos x="connsiteX1616" y="connsiteY1616"/>
                                </a:cxn>
                                <a:cxn ang="0">
                                  <a:pos x="connsiteX1617" y="connsiteY1617"/>
                                </a:cxn>
                                <a:cxn ang="0">
                                  <a:pos x="connsiteX1618" y="connsiteY1618"/>
                                </a:cxn>
                                <a:cxn ang="0">
                                  <a:pos x="connsiteX1619" y="connsiteY1619"/>
                                </a:cxn>
                                <a:cxn ang="0">
                                  <a:pos x="connsiteX1620" y="connsiteY1620"/>
                                </a:cxn>
                                <a:cxn ang="0">
                                  <a:pos x="connsiteX1621" y="connsiteY1621"/>
                                </a:cxn>
                                <a:cxn ang="0">
                                  <a:pos x="connsiteX1622" y="connsiteY1622"/>
                                </a:cxn>
                                <a:cxn ang="0">
                                  <a:pos x="connsiteX1623" y="connsiteY1623"/>
                                </a:cxn>
                                <a:cxn ang="0">
                                  <a:pos x="connsiteX1624" y="connsiteY1624"/>
                                </a:cxn>
                                <a:cxn ang="0">
                                  <a:pos x="connsiteX1625" y="connsiteY1625"/>
                                </a:cxn>
                                <a:cxn ang="0">
                                  <a:pos x="connsiteX1626" y="connsiteY1626"/>
                                </a:cxn>
                                <a:cxn ang="0">
                                  <a:pos x="connsiteX1627" y="connsiteY1627"/>
                                </a:cxn>
                                <a:cxn ang="0">
                                  <a:pos x="connsiteX1628" y="connsiteY1628"/>
                                </a:cxn>
                                <a:cxn ang="0">
                                  <a:pos x="connsiteX1629" y="connsiteY1629"/>
                                </a:cxn>
                                <a:cxn ang="0">
                                  <a:pos x="connsiteX1630" y="connsiteY1630"/>
                                </a:cxn>
                                <a:cxn ang="0">
                                  <a:pos x="connsiteX1631" y="connsiteY1631"/>
                                </a:cxn>
                                <a:cxn ang="0">
                                  <a:pos x="connsiteX1632" y="connsiteY1632"/>
                                </a:cxn>
                                <a:cxn ang="0">
                                  <a:pos x="connsiteX1633" y="connsiteY1633"/>
                                </a:cxn>
                                <a:cxn ang="0">
                                  <a:pos x="connsiteX1634" y="connsiteY1634"/>
                                </a:cxn>
                                <a:cxn ang="0">
                                  <a:pos x="connsiteX1635" y="connsiteY1635"/>
                                </a:cxn>
                                <a:cxn ang="0">
                                  <a:pos x="connsiteX1636" y="connsiteY1636"/>
                                </a:cxn>
                                <a:cxn ang="0">
                                  <a:pos x="connsiteX1637" y="connsiteY1637"/>
                                </a:cxn>
                                <a:cxn ang="0">
                                  <a:pos x="connsiteX1638" y="connsiteY1638"/>
                                </a:cxn>
                                <a:cxn ang="0">
                                  <a:pos x="connsiteX1639" y="connsiteY1639"/>
                                </a:cxn>
                                <a:cxn ang="0">
                                  <a:pos x="connsiteX1640" y="connsiteY1640"/>
                                </a:cxn>
                                <a:cxn ang="0">
                                  <a:pos x="connsiteX1641" y="connsiteY1641"/>
                                </a:cxn>
                                <a:cxn ang="0">
                                  <a:pos x="connsiteX1642" y="connsiteY1642"/>
                                </a:cxn>
                                <a:cxn ang="0">
                                  <a:pos x="connsiteX1643" y="connsiteY1643"/>
                                </a:cxn>
                                <a:cxn ang="0">
                                  <a:pos x="connsiteX1644" y="connsiteY1644"/>
                                </a:cxn>
                                <a:cxn ang="0">
                                  <a:pos x="connsiteX1645" y="connsiteY1645"/>
                                </a:cxn>
                                <a:cxn ang="0">
                                  <a:pos x="connsiteX1646" y="connsiteY1646"/>
                                </a:cxn>
                                <a:cxn ang="0">
                                  <a:pos x="connsiteX1647" y="connsiteY1647"/>
                                </a:cxn>
                                <a:cxn ang="0">
                                  <a:pos x="connsiteX1648" y="connsiteY1648"/>
                                </a:cxn>
                                <a:cxn ang="0">
                                  <a:pos x="connsiteX1649" y="connsiteY1649"/>
                                </a:cxn>
                                <a:cxn ang="0">
                                  <a:pos x="connsiteX1650" y="connsiteY1650"/>
                                </a:cxn>
                                <a:cxn ang="0">
                                  <a:pos x="connsiteX1651" y="connsiteY1651"/>
                                </a:cxn>
                                <a:cxn ang="0">
                                  <a:pos x="connsiteX1652" y="connsiteY1652"/>
                                </a:cxn>
                                <a:cxn ang="0">
                                  <a:pos x="connsiteX1653" y="connsiteY1653"/>
                                </a:cxn>
                                <a:cxn ang="0">
                                  <a:pos x="connsiteX1654" y="connsiteY1654"/>
                                </a:cxn>
                                <a:cxn ang="0">
                                  <a:pos x="connsiteX1655" y="connsiteY1655"/>
                                </a:cxn>
                                <a:cxn ang="0">
                                  <a:pos x="connsiteX1656" y="connsiteY1656"/>
                                </a:cxn>
                                <a:cxn ang="0">
                                  <a:pos x="connsiteX1657" y="connsiteY1657"/>
                                </a:cxn>
                                <a:cxn ang="0">
                                  <a:pos x="connsiteX1658" y="connsiteY1658"/>
                                </a:cxn>
                                <a:cxn ang="0">
                                  <a:pos x="connsiteX1659" y="connsiteY1659"/>
                                </a:cxn>
                                <a:cxn ang="0">
                                  <a:pos x="connsiteX1660" y="connsiteY1660"/>
                                </a:cxn>
                                <a:cxn ang="0">
                                  <a:pos x="connsiteX1661" y="connsiteY1661"/>
                                </a:cxn>
                                <a:cxn ang="0">
                                  <a:pos x="connsiteX1662" y="connsiteY1662"/>
                                </a:cxn>
                                <a:cxn ang="0">
                                  <a:pos x="connsiteX1663" y="connsiteY1663"/>
                                </a:cxn>
                                <a:cxn ang="0">
                                  <a:pos x="connsiteX1664" y="connsiteY1664"/>
                                </a:cxn>
                                <a:cxn ang="0">
                                  <a:pos x="connsiteX1665" y="connsiteY1665"/>
                                </a:cxn>
                                <a:cxn ang="0">
                                  <a:pos x="connsiteX1666" y="connsiteY1666"/>
                                </a:cxn>
                                <a:cxn ang="0">
                                  <a:pos x="connsiteX1667" y="connsiteY1667"/>
                                </a:cxn>
                                <a:cxn ang="0">
                                  <a:pos x="connsiteX1668" y="connsiteY1668"/>
                                </a:cxn>
                                <a:cxn ang="0">
                                  <a:pos x="connsiteX1669" y="connsiteY1669"/>
                                </a:cxn>
                                <a:cxn ang="0">
                                  <a:pos x="connsiteX1670" y="connsiteY1670"/>
                                </a:cxn>
                                <a:cxn ang="0">
                                  <a:pos x="connsiteX1671" y="connsiteY1671"/>
                                </a:cxn>
                                <a:cxn ang="0">
                                  <a:pos x="connsiteX1672" y="connsiteY1672"/>
                                </a:cxn>
                                <a:cxn ang="0">
                                  <a:pos x="connsiteX1673" y="connsiteY1673"/>
                                </a:cxn>
                                <a:cxn ang="0">
                                  <a:pos x="connsiteX1674" y="connsiteY1674"/>
                                </a:cxn>
                                <a:cxn ang="0">
                                  <a:pos x="connsiteX1675" y="connsiteY1675"/>
                                </a:cxn>
                                <a:cxn ang="0">
                                  <a:pos x="connsiteX1676" y="connsiteY1676"/>
                                </a:cxn>
                                <a:cxn ang="0">
                                  <a:pos x="connsiteX1677" y="connsiteY1677"/>
                                </a:cxn>
                                <a:cxn ang="0">
                                  <a:pos x="connsiteX1678" y="connsiteY1678"/>
                                </a:cxn>
                                <a:cxn ang="0">
                                  <a:pos x="connsiteX1679" y="connsiteY1679"/>
                                </a:cxn>
                                <a:cxn ang="0">
                                  <a:pos x="connsiteX1680" y="connsiteY1680"/>
                                </a:cxn>
                                <a:cxn ang="0">
                                  <a:pos x="connsiteX1681" y="connsiteY1681"/>
                                </a:cxn>
                                <a:cxn ang="0">
                                  <a:pos x="connsiteX1682" y="connsiteY1682"/>
                                </a:cxn>
                                <a:cxn ang="0">
                                  <a:pos x="connsiteX1683" y="connsiteY1683"/>
                                </a:cxn>
                                <a:cxn ang="0">
                                  <a:pos x="connsiteX1684" y="connsiteY1684"/>
                                </a:cxn>
                                <a:cxn ang="0">
                                  <a:pos x="connsiteX1685" y="connsiteY1685"/>
                                </a:cxn>
                                <a:cxn ang="0">
                                  <a:pos x="connsiteX1686" y="connsiteY1686"/>
                                </a:cxn>
                                <a:cxn ang="0">
                                  <a:pos x="connsiteX1687" y="connsiteY1687"/>
                                </a:cxn>
                                <a:cxn ang="0">
                                  <a:pos x="connsiteX1688" y="connsiteY1688"/>
                                </a:cxn>
                                <a:cxn ang="0">
                                  <a:pos x="connsiteX1689" y="connsiteY1689"/>
                                </a:cxn>
                                <a:cxn ang="0">
                                  <a:pos x="connsiteX1690" y="connsiteY1690"/>
                                </a:cxn>
                                <a:cxn ang="0">
                                  <a:pos x="connsiteX1691" y="connsiteY1691"/>
                                </a:cxn>
                                <a:cxn ang="0">
                                  <a:pos x="connsiteX1692" y="connsiteY1692"/>
                                </a:cxn>
                                <a:cxn ang="0">
                                  <a:pos x="connsiteX1693" y="connsiteY1693"/>
                                </a:cxn>
                                <a:cxn ang="0">
                                  <a:pos x="connsiteX1694" y="connsiteY1694"/>
                                </a:cxn>
                                <a:cxn ang="0">
                                  <a:pos x="connsiteX1695" y="connsiteY1695"/>
                                </a:cxn>
                                <a:cxn ang="0">
                                  <a:pos x="connsiteX1696" y="connsiteY1696"/>
                                </a:cxn>
                                <a:cxn ang="0">
                                  <a:pos x="connsiteX1697" y="connsiteY1697"/>
                                </a:cxn>
                                <a:cxn ang="0">
                                  <a:pos x="connsiteX1698" y="connsiteY1698"/>
                                </a:cxn>
                                <a:cxn ang="0">
                                  <a:pos x="connsiteX1699" y="connsiteY1699"/>
                                </a:cxn>
                                <a:cxn ang="0">
                                  <a:pos x="connsiteX1700" y="connsiteY1700"/>
                                </a:cxn>
                                <a:cxn ang="0">
                                  <a:pos x="connsiteX1701" y="connsiteY1701"/>
                                </a:cxn>
                                <a:cxn ang="0">
                                  <a:pos x="connsiteX1702" y="connsiteY1702"/>
                                </a:cxn>
                                <a:cxn ang="0">
                                  <a:pos x="connsiteX1703" y="connsiteY1703"/>
                                </a:cxn>
                                <a:cxn ang="0">
                                  <a:pos x="connsiteX1704" y="connsiteY1704"/>
                                </a:cxn>
                                <a:cxn ang="0">
                                  <a:pos x="connsiteX1705" y="connsiteY1705"/>
                                </a:cxn>
                                <a:cxn ang="0">
                                  <a:pos x="connsiteX1706" y="connsiteY1706"/>
                                </a:cxn>
                                <a:cxn ang="0">
                                  <a:pos x="connsiteX1707" y="connsiteY1707"/>
                                </a:cxn>
                                <a:cxn ang="0">
                                  <a:pos x="connsiteX1708" y="connsiteY1708"/>
                                </a:cxn>
                                <a:cxn ang="0">
                                  <a:pos x="connsiteX1709" y="connsiteY1709"/>
                                </a:cxn>
                                <a:cxn ang="0">
                                  <a:pos x="connsiteX1710" y="connsiteY1710"/>
                                </a:cxn>
                                <a:cxn ang="0">
                                  <a:pos x="connsiteX1711" y="connsiteY1711"/>
                                </a:cxn>
                                <a:cxn ang="0">
                                  <a:pos x="connsiteX1712" y="connsiteY1712"/>
                                </a:cxn>
                                <a:cxn ang="0">
                                  <a:pos x="connsiteX1713" y="connsiteY1713"/>
                                </a:cxn>
                                <a:cxn ang="0">
                                  <a:pos x="connsiteX1714" y="connsiteY1714"/>
                                </a:cxn>
                                <a:cxn ang="0">
                                  <a:pos x="connsiteX1715" y="connsiteY1715"/>
                                </a:cxn>
                                <a:cxn ang="0">
                                  <a:pos x="connsiteX1716" y="connsiteY1716"/>
                                </a:cxn>
                                <a:cxn ang="0">
                                  <a:pos x="connsiteX1717" y="connsiteY1717"/>
                                </a:cxn>
                                <a:cxn ang="0">
                                  <a:pos x="connsiteX1718" y="connsiteY1718"/>
                                </a:cxn>
                                <a:cxn ang="0">
                                  <a:pos x="connsiteX1719" y="connsiteY1719"/>
                                </a:cxn>
                                <a:cxn ang="0">
                                  <a:pos x="connsiteX1720" y="connsiteY1720"/>
                                </a:cxn>
                                <a:cxn ang="0">
                                  <a:pos x="connsiteX1721" y="connsiteY1721"/>
                                </a:cxn>
                                <a:cxn ang="0">
                                  <a:pos x="connsiteX1722" y="connsiteY1722"/>
                                </a:cxn>
                                <a:cxn ang="0">
                                  <a:pos x="connsiteX1723" y="connsiteY1723"/>
                                </a:cxn>
                                <a:cxn ang="0">
                                  <a:pos x="connsiteX1724" y="connsiteY1724"/>
                                </a:cxn>
                                <a:cxn ang="0">
                                  <a:pos x="connsiteX1725" y="connsiteY1725"/>
                                </a:cxn>
                                <a:cxn ang="0">
                                  <a:pos x="connsiteX1726" y="connsiteY1726"/>
                                </a:cxn>
                                <a:cxn ang="0">
                                  <a:pos x="connsiteX1727" y="connsiteY1727"/>
                                </a:cxn>
                                <a:cxn ang="0">
                                  <a:pos x="connsiteX1728" y="connsiteY1728"/>
                                </a:cxn>
                                <a:cxn ang="0">
                                  <a:pos x="connsiteX1729" y="connsiteY1729"/>
                                </a:cxn>
                                <a:cxn ang="0">
                                  <a:pos x="connsiteX1730" y="connsiteY1730"/>
                                </a:cxn>
                                <a:cxn ang="0">
                                  <a:pos x="connsiteX1731" y="connsiteY1731"/>
                                </a:cxn>
                                <a:cxn ang="0">
                                  <a:pos x="connsiteX1732" y="connsiteY1732"/>
                                </a:cxn>
                                <a:cxn ang="0">
                                  <a:pos x="connsiteX1733" y="connsiteY1733"/>
                                </a:cxn>
                                <a:cxn ang="0">
                                  <a:pos x="connsiteX1734" y="connsiteY1734"/>
                                </a:cxn>
                                <a:cxn ang="0">
                                  <a:pos x="connsiteX1735" y="connsiteY1735"/>
                                </a:cxn>
                                <a:cxn ang="0">
                                  <a:pos x="connsiteX1736" y="connsiteY1736"/>
                                </a:cxn>
                                <a:cxn ang="0">
                                  <a:pos x="connsiteX1737" y="connsiteY1737"/>
                                </a:cxn>
                                <a:cxn ang="0">
                                  <a:pos x="connsiteX1738" y="connsiteY1738"/>
                                </a:cxn>
                                <a:cxn ang="0">
                                  <a:pos x="connsiteX1739" y="connsiteY1739"/>
                                </a:cxn>
                                <a:cxn ang="0">
                                  <a:pos x="connsiteX1740" y="connsiteY1740"/>
                                </a:cxn>
                                <a:cxn ang="0">
                                  <a:pos x="connsiteX1741" y="connsiteY1741"/>
                                </a:cxn>
                                <a:cxn ang="0">
                                  <a:pos x="connsiteX1742" y="connsiteY1742"/>
                                </a:cxn>
                                <a:cxn ang="0">
                                  <a:pos x="connsiteX1743" y="connsiteY1743"/>
                                </a:cxn>
                                <a:cxn ang="0">
                                  <a:pos x="connsiteX1744" y="connsiteY1744"/>
                                </a:cxn>
                                <a:cxn ang="0">
                                  <a:pos x="connsiteX1745" y="connsiteY1745"/>
                                </a:cxn>
                                <a:cxn ang="0">
                                  <a:pos x="connsiteX1746" y="connsiteY1746"/>
                                </a:cxn>
                                <a:cxn ang="0">
                                  <a:pos x="connsiteX1747" y="connsiteY1747"/>
                                </a:cxn>
                                <a:cxn ang="0">
                                  <a:pos x="connsiteX1748" y="connsiteY1748"/>
                                </a:cxn>
                                <a:cxn ang="0">
                                  <a:pos x="connsiteX1749" y="connsiteY1749"/>
                                </a:cxn>
                                <a:cxn ang="0">
                                  <a:pos x="connsiteX1750" y="connsiteY1750"/>
                                </a:cxn>
                                <a:cxn ang="0">
                                  <a:pos x="connsiteX1751" y="connsiteY1751"/>
                                </a:cxn>
                                <a:cxn ang="0">
                                  <a:pos x="connsiteX1752" y="connsiteY1752"/>
                                </a:cxn>
                                <a:cxn ang="0">
                                  <a:pos x="connsiteX1753" y="connsiteY1753"/>
                                </a:cxn>
                                <a:cxn ang="0">
                                  <a:pos x="connsiteX1754" y="connsiteY1754"/>
                                </a:cxn>
                                <a:cxn ang="0">
                                  <a:pos x="connsiteX1755" y="connsiteY1755"/>
                                </a:cxn>
                                <a:cxn ang="0">
                                  <a:pos x="connsiteX1756" y="connsiteY1756"/>
                                </a:cxn>
                                <a:cxn ang="0">
                                  <a:pos x="connsiteX1757" y="connsiteY1757"/>
                                </a:cxn>
                                <a:cxn ang="0">
                                  <a:pos x="connsiteX1758" y="connsiteY1758"/>
                                </a:cxn>
                                <a:cxn ang="0">
                                  <a:pos x="connsiteX1759" y="connsiteY1759"/>
                                </a:cxn>
                                <a:cxn ang="0">
                                  <a:pos x="connsiteX1760" y="connsiteY1760"/>
                                </a:cxn>
                                <a:cxn ang="0">
                                  <a:pos x="connsiteX1761" y="connsiteY1761"/>
                                </a:cxn>
                                <a:cxn ang="0">
                                  <a:pos x="connsiteX1762" y="connsiteY1762"/>
                                </a:cxn>
                                <a:cxn ang="0">
                                  <a:pos x="connsiteX1763" y="connsiteY1763"/>
                                </a:cxn>
                                <a:cxn ang="0">
                                  <a:pos x="connsiteX1764" y="connsiteY1764"/>
                                </a:cxn>
                                <a:cxn ang="0">
                                  <a:pos x="connsiteX1765" y="connsiteY1765"/>
                                </a:cxn>
                                <a:cxn ang="0">
                                  <a:pos x="connsiteX1766" y="connsiteY1766"/>
                                </a:cxn>
                                <a:cxn ang="0">
                                  <a:pos x="connsiteX1767" y="connsiteY1767"/>
                                </a:cxn>
                                <a:cxn ang="0">
                                  <a:pos x="connsiteX1768" y="connsiteY1768"/>
                                </a:cxn>
                                <a:cxn ang="0">
                                  <a:pos x="connsiteX1769" y="connsiteY1769"/>
                                </a:cxn>
                                <a:cxn ang="0">
                                  <a:pos x="connsiteX1770" y="connsiteY1770"/>
                                </a:cxn>
                                <a:cxn ang="0">
                                  <a:pos x="connsiteX1771" y="connsiteY1771"/>
                                </a:cxn>
                                <a:cxn ang="0">
                                  <a:pos x="connsiteX1772" y="connsiteY1772"/>
                                </a:cxn>
                                <a:cxn ang="0">
                                  <a:pos x="connsiteX1773" y="connsiteY1773"/>
                                </a:cxn>
                                <a:cxn ang="0">
                                  <a:pos x="connsiteX1774" y="connsiteY1774"/>
                                </a:cxn>
                                <a:cxn ang="0">
                                  <a:pos x="connsiteX1775" y="connsiteY1775"/>
                                </a:cxn>
                                <a:cxn ang="0">
                                  <a:pos x="connsiteX1776" y="connsiteY1776"/>
                                </a:cxn>
                                <a:cxn ang="0">
                                  <a:pos x="connsiteX1777" y="connsiteY1777"/>
                                </a:cxn>
                                <a:cxn ang="0">
                                  <a:pos x="connsiteX1778" y="connsiteY1778"/>
                                </a:cxn>
                                <a:cxn ang="0">
                                  <a:pos x="connsiteX1779" y="connsiteY1779"/>
                                </a:cxn>
                                <a:cxn ang="0">
                                  <a:pos x="connsiteX1780" y="connsiteY1780"/>
                                </a:cxn>
                                <a:cxn ang="0">
                                  <a:pos x="connsiteX1781" y="connsiteY1781"/>
                                </a:cxn>
                                <a:cxn ang="0">
                                  <a:pos x="connsiteX1782" y="connsiteY1782"/>
                                </a:cxn>
                                <a:cxn ang="0">
                                  <a:pos x="connsiteX1783" y="connsiteY1783"/>
                                </a:cxn>
                                <a:cxn ang="0">
                                  <a:pos x="connsiteX1784" y="connsiteY1784"/>
                                </a:cxn>
                                <a:cxn ang="0">
                                  <a:pos x="connsiteX1785" y="connsiteY1785"/>
                                </a:cxn>
                                <a:cxn ang="0">
                                  <a:pos x="connsiteX1786" y="connsiteY1786"/>
                                </a:cxn>
                                <a:cxn ang="0">
                                  <a:pos x="connsiteX1787" y="connsiteY1787"/>
                                </a:cxn>
                                <a:cxn ang="0">
                                  <a:pos x="connsiteX1788" y="connsiteY1788"/>
                                </a:cxn>
                                <a:cxn ang="0">
                                  <a:pos x="connsiteX1789" y="connsiteY1789"/>
                                </a:cxn>
                                <a:cxn ang="0">
                                  <a:pos x="connsiteX1790" y="connsiteY1790"/>
                                </a:cxn>
                                <a:cxn ang="0">
                                  <a:pos x="connsiteX1791" y="connsiteY1791"/>
                                </a:cxn>
                                <a:cxn ang="0">
                                  <a:pos x="connsiteX1792" y="connsiteY1792"/>
                                </a:cxn>
                                <a:cxn ang="0">
                                  <a:pos x="connsiteX1793" y="connsiteY1793"/>
                                </a:cxn>
                                <a:cxn ang="0">
                                  <a:pos x="connsiteX1794" y="connsiteY1794"/>
                                </a:cxn>
                                <a:cxn ang="0">
                                  <a:pos x="connsiteX1795" y="connsiteY1795"/>
                                </a:cxn>
                                <a:cxn ang="0">
                                  <a:pos x="connsiteX1796" y="connsiteY1796"/>
                                </a:cxn>
                                <a:cxn ang="0">
                                  <a:pos x="connsiteX1797" y="connsiteY1797"/>
                                </a:cxn>
                                <a:cxn ang="0">
                                  <a:pos x="connsiteX1798" y="connsiteY1798"/>
                                </a:cxn>
                                <a:cxn ang="0">
                                  <a:pos x="connsiteX1799" y="connsiteY1799"/>
                                </a:cxn>
                                <a:cxn ang="0">
                                  <a:pos x="connsiteX1800" y="connsiteY1800"/>
                                </a:cxn>
                                <a:cxn ang="0">
                                  <a:pos x="connsiteX1801" y="connsiteY1801"/>
                                </a:cxn>
                                <a:cxn ang="0">
                                  <a:pos x="connsiteX1802" y="connsiteY1802"/>
                                </a:cxn>
                                <a:cxn ang="0">
                                  <a:pos x="connsiteX1803" y="connsiteY1803"/>
                                </a:cxn>
                                <a:cxn ang="0">
                                  <a:pos x="connsiteX1804" y="connsiteY1804"/>
                                </a:cxn>
                                <a:cxn ang="0">
                                  <a:pos x="connsiteX1805" y="connsiteY1805"/>
                                </a:cxn>
                                <a:cxn ang="0">
                                  <a:pos x="connsiteX1806" y="connsiteY1806"/>
                                </a:cxn>
                                <a:cxn ang="0">
                                  <a:pos x="connsiteX1807" y="connsiteY1807"/>
                                </a:cxn>
                                <a:cxn ang="0">
                                  <a:pos x="connsiteX1808" y="connsiteY1808"/>
                                </a:cxn>
                                <a:cxn ang="0">
                                  <a:pos x="connsiteX1809" y="connsiteY1809"/>
                                </a:cxn>
                                <a:cxn ang="0">
                                  <a:pos x="connsiteX1810" y="connsiteY1810"/>
                                </a:cxn>
                                <a:cxn ang="0">
                                  <a:pos x="connsiteX1811" y="connsiteY1811"/>
                                </a:cxn>
                                <a:cxn ang="0">
                                  <a:pos x="connsiteX1812" y="connsiteY1812"/>
                                </a:cxn>
                                <a:cxn ang="0">
                                  <a:pos x="connsiteX1813" y="connsiteY1813"/>
                                </a:cxn>
                                <a:cxn ang="0">
                                  <a:pos x="connsiteX1814" y="connsiteY1814"/>
                                </a:cxn>
                                <a:cxn ang="0">
                                  <a:pos x="connsiteX1815" y="connsiteY1815"/>
                                </a:cxn>
                                <a:cxn ang="0">
                                  <a:pos x="connsiteX1816" y="connsiteY1816"/>
                                </a:cxn>
                                <a:cxn ang="0">
                                  <a:pos x="connsiteX1817" y="connsiteY1817"/>
                                </a:cxn>
                                <a:cxn ang="0">
                                  <a:pos x="connsiteX1818" y="connsiteY1818"/>
                                </a:cxn>
                                <a:cxn ang="0">
                                  <a:pos x="connsiteX1819" y="connsiteY1819"/>
                                </a:cxn>
                                <a:cxn ang="0">
                                  <a:pos x="connsiteX1820" y="connsiteY1820"/>
                                </a:cxn>
                                <a:cxn ang="0">
                                  <a:pos x="connsiteX1821" y="connsiteY1821"/>
                                </a:cxn>
                                <a:cxn ang="0">
                                  <a:pos x="connsiteX1822" y="connsiteY1822"/>
                                </a:cxn>
                                <a:cxn ang="0">
                                  <a:pos x="connsiteX1823" y="connsiteY1823"/>
                                </a:cxn>
                                <a:cxn ang="0">
                                  <a:pos x="connsiteX1824" y="connsiteY1824"/>
                                </a:cxn>
                                <a:cxn ang="0">
                                  <a:pos x="connsiteX1825" y="connsiteY1825"/>
                                </a:cxn>
                                <a:cxn ang="0">
                                  <a:pos x="connsiteX1826" y="connsiteY1826"/>
                                </a:cxn>
                                <a:cxn ang="0">
                                  <a:pos x="connsiteX1827" y="connsiteY1827"/>
                                </a:cxn>
                                <a:cxn ang="0">
                                  <a:pos x="connsiteX1828" y="connsiteY1828"/>
                                </a:cxn>
                                <a:cxn ang="0">
                                  <a:pos x="connsiteX1829" y="connsiteY1829"/>
                                </a:cxn>
                                <a:cxn ang="0">
                                  <a:pos x="connsiteX1830" y="connsiteY1830"/>
                                </a:cxn>
                                <a:cxn ang="0">
                                  <a:pos x="connsiteX1831" y="connsiteY1831"/>
                                </a:cxn>
                                <a:cxn ang="0">
                                  <a:pos x="connsiteX1832" y="connsiteY1832"/>
                                </a:cxn>
                                <a:cxn ang="0">
                                  <a:pos x="connsiteX1833" y="connsiteY1833"/>
                                </a:cxn>
                                <a:cxn ang="0">
                                  <a:pos x="connsiteX1834" y="connsiteY1834"/>
                                </a:cxn>
                                <a:cxn ang="0">
                                  <a:pos x="connsiteX1835" y="connsiteY1835"/>
                                </a:cxn>
                                <a:cxn ang="0">
                                  <a:pos x="connsiteX1836" y="connsiteY1836"/>
                                </a:cxn>
                                <a:cxn ang="0">
                                  <a:pos x="connsiteX1837" y="connsiteY1837"/>
                                </a:cxn>
                                <a:cxn ang="0">
                                  <a:pos x="connsiteX1838" y="connsiteY1838"/>
                                </a:cxn>
                                <a:cxn ang="0">
                                  <a:pos x="connsiteX1839" y="connsiteY1839"/>
                                </a:cxn>
                                <a:cxn ang="0">
                                  <a:pos x="connsiteX1840" y="connsiteY1840"/>
                                </a:cxn>
                                <a:cxn ang="0">
                                  <a:pos x="connsiteX1841" y="connsiteY1841"/>
                                </a:cxn>
                                <a:cxn ang="0">
                                  <a:pos x="connsiteX1842" y="connsiteY1842"/>
                                </a:cxn>
                                <a:cxn ang="0">
                                  <a:pos x="connsiteX1843" y="connsiteY1843"/>
                                </a:cxn>
                                <a:cxn ang="0">
                                  <a:pos x="connsiteX1844" y="connsiteY1844"/>
                                </a:cxn>
                                <a:cxn ang="0">
                                  <a:pos x="connsiteX1845" y="connsiteY1845"/>
                                </a:cxn>
                                <a:cxn ang="0">
                                  <a:pos x="connsiteX1846" y="connsiteY1846"/>
                                </a:cxn>
                                <a:cxn ang="0">
                                  <a:pos x="connsiteX1847" y="connsiteY1847"/>
                                </a:cxn>
                                <a:cxn ang="0">
                                  <a:pos x="connsiteX1848" y="connsiteY1848"/>
                                </a:cxn>
                                <a:cxn ang="0">
                                  <a:pos x="connsiteX1849" y="connsiteY1849"/>
                                </a:cxn>
                                <a:cxn ang="0">
                                  <a:pos x="connsiteX1850" y="connsiteY1850"/>
                                </a:cxn>
                                <a:cxn ang="0">
                                  <a:pos x="connsiteX1851" y="connsiteY1851"/>
                                </a:cxn>
                                <a:cxn ang="0">
                                  <a:pos x="connsiteX1852" y="connsiteY1852"/>
                                </a:cxn>
                                <a:cxn ang="0">
                                  <a:pos x="connsiteX1853" y="connsiteY1853"/>
                                </a:cxn>
                                <a:cxn ang="0">
                                  <a:pos x="connsiteX1854" y="connsiteY1854"/>
                                </a:cxn>
                                <a:cxn ang="0">
                                  <a:pos x="connsiteX1855" y="connsiteY1855"/>
                                </a:cxn>
                                <a:cxn ang="0">
                                  <a:pos x="connsiteX1856" y="connsiteY1856"/>
                                </a:cxn>
                                <a:cxn ang="0">
                                  <a:pos x="connsiteX1857" y="connsiteY1857"/>
                                </a:cxn>
                                <a:cxn ang="0">
                                  <a:pos x="connsiteX1858" y="connsiteY1858"/>
                                </a:cxn>
                                <a:cxn ang="0">
                                  <a:pos x="connsiteX1859" y="connsiteY1859"/>
                                </a:cxn>
                                <a:cxn ang="0">
                                  <a:pos x="connsiteX1860" y="connsiteY1860"/>
                                </a:cxn>
                                <a:cxn ang="0">
                                  <a:pos x="connsiteX1861" y="connsiteY1861"/>
                                </a:cxn>
                                <a:cxn ang="0">
                                  <a:pos x="connsiteX1862" y="connsiteY1862"/>
                                </a:cxn>
                                <a:cxn ang="0">
                                  <a:pos x="connsiteX1863" y="connsiteY1863"/>
                                </a:cxn>
                                <a:cxn ang="0">
                                  <a:pos x="connsiteX1864" y="connsiteY1864"/>
                                </a:cxn>
                                <a:cxn ang="0">
                                  <a:pos x="connsiteX1865" y="connsiteY1865"/>
                                </a:cxn>
                                <a:cxn ang="0">
                                  <a:pos x="connsiteX1866" y="connsiteY1866"/>
                                </a:cxn>
                                <a:cxn ang="0">
                                  <a:pos x="connsiteX1867" y="connsiteY1867"/>
                                </a:cxn>
                                <a:cxn ang="0">
                                  <a:pos x="connsiteX1868" y="connsiteY1868"/>
                                </a:cxn>
                                <a:cxn ang="0">
                                  <a:pos x="connsiteX1869" y="connsiteY1869"/>
                                </a:cxn>
                                <a:cxn ang="0">
                                  <a:pos x="connsiteX1870" y="connsiteY1870"/>
                                </a:cxn>
                                <a:cxn ang="0">
                                  <a:pos x="connsiteX1871" y="connsiteY1871"/>
                                </a:cxn>
                                <a:cxn ang="0">
                                  <a:pos x="connsiteX1872" y="connsiteY1872"/>
                                </a:cxn>
                                <a:cxn ang="0">
                                  <a:pos x="connsiteX1873" y="connsiteY1873"/>
                                </a:cxn>
                                <a:cxn ang="0">
                                  <a:pos x="connsiteX1874" y="connsiteY1874"/>
                                </a:cxn>
                                <a:cxn ang="0">
                                  <a:pos x="connsiteX1875" y="connsiteY1875"/>
                                </a:cxn>
                                <a:cxn ang="0">
                                  <a:pos x="connsiteX1876" y="connsiteY1876"/>
                                </a:cxn>
                                <a:cxn ang="0">
                                  <a:pos x="connsiteX1877" y="connsiteY1877"/>
                                </a:cxn>
                                <a:cxn ang="0">
                                  <a:pos x="connsiteX1878" y="connsiteY1878"/>
                                </a:cxn>
                                <a:cxn ang="0">
                                  <a:pos x="connsiteX1879" y="connsiteY1879"/>
                                </a:cxn>
                                <a:cxn ang="0">
                                  <a:pos x="connsiteX1880" y="connsiteY1880"/>
                                </a:cxn>
                                <a:cxn ang="0">
                                  <a:pos x="connsiteX1881" y="connsiteY1881"/>
                                </a:cxn>
                                <a:cxn ang="0">
                                  <a:pos x="connsiteX1882" y="connsiteY1882"/>
                                </a:cxn>
                                <a:cxn ang="0">
                                  <a:pos x="connsiteX1883" y="connsiteY1883"/>
                                </a:cxn>
                                <a:cxn ang="0">
                                  <a:pos x="connsiteX1884" y="connsiteY1884"/>
                                </a:cxn>
                                <a:cxn ang="0">
                                  <a:pos x="connsiteX1885" y="connsiteY1885"/>
                                </a:cxn>
                                <a:cxn ang="0">
                                  <a:pos x="connsiteX1886" y="connsiteY1886"/>
                                </a:cxn>
                                <a:cxn ang="0">
                                  <a:pos x="connsiteX1887" y="connsiteY1887"/>
                                </a:cxn>
                                <a:cxn ang="0">
                                  <a:pos x="connsiteX1888" y="connsiteY1888"/>
                                </a:cxn>
                                <a:cxn ang="0">
                                  <a:pos x="connsiteX1889" y="connsiteY1889"/>
                                </a:cxn>
                                <a:cxn ang="0">
                                  <a:pos x="connsiteX1890" y="connsiteY1890"/>
                                </a:cxn>
                                <a:cxn ang="0">
                                  <a:pos x="connsiteX1891" y="connsiteY1891"/>
                                </a:cxn>
                                <a:cxn ang="0">
                                  <a:pos x="connsiteX1892" y="connsiteY1892"/>
                                </a:cxn>
                                <a:cxn ang="0">
                                  <a:pos x="connsiteX1893" y="connsiteY1893"/>
                                </a:cxn>
                                <a:cxn ang="0">
                                  <a:pos x="connsiteX1894" y="connsiteY1894"/>
                                </a:cxn>
                                <a:cxn ang="0">
                                  <a:pos x="connsiteX1895" y="connsiteY1895"/>
                                </a:cxn>
                                <a:cxn ang="0">
                                  <a:pos x="connsiteX1896" y="connsiteY1896"/>
                                </a:cxn>
                                <a:cxn ang="0">
                                  <a:pos x="connsiteX1897" y="connsiteY1897"/>
                                </a:cxn>
                                <a:cxn ang="0">
                                  <a:pos x="connsiteX1898" y="connsiteY1898"/>
                                </a:cxn>
                                <a:cxn ang="0">
                                  <a:pos x="connsiteX1899" y="connsiteY1899"/>
                                </a:cxn>
                                <a:cxn ang="0">
                                  <a:pos x="connsiteX1900" y="connsiteY1900"/>
                                </a:cxn>
                                <a:cxn ang="0">
                                  <a:pos x="connsiteX1901" y="connsiteY1901"/>
                                </a:cxn>
                                <a:cxn ang="0">
                                  <a:pos x="connsiteX1902" y="connsiteY1902"/>
                                </a:cxn>
                                <a:cxn ang="0">
                                  <a:pos x="connsiteX1903" y="connsiteY1903"/>
                                </a:cxn>
                                <a:cxn ang="0">
                                  <a:pos x="connsiteX1904" y="connsiteY1904"/>
                                </a:cxn>
                                <a:cxn ang="0">
                                  <a:pos x="connsiteX1905" y="connsiteY1905"/>
                                </a:cxn>
                                <a:cxn ang="0">
                                  <a:pos x="connsiteX1906" y="connsiteY1906"/>
                                </a:cxn>
                                <a:cxn ang="0">
                                  <a:pos x="connsiteX1907" y="connsiteY1907"/>
                                </a:cxn>
                                <a:cxn ang="0">
                                  <a:pos x="connsiteX1908" y="connsiteY1908"/>
                                </a:cxn>
                                <a:cxn ang="0">
                                  <a:pos x="connsiteX1909" y="connsiteY1909"/>
                                </a:cxn>
                                <a:cxn ang="0">
                                  <a:pos x="connsiteX1910" y="connsiteY1910"/>
                                </a:cxn>
                                <a:cxn ang="0">
                                  <a:pos x="connsiteX1911" y="connsiteY1911"/>
                                </a:cxn>
                                <a:cxn ang="0">
                                  <a:pos x="connsiteX1912" y="connsiteY1912"/>
                                </a:cxn>
                                <a:cxn ang="0">
                                  <a:pos x="connsiteX1913" y="connsiteY1913"/>
                                </a:cxn>
                                <a:cxn ang="0">
                                  <a:pos x="connsiteX1914" y="connsiteY1914"/>
                                </a:cxn>
                                <a:cxn ang="0">
                                  <a:pos x="connsiteX1915" y="connsiteY1915"/>
                                </a:cxn>
                                <a:cxn ang="0">
                                  <a:pos x="connsiteX1916" y="connsiteY1916"/>
                                </a:cxn>
                                <a:cxn ang="0">
                                  <a:pos x="connsiteX1917" y="connsiteY1917"/>
                                </a:cxn>
                                <a:cxn ang="0">
                                  <a:pos x="connsiteX1918" y="connsiteY1918"/>
                                </a:cxn>
                                <a:cxn ang="0">
                                  <a:pos x="connsiteX1919" y="connsiteY1919"/>
                                </a:cxn>
                                <a:cxn ang="0">
                                  <a:pos x="connsiteX1920" y="connsiteY1920"/>
                                </a:cxn>
                                <a:cxn ang="0">
                                  <a:pos x="connsiteX1921" y="connsiteY1921"/>
                                </a:cxn>
                                <a:cxn ang="0">
                                  <a:pos x="connsiteX1922" y="connsiteY1922"/>
                                </a:cxn>
                                <a:cxn ang="0">
                                  <a:pos x="connsiteX1923" y="connsiteY1923"/>
                                </a:cxn>
                                <a:cxn ang="0">
                                  <a:pos x="connsiteX1924" y="connsiteY1924"/>
                                </a:cxn>
                                <a:cxn ang="0">
                                  <a:pos x="connsiteX1925" y="connsiteY1925"/>
                                </a:cxn>
                                <a:cxn ang="0">
                                  <a:pos x="connsiteX1926" y="connsiteY1926"/>
                                </a:cxn>
                                <a:cxn ang="0">
                                  <a:pos x="connsiteX1927" y="connsiteY1927"/>
                                </a:cxn>
                                <a:cxn ang="0">
                                  <a:pos x="connsiteX1928" y="connsiteY1928"/>
                                </a:cxn>
                                <a:cxn ang="0">
                                  <a:pos x="connsiteX1929" y="connsiteY1929"/>
                                </a:cxn>
                                <a:cxn ang="0">
                                  <a:pos x="connsiteX1930" y="connsiteY1930"/>
                                </a:cxn>
                                <a:cxn ang="0">
                                  <a:pos x="connsiteX1931" y="connsiteY1931"/>
                                </a:cxn>
                                <a:cxn ang="0">
                                  <a:pos x="connsiteX1932" y="connsiteY1932"/>
                                </a:cxn>
                                <a:cxn ang="0">
                                  <a:pos x="connsiteX1933" y="connsiteY1933"/>
                                </a:cxn>
                                <a:cxn ang="0">
                                  <a:pos x="connsiteX1934" y="connsiteY1934"/>
                                </a:cxn>
                                <a:cxn ang="0">
                                  <a:pos x="connsiteX1935" y="connsiteY1935"/>
                                </a:cxn>
                                <a:cxn ang="0">
                                  <a:pos x="connsiteX1936" y="connsiteY1936"/>
                                </a:cxn>
                                <a:cxn ang="0">
                                  <a:pos x="connsiteX1937" y="connsiteY1937"/>
                                </a:cxn>
                                <a:cxn ang="0">
                                  <a:pos x="connsiteX1938" y="connsiteY1938"/>
                                </a:cxn>
                                <a:cxn ang="0">
                                  <a:pos x="connsiteX1939" y="connsiteY1939"/>
                                </a:cxn>
                                <a:cxn ang="0">
                                  <a:pos x="connsiteX1940" y="connsiteY1940"/>
                                </a:cxn>
                                <a:cxn ang="0">
                                  <a:pos x="connsiteX1941" y="connsiteY1941"/>
                                </a:cxn>
                                <a:cxn ang="0">
                                  <a:pos x="connsiteX1942" y="connsiteY1942"/>
                                </a:cxn>
                                <a:cxn ang="0">
                                  <a:pos x="connsiteX1943" y="connsiteY1943"/>
                                </a:cxn>
                                <a:cxn ang="0">
                                  <a:pos x="connsiteX1944" y="connsiteY1944"/>
                                </a:cxn>
                                <a:cxn ang="0">
                                  <a:pos x="connsiteX1945" y="connsiteY1945"/>
                                </a:cxn>
                                <a:cxn ang="0">
                                  <a:pos x="connsiteX1946" y="connsiteY1946"/>
                                </a:cxn>
                                <a:cxn ang="0">
                                  <a:pos x="connsiteX1947" y="connsiteY1947"/>
                                </a:cxn>
                                <a:cxn ang="0">
                                  <a:pos x="connsiteX1948" y="connsiteY1948"/>
                                </a:cxn>
                                <a:cxn ang="0">
                                  <a:pos x="connsiteX1949" y="connsiteY1949"/>
                                </a:cxn>
                                <a:cxn ang="0">
                                  <a:pos x="connsiteX1950" y="connsiteY1950"/>
                                </a:cxn>
                                <a:cxn ang="0">
                                  <a:pos x="connsiteX1951" y="connsiteY1951"/>
                                </a:cxn>
                                <a:cxn ang="0">
                                  <a:pos x="connsiteX1952" y="connsiteY1952"/>
                                </a:cxn>
                                <a:cxn ang="0">
                                  <a:pos x="connsiteX1953" y="connsiteY1953"/>
                                </a:cxn>
                                <a:cxn ang="0">
                                  <a:pos x="connsiteX1954" y="connsiteY1954"/>
                                </a:cxn>
                                <a:cxn ang="0">
                                  <a:pos x="connsiteX1955" y="connsiteY1955"/>
                                </a:cxn>
                                <a:cxn ang="0">
                                  <a:pos x="connsiteX1956" y="connsiteY1956"/>
                                </a:cxn>
                                <a:cxn ang="0">
                                  <a:pos x="connsiteX1957" y="connsiteY1957"/>
                                </a:cxn>
                                <a:cxn ang="0">
                                  <a:pos x="connsiteX1958" y="connsiteY1958"/>
                                </a:cxn>
                                <a:cxn ang="0">
                                  <a:pos x="connsiteX1959" y="connsiteY1959"/>
                                </a:cxn>
                                <a:cxn ang="0">
                                  <a:pos x="connsiteX1960" y="connsiteY1960"/>
                                </a:cxn>
                                <a:cxn ang="0">
                                  <a:pos x="connsiteX1961" y="connsiteY1961"/>
                                </a:cxn>
                                <a:cxn ang="0">
                                  <a:pos x="connsiteX1962" y="connsiteY1962"/>
                                </a:cxn>
                                <a:cxn ang="0">
                                  <a:pos x="connsiteX1963" y="connsiteY1963"/>
                                </a:cxn>
                                <a:cxn ang="0">
                                  <a:pos x="connsiteX1964" y="connsiteY1964"/>
                                </a:cxn>
                                <a:cxn ang="0">
                                  <a:pos x="connsiteX1965" y="connsiteY1965"/>
                                </a:cxn>
                                <a:cxn ang="0">
                                  <a:pos x="connsiteX1966" y="connsiteY1966"/>
                                </a:cxn>
                                <a:cxn ang="0">
                                  <a:pos x="connsiteX1967" y="connsiteY1967"/>
                                </a:cxn>
                                <a:cxn ang="0">
                                  <a:pos x="connsiteX1968" y="connsiteY1968"/>
                                </a:cxn>
                                <a:cxn ang="0">
                                  <a:pos x="connsiteX1969" y="connsiteY1969"/>
                                </a:cxn>
                                <a:cxn ang="0">
                                  <a:pos x="connsiteX1970" y="connsiteY1970"/>
                                </a:cxn>
                                <a:cxn ang="0">
                                  <a:pos x="connsiteX1971" y="connsiteY1971"/>
                                </a:cxn>
                                <a:cxn ang="0">
                                  <a:pos x="connsiteX1972" y="connsiteY1972"/>
                                </a:cxn>
                                <a:cxn ang="0">
                                  <a:pos x="connsiteX1973" y="connsiteY1973"/>
                                </a:cxn>
                                <a:cxn ang="0">
                                  <a:pos x="connsiteX1974" y="connsiteY1974"/>
                                </a:cxn>
                                <a:cxn ang="0">
                                  <a:pos x="connsiteX1975" y="connsiteY1975"/>
                                </a:cxn>
                                <a:cxn ang="0">
                                  <a:pos x="connsiteX1976" y="connsiteY1976"/>
                                </a:cxn>
                                <a:cxn ang="0">
                                  <a:pos x="connsiteX1977" y="connsiteY1977"/>
                                </a:cxn>
                                <a:cxn ang="0">
                                  <a:pos x="connsiteX1978" y="connsiteY1978"/>
                                </a:cxn>
                                <a:cxn ang="0">
                                  <a:pos x="connsiteX1979" y="connsiteY1979"/>
                                </a:cxn>
                                <a:cxn ang="0">
                                  <a:pos x="connsiteX1980" y="connsiteY1980"/>
                                </a:cxn>
                                <a:cxn ang="0">
                                  <a:pos x="connsiteX1981" y="connsiteY1981"/>
                                </a:cxn>
                                <a:cxn ang="0">
                                  <a:pos x="connsiteX1982" y="connsiteY1982"/>
                                </a:cxn>
                                <a:cxn ang="0">
                                  <a:pos x="connsiteX1983" y="connsiteY1983"/>
                                </a:cxn>
                                <a:cxn ang="0">
                                  <a:pos x="connsiteX1984" y="connsiteY1984"/>
                                </a:cxn>
                                <a:cxn ang="0">
                                  <a:pos x="connsiteX1985" y="connsiteY1985"/>
                                </a:cxn>
                                <a:cxn ang="0">
                                  <a:pos x="connsiteX1986" y="connsiteY1986"/>
                                </a:cxn>
                                <a:cxn ang="0">
                                  <a:pos x="connsiteX1987" y="connsiteY1987"/>
                                </a:cxn>
                                <a:cxn ang="0">
                                  <a:pos x="connsiteX1988" y="connsiteY1988"/>
                                </a:cxn>
                                <a:cxn ang="0">
                                  <a:pos x="connsiteX1989" y="connsiteY1989"/>
                                </a:cxn>
                                <a:cxn ang="0">
                                  <a:pos x="connsiteX1990" y="connsiteY1990"/>
                                </a:cxn>
                                <a:cxn ang="0">
                                  <a:pos x="connsiteX1991" y="connsiteY1991"/>
                                </a:cxn>
                                <a:cxn ang="0">
                                  <a:pos x="connsiteX1992" y="connsiteY1992"/>
                                </a:cxn>
                                <a:cxn ang="0">
                                  <a:pos x="connsiteX1993" y="connsiteY1993"/>
                                </a:cxn>
                                <a:cxn ang="0">
                                  <a:pos x="connsiteX1994" y="connsiteY1994"/>
                                </a:cxn>
                                <a:cxn ang="0">
                                  <a:pos x="connsiteX1995" y="connsiteY1995"/>
                                </a:cxn>
                                <a:cxn ang="0">
                                  <a:pos x="connsiteX1996" y="connsiteY1996"/>
                                </a:cxn>
                                <a:cxn ang="0">
                                  <a:pos x="connsiteX1997" y="connsiteY1997"/>
                                </a:cxn>
                                <a:cxn ang="0">
                                  <a:pos x="connsiteX1998" y="connsiteY1998"/>
                                </a:cxn>
                                <a:cxn ang="0">
                                  <a:pos x="connsiteX1999" y="connsiteY1999"/>
                                </a:cxn>
                                <a:cxn ang="0">
                                  <a:pos x="connsiteX2000" y="connsiteY2000"/>
                                </a:cxn>
                                <a:cxn ang="0">
                                  <a:pos x="connsiteX2001" y="connsiteY2001"/>
                                </a:cxn>
                                <a:cxn ang="0">
                                  <a:pos x="connsiteX2002" y="connsiteY2002"/>
                                </a:cxn>
                                <a:cxn ang="0">
                                  <a:pos x="connsiteX2003" y="connsiteY2003"/>
                                </a:cxn>
                                <a:cxn ang="0">
                                  <a:pos x="connsiteX2004" y="connsiteY2004"/>
                                </a:cxn>
                                <a:cxn ang="0">
                                  <a:pos x="connsiteX2005" y="connsiteY2005"/>
                                </a:cxn>
                                <a:cxn ang="0">
                                  <a:pos x="connsiteX2006" y="connsiteY2006"/>
                                </a:cxn>
                                <a:cxn ang="0">
                                  <a:pos x="connsiteX2007" y="connsiteY2007"/>
                                </a:cxn>
                                <a:cxn ang="0">
                                  <a:pos x="connsiteX2008" y="connsiteY2008"/>
                                </a:cxn>
                                <a:cxn ang="0">
                                  <a:pos x="connsiteX2009" y="connsiteY2009"/>
                                </a:cxn>
                                <a:cxn ang="0">
                                  <a:pos x="connsiteX2010" y="connsiteY2010"/>
                                </a:cxn>
                                <a:cxn ang="0">
                                  <a:pos x="connsiteX2011" y="connsiteY2011"/>
                                </a:cxn>
                                <a:cxn ang="0">
                                  <a:pos x="connsiteX2012" y="connsiteY2012"/>
                                </a:cxn>
                                <a:cxn ang="0">
                                  <a:pos x="connsiteX2013" y="connsiteY2013"/>
                                </a:cxn>
                                <a:cxn ang="0">
                                  <a:pos x="connsiteX2014" y="connsiteY2014"/>
                                </a:cxn>
                                <a:cxn ang="0">
                                  <a:pos x="connsiteX2015" y="connsiteY2015"/>
                                </a:cxn>
                                <a:cxn ang="0">
                                  <a:pos x="connsiteX2016" y="connsiteY2016"/>
                                </a:cxn>
                                <a:cxn ang="0">
                                  <a:pos x="connsiteX2017" y="connsiteY2017"/>
                                </a:cxn>
                                <a:cxn ang="0">
                                  <a:pos x="connsiteX2018" y="connsiteY2018"/>
                                </a:cxn>
                                <a:cxn ang="0">
                                  <a:pos x="connsiteX2019" y="connsiteY2019"/>
                                </a:cxn>
                                <a:cxn ang="0">
                                  <a:pos x="connsiteX2020" y="connsiteY2020"/>
                                </a:cxn>
                                <a:cxn ang="0">
                                  <a:pos x="connsiteX2021" y="connsiteY2021"/>
                                </a:cxn>
                                <a:cxn ang="0">
                                  <a:pos x="connsiteX2022" y="connsiteY2022"/>
                                </a:cxn>
                                <a:cxn ang="0">
                                  <a:pos x="connsiteX2023" y="connsiteY2023"/>
                                </a:cxn>
                                <a:cxn ang="0">
                                  <a:pos x="connsiteX2024" y="connsiteY2024"/>
                                </a:cxn>
                                <a:cxn ang="0">
                                  <a:pos x="connsiteX2025" y="connsiteY2025"/>
                                </a:cxn>
                                <a:cxn ang="0">
                                  <a:pos x="connsiteX2026" y="connsiteY2026"/>
                                </a:cxn>
                                <a:cxn ang="0">
                                  <a:pos x="connsiteX2027" y="connsiteY2027"/>
                                </a:cxn>
                                <a:cxn ang="0">
                                  <a:pos x="connsiteX2028" y="connsiteY2028"/>
                                </a:cxn>
                                <a:cxn ang="0">
                                  <a:pos x="connsiteX2029" y="connsiteY2029"/>
                                </a:cxn>
                                <a:cxn ang="0">
                                  <a:pos x="connsiteX2030" y="connsiteY2030"/>
                                </a:cxn>
                                <a:cxn ang="0">
                                  <a:pos x="connsiteX2031" y="connsiteY2031"/>
                                </a:cxn>
                                <a:cxn ang="0">
                                  <a:pos x="connsiteX2032" y="connsiteY2032"/>
                                </a:cxn>
                                <a:cxn ang="0">
                                  <a:pos x="connsiteX2033" y="connsiteY2033"/>
                                </a:cxn>
                                <a:cxn ang="0">
                                  <a:pos x="connsiteX2034" y="connsiteY2034"/>
                                </a:cxn>
                                <a:cxn ang="0">
                                  <a:pos x="connsiteX2035" y="connsiteY2035"/>
                                </a:cxn>
                                <a:cxn ang="0">
                                  <a:pos x="connsiteX2036" y="connsiteY2036"/>
                                </a:cxn>
                                <a:cxn ang="0">
                                  <a:pos x="connsiteX2037" y="connsiteY2037"/>
                                </a:cxn>
                                <a:cxn ang="0">
                                  <a:pos x="connsiteX2038" y="connsiteY2038"/>
                                </a:cxn>
                                <a:cxn ang="0">
                                  <a:pos x="connsiteX2039" y="connsiteY2039"/>
                                </a:cxn>
                                <a:cxn ang="0">
                                  <a:pos x="connsiteX2040" y="connsiteY2040"/>
                                </a:cxn>
                                <a:cxn ang="0">
                                  <a:pos x="connsiteX2041" y="connsiteY2041"/>
                                </a:cxn>
                                <a:cxn ang="0">
                                  <a:pos x="connsiteX2042" y="connsiteY2042"/>
                                </a:cxn>
                                <a:cxn ang="0">
                                  <a:pos x="connsiteX2043" y="connsiteY2043"/>
                                </a:cxn>
                                <a:cxn ang="0">
                                  <a:pos x="connsiteX2044" y="connsiteY2044"/>
                                </a:cxn>
                                <a:cxn ang="0">
                                  <a:pos x="connsiteX2045" y="connsiteY2045"/>
                                </a:cxn>
                                <a:cxn ang="0">
                                  <a:pos x="connsiteX2046" y="connsiteY2046"/>
                                </a:cxn>
                                <a:cxn ang="0">
                                  <a:pos x="connsiteX2047" y="connsiteY2047"/>
                                </a:cxn>
                                <a:cxn ang="0">
                                  <a:pos x="connsiteX2048" y="connsiteY2048"/>
                                </a:cxn>
                                <a:cxn ang="0">
                                  <a:pos x="connsiteX2049" y="connsiteY2049"/>
                                </a:cxn>
                                <a:cxn ang="0">
                                  <a:pos x="connsiteX2050" y="connsiteY2050"/>
                                </a:cxn>
                                <a:cxn ang="0">
                                  <a:pos x="connsiteX2051" y="connsiteY2051"/>
                                </a:cxn>
                                <a:cxn ang="0">
                                  <a:pos x="connsiteX2052" y="connsiteY2052"/>
                                </a:cxn>
                                <a:cxn ang="0">
                                  <a:pos x="connsiteX2053" y="connsiteY2053"/>
                                </a:cxn>
                                <a:cxn ang="0">
                                  <a:pos x="connsiteX2054" y="connsiteY2054"/>
                                </a:cxn>
                                <a:cxn ang="0">
                                  <a:pos x="connsiteX2055" y="connsiteY2055"/>
                                </a:cxn>
                                <a:cxn ang="0">
                                  <a:pos x="connsiteX2056" y="connsiteY2056"/>
                                </a:cxn>
                                <a:cxn ang="0">
                                  <a:pos x="connsiteX2057" y="connsiteY2057"/>
                                </a:cxn>
                                <a:cxn ang="0">
                                  <a:pos x="connsiteX2058" y="connsiteY2058"/>
                                </a:cxn>
                                <a:cxn ang="0">
                                  <a:pos x="connsiteX2059" y="connsiteY2059"/>
                                </a:cxn>
                                <a:cxn ang="0">
                                  <a:pos x="connsiteX2060" y="connsiteY2060"/>
                                </a:cxn>
                                <a:cxn ang="0">
                                  <a:pos x="connsiteX2061" y="connsiteY2061"/>
                                </a:cxn>
                                <a:cxn ang="0">
                                  <a:pos x="connsiteX2062" y="connsiteY2062"/>
                                </a:cxn>
                                <a:cxn ang="0">
                                  <a:pos x="connsiteX2063" y="connsiteY2063"/>
                                </a:cxn>
                                <a:cxn ang="0">
                                  <a:pos x="connsiteX2064" y="connsiteY2064"/>
                                </a:cxn>
                                <a:cxn ang="0">
                                  <a:pos x="connsiteX2065" y="connsiteY2065"/>
                                </a:cxn>
                                <a:cxn ang="0">
                                  <a:pos x="connsiteX2066" y="connsiteY2066"/>
                                </a:cxn>
                                <a:cxn ang="0">
                                  <a:pos x="connsiteX2067" y="connsiteY2067"/>
                                </a:cxn>
                                <a:cxn ang="0">
                                  <a:pos x="connsiteX2068" y="connsiteY2068"/>
                                </a:cxn>
                                <a:cxn ang="0">
                                  <a:pos x="connsiteX2069" y="connsiteY2069"/>
                                </a:cxn>
                                <a:cxn ang="0">
                                  <a:pos x="connsiteX2070" y="connsiteY2070"/>
                                </a:cxn>
                                <a:cxn ang="0">
                                  <a:pos x="connsiteX2071" y="connsiteY2071"/>
                                </a:cxn>
                                <a:cxn ang="0">
                                  <a:pos x="connsiteX2072" y="connsiteY2072"/>
                                </a:cxn>
                                <a:cxn ang="0">
                                  <a:pos x="connsiteX2073" y="connsiteY2073"/>
                                </a:cxn>
                                <a:cxn ang="0">
                                  <a:pos x="connsiteX2074" y="connsiteY2074"/>
                                </a:cxn>
                                <a:cxn ang="0">
                                  <a:pos x="connsiteX2075" y="connsiteY2075"/>
                                </a:cxn>
                                <a:cxn ang="0">
                                  <a:pos x="connsiteX2076" y="connsiteY2076"/>
                                </a:cxn>
                                <a:cxn ang="0">
                                  <a:pos x="connsiteX2077" y="connsiteY2077"/>
                                </a:cxn>
                                <a:cxn ang="0">
                                  <a:pos x="connsiteX2078" y="connsiteY2078"/>
                                </a:cxn>
                                <a:cxn ang="0">
                                  <a:pos x="connsiteX2079" y="connsiteY2079"/>
                                </a:cxn>
                                <a:cxn ang="0">
                                  <a:pos x="connsiteX2080" y="connsiteY2080"/>
                                </a:cxn>
                                <a:cxn ang="0">
                                  <a:pos x="connsiteX2081" y="connsiteY2081"/>
                                </a:cxn>
                                <a:cxn ang="0">
                                  <a:pos x="connsiteX2082" y="connsiteY2082"/>
                                </a:cxn>
                                <a:cxn ang="0">
                                  <a:pos x="connsiteX2083" y="connsiteY2083"/>
                                </a:cxn>
                                <a:cxn ang="0">
                                  <a:pos x="connsiteX2084" y="connsiteY2084"/>
                                </a:cxn>
                                <a:cxn ang="0">
                                  <a:pos x="connsiteX2085" y="connsiteY2085"/>
                                </a:cxn>
                                <a:cxn ang="0">
                                  <a:pos x="connsiteX2086" y="connsiteY2086"/>
                                </a:cxn>
                                <a:cxn ang="0">
                                  <a:pos x="connsiteX2087" y="connsiteY2087"/>
                                </a:cxn>
                                <a:cxn ang="0">
                                  <a:pos x="connsiteX2088" y="connsiteY2088"/>
                                </a:cxn>
                                <a:cxn ang="0">
                                  <a:pos x="connsiteX2089" y="connsiteY2089"/>
                                </a:cxn>
                                <a:cxn ang="0">
                                  <a:pos x="connsiteX2090" y="connsiteY2090"/>
                                </a:cxn>
                                <a:cxn ang="0">
                                  <a:pos x="connsiteX2091" y="connsiteY2091"/>
                                </a:cxn>
                                <a:cxn ang="0">
                                  <a:pos x="connsiteX2092" y="connsiteY2092"/>
                                </a:cxn>
                                <a:cxn ang="0">
                                  <a:pos x="connsiteX2093" y="connsiteY2093"/>
                                </a:cxn>
                                <a:cxn ang="0">
                                  <a:pos x="connsiteX2094" y="connsiteY2094"/>
                                </a:cxn>
                                <a:cxn ang="0">
                                  <a:pos x="connsiteX2095" y="connsiteY2095"/>
                                </a:cxn>
                                <a:cxn ang="0">
                                  <a:pos x="connsiteX2096" y="connsiteY2096"/>
                                </a:cxn>
                                <a:cxn ang="0">
                                  <a:pos x="connsiteX2097" y="connsiteY2097"/>
                                </a:cxn>
                                <a:cxn ang="0">
                                  <a:pos x="connsiteX2098" y="connsiteY2098"/>
                                </a:cxn>
                                <a:cxn ang="0">
                                  <a:pos x="connsiteX2099" y="connsiteY2099"/>
                                </a:cxn>
                                <a:cxn ang="0">
                                  <a:pos x="connsiteX2100" y="connsiteY2100"/>
                                </a:cxn>
                                <a:cxn ang="0">
                                  <a:pos x="connsiteX2101" y="connsiteY2101"/>
                                </a:cxn>
                                <a:cxn ang="0">
                                  <a:pos x="connsiteX2102" y="connsiteY2102"/>
                                </a:cxn>
                                <a:cxn ang="0">
                                  <a:pos x="connsiteX2103" y="connsiteY2103"/>
                                </a:cxn>
                                <a:cxn ang="0">
                                  <a:pos x="connsiteX2104" y="connsiteY2104"/>
                                </a:cxn>
                                <a:cxn ang="0">
                                  <a:pos x="connsiteX2105" y="connsiteY2105"/>
                                </a:cxn>
                                <a:cxn ang="0">
                                  <a:pos x="connsiteX2106" y="connsiteY2106"/>
                                </a:cxn>
                                <a:cxn ang="0">
                                  <a:pos x="connsiteX2107" y="connsiteY2107"/>
                                </a:cxn>
                                <a:cxn ang="0">
                                  <a:pos x="connsiteX2108" y="connsiteY2108"/>
                                </a:cxn>
                                <a:cxn ang="0">
                                  <a:pos x="connsiteX2109" y="connsiteY2109"/>
                                </a:cxn>
                                <a:cxn ang="0">
                                  <a:pos x="connsiteX2110" y="connsiteY2110"/>
                                </a:cxn>
                                <a:cxn ang="0">
                                  <a:pos x="connsiteX2111" y="connsiteY2111"/>
                                </a:cxn>
                                <a:cxn ang="0">
                                  <a:pos x="connsiteX2112" y="connsiteY2112"/>
                                </a:cxn>
                                <a:cxn ang="0">
                                  <a:pos x="connsiteX2113" y="connsiteY2113"/>
                                </a:cxn>
                                <a:cxn ang="0">
                                  <a:pos x="connsiteX2114" y="connsiteY2114"/>
                                </a:cxn>
                                <a:cxn ang="0">
                                  <a:pos x="connsiteX2115" y="connsiteY2115"/>
                                </a:cxn>
                                <a:cxn ang="0">
                                  <a:pos x="connsiteX2116" y="connsiteY2116"/>
                                </a:cxn>
                                <a:cxn ang="0">
                                  <a:pos x="connsiteX2117" y="connsiteY2117"/>
                                </a:cxn>
                                <a:cxn ang="0">
                                  <a:pos x="connsiteX2118" y="connsiteY2118"/>
                                </a:cxn>
                                <a:cxn ang="0">
                                  <a:pos x="connsiteX2119" y="connsiteY2119"/>
                                </a:cxn>
                                <a:cxn ang="0">
                                  <a:pos x="connsiteX2120" y="connsiteY2120"/>
                                </a:cxn>
                                <a:cxn ang="0">
                                  <a:pos x="connsiteX2121" y="connsiteY2121"/>
                                </a:cxn>
                                <a:cxn ang="0">
                                  <a:pos x="connsiteX2122" y="connsiteY2122"/>
                                </a:cxn>
                                <a:cxn ang="0">
                                  <a:pos x="connsiteX2123" y="connsiteY2123"/>
                                </a:cxn>
                                <a:cxn ang="0">
                                  <a:pos x="connsiteX2124" y="connsiteY2124"/>
                                </a:cxn>
                                <a:cxn ang="0">
                                  <a:pos x="connsiteX2125" y="connsiteY2125"/>
                                </a:cxn>
                                <a:cxn ang="0">
                                  <a:pos x="connsiteX2126" y="connsiteY2126"/>
                                </a:cxn>
                                <a:cxn ang="0">
                                  <a:pos x="connsiteX2127" y="connsiteY2127"/>
                                </a:cxn>
                                <a:cxn ang="0">
                                  <a:pos x="connsiteX2128" y="connsiteY2128"/>
                                </a:cxn>
                                <a:cxn ang="0">
                                  <a:pos x="connsiteX2129" y="connsiteY2129"/>
                                </a:cxn>
                                <a:cxn ang="0">
                                  <a:pos x="connsiteX2130" y="connsiteY2130"/>
                                </a:cxn>
                                <a:cxn ang="0">
                                  <a:pos x="connsiteX2131" y="connsiteY2131"/>
                                </a:cxn>
                                <a:cxn ang="0">
                                  <a:pos x="connsiteX2132" y="connsiteY2132"/>
                                </a:cxn>
                                <a:cxn ang="0">
                                  <a:pos x="connsiteX2133" y="connsiteY2133"/>
                                </a:cxn>
                                <a:cxn ang="0">
                                  <a:pos x="connsiteX2134" y="connsiteY2134"/>
                                </a:cxn>
                                <a:cxn ang="0">
                                  <a:pos x="connsiteX2135" y="connsiteY2135"/>
                                </a:cxn>
                                <a:cxn ang="0">
                                  <a:pos x="connsiteX2136" y="connsiteY2136"/>
                                </a:cxn>
                                <a:cxn ang="0">
                                  <a:pos x="connsiteX2137" y="connsiteY2137"/>
                                </a:cxn>
                                <a:cxn ang="0">
                                  <a:pos x="connsiteX2138" y="connsiteY2138"/>
                                </a:cxn>
                                <a:cxn ang="0">
                                  <a:pos x="connsiteX2139" y="connsiteY2139"/>
                                </a:cxn>
                                <a:cxn ang="0">
                                  <a:pos x="connsiteX2140" y="connsiteY2140"/>
                                </a:cxn>
                                <a:cxn ang="0">
                                  <a:pos x="connsiteX2141" y="connsiteY2141"/>
                                </a:cxn>
                                <a:cxn ang="0">
                                  <a:pos x="connsiteX2142" y="connsiteY2142"/>
                                </a:cxn>
                                <a:cxn ang="0">
                                  <a:pos x="connsiteX2143" y="connsiteY2143"/>
                                </a:cxn>
                                <a:cxn ang="0">
                                  <a:pos x="connsiteX2144" y="connsiteY2144"/>
                                </a:cxn>
                                <a:cxn ang="0">
                                  <a:pos x="connsiteX2145" y="connsiteY2145"/>
                                </a:cxn>
                                <a:cxn ang="0">
                                  <a:pos x="connsiteX2146" y="connsiteY2146"/>
                                </a:cxn>
                                <a:cxn ang="0">
                                  <a:pos x="connsiteX2147" y="connsiteY2147"/>
                                </a:cxn>
                                <a:cxn ang="0">
                                  <a:pos x="connsiteX2148" y="connsiteY2148"/>
                                </a:cxn>
                                <a:cxn ang="0">
                                  <a:pos x="connsiteX2149" y="connsiteY2149"/>
                                </a:cxn>
                                <a:cxn ang="0">
                                  <a:pos x="connsiteX2150" y="connsiteY2150"/>
                                </a:cxn>
                                <a:cxn ang="0">
                                  <a:pos x="connsiteX2151" y="connsiteY2151"/>
                                </a:cxn>
                                <a:cxn ang="0">
                                  <a:pos x="connsiteX2152" y="connsiteY2152"/>
                                </a:cxn>
                                <a:cxn ang="0">
                                  <a:pos x="connsiteX2153" y="connsiteY2153"/>
                                </a:cxn>
                                <a:cxn ang="0">
                                  <a:pos x="connsiteX2154" y="connsiteY2154"/>
                                </a:cxn>
                                <a:cxn ang="0">
                                  <a:pos x="connsiteX2155" y="connsiteY2155"/>
                                </a:cxn>
                                <a:cxn ang="0">
                                  <a:pos x="connsiteX2156" y="connsiteY2156"/>
                                </a:cxn>
                                <a:cxn ang="0">
                                  <a:pos x="connsiteX2157" y="connsiteY2157"/>
                                </a:cxn>
                                <a:cxn ang="0">
                                  <a:pos x="connsiteX2158" y="connsiteY2158"/>
                                </a:cxn>
                                <a:cxn ang="0">
                                  <a:pos x="connsiteX2159" y="connsiteY2159"/>
                                </a:cxn>
                                <a:cxn ang="0">
                                  <a:pos x="connsiteX2160" y="connsiteY2160"/>
                                </a:cxn>
                                <a:cxn ang="0">
                                  <a:pos x="connsiteX2161" y="connsiteY2161"/>
                                </a:cxn>
                                <a:cxn ang="0">
                                  <a:pos x="connsiteX2162" y="connsiteY2162"/>
                                </a:cxn>
                                <a:cxn ang="0">
                                  <a:pos x="connsiteX2163" y="connsiteY2163"/>
                                </a:cxn>
                                <a:cxn ang="0">
                                  <a:pos x="connsiteX2164" y="connsiteY2164"/>
                                </a:cxn>
                                <a:cxn ang="0">
                                  <a:pos x="connsiteX2165" y="connsiteY2165"/>
                                </a:cxn>
                                <a:cxn ang="0">
                                  <a:pos x="connsiteX2166" y="connsiteY2166"/>
                                </a:cxn>
                                <a:cxn ang="0">
                                  <a:pos x="connsiteX2167" y="connsiteY2167"/>
                                </a:cxn>
                                <a:cxn ang="0">
                                  <a:pos x="connsiteX2168" y="connsiteY2168"/>
                                </a:cxn>
                                <a:cxn ang="0">
                                  <a:pos x="connsiteX2169" y="connsiteY2169"/>
                                </a:cxn>
                                <a:cxn ang="0">
                                  <a:pos x="connsiteX2170" y="connsiteY2170"/>
                                </a:cxn>
                                <a:cxn ang="0">
                                  <a:pos x="connsiteX2171" y="connsiteY2171"/>
                                </a:cxn>
                                <a:cxn ang="0">
                                  <a:pos x="connsiteX2172" y="connsiteY2172"/>
                                </a:cxn>
                                <a:cxn ang="0">
                                  <a:pos x="connsiteX2173" y="connsiteY2173"/>
                                </a:cxn>
                                <a:cxn ang="0">
                                  <a:pos x="connsiteX2174" y="connsiteY2174"/>
                                </a:cxn>
                                <a:cxn ang="0">
                                  <a:pos x="connsiteX2175" y="connsiteY2175"/>
                                </a:cxn>
                                <a:cxn ang="0">
                                  <a:pos x="connsiteX2176" y="connsiteY2176"/>
                                </a:cxn>
                                <a:cxn ang="0">
                                  <a:pos x="connsiteX2177" y="connsiteY2177"/>
                                </a:cxn>
                                <a:cxn ang="0">
                                  <a:pos x="connsiteX2178" y="connsiteY2178"/>
                                </a:cxn>
                                <a:cxn ang="0">
                                  <a:pos x="connsiteX2179" y="connsiteY2179"/>
                                </a:cxn>
                                <a:cxn ang="0">
                                  <a:pos x="connsiteX2180" y="connsiteY2180"/>
                                </a:cxn>
                                <a:cxn ang="0">
                                  <a:pos x="connsiteX2181" y="connsiteY2181"/>
                                </a:cxn>
                                <a:cxn ang="0">
                                  <a:pos x="connsiteX2182" y="connsiteY2182"/>
                                </a:cxn>
                                <a:cxn ang="0">
                                  <a:pos x="connsiteX2183" y="connsiteY2183"/>
                                </a:cxn>
                                <a:cxn ang="0">
                                  <a:pos x="connsiteX2184" y="connsiteY2184"/>
                                </a:cxn>
                                <a:cxn ang="0">
                                  <a:pos x="connsiteX2185" y="connsiteY2185"/>
                                </a:cxn>
                                <a:cxn ang="0">
                                  <a:pos x="connsiteX2186" y="connsiteY2186"/>
                                </a:cxn>
                                <a:cxn ang="0">
                                  <a:pos x="connsiteX2187" y="connsiteY2187"/>
                                </a:cxn>
                                <a:cxn ang="0">
                                  <a:pos x="connsiteX2188" y="connsiteY2188"/>
                                </a:cxn>
                                <a:cxn ang="0">
                                  <a:pos x="connsiteX2189" y="connsiteY2189"/>
                                </a:cxn>
                                <a:cxn ang="0">
                                  <a:pos x="connsiteX2190" y="connsiteY2190"/>
                                </a:cxn>
                                <a:cxn ang="0">
                                  <a:pos x="connsiteX2191" y="connsiteY2191"/>
                                </a:cxn>
                                <a:cxn ang="0">
                                  <a:pos x="connsiteX2192" y="connsiteY2192"/>
                                </a:cxn>
                                <a:cxn ang="0">
                                  <a:pos x="connsiteX2193" y="connsiteY2193"/>
                                </a:cxn>
                                <a:cxn ang="0">
                                  <a:pos x="connsiteX2194" y="connsiteY2194"/>
                                </a:cxn>
                                <a:cxn ang="0">
                                  <a:pos x="connsiteX2195" y="connsiteY2195"/>
                                </a:cxn>
                                <a:cxn ang="0">
                                  <a:pos x="connsiteX2196" y="connsiteY2196"/>
                                </a:cxn>
                                <a:cxn ang="0">
                                  <a:pos x="connsiteX2197" y="connsiteY2197"/>
                                </a:cxn>
                                <a:cxn ang="0">
                                  <a:pos x="connsiteX2198" y="connsiteY2198"/>
                                </a:cxn>
                                <a:cxn ang="0">
                                  <a:pos x="connsiteX2199" y="connsiteY2199"/>
                                </a:cxn>
                                <a:cxn ang="0">
                                  <a:pos x="connsiteX2200" y="connsiteY2200"/>
                                </a:cxn>
                                <a:cxn ang="0">
                                  <a:pos x="connsiteX2201" y="connsiteY2201"/>
                                </a:cxn>
                                <a:cxn ang="0">
                                  <a:pos x="connsiteX2202" y="connsiteY2202"/>
                                </a:cxn>
                                <a:cxn ang="0">
                                  <a:pos x="connsiteX2203" y="connsiteY2203"/>
                                </a:cxn>
                                <a:cxn ang="0">
                                  <a:pos x="connsiteX2204" y="connsiteY2204"/>
                                </a:cxn>
                                <a:cxn ang="0">
                                  <a:pos x="connsiteX2205" y="connsiteY2205"/>
                                </a:cxn>
                                <a:cxn ang="0">
                                  <a:pos x="connsiteX2206" y="connsiteY2206"/>
                                </a:cxn>
                                <a:cxn ang="0">
                                  <a:pos x="connsiteX2207" y="connsiteY2207"/>
                                </a:cxn>
                                <a:cxn ang="0">
                                  <a:pos x="connsiteX2208" y="connsiteY2208"/>
                                </a:cxn>
                                <a:cxn ang="0">
                                  <a:pos x="connsiteX2209" y="connsiteY2209"/>
                                </a:cxn>
                                <a:cxn ang="0">
                                  <a:pos x="connsiteX2210" y="connsiteY2210"/>
                                </a:cxn>
                                <a:cxn ang="0">
                                  <a:pos x="connsiteX2211" y="connsiteY2211"/>
                                </a:cxn>
                                <a:cxn ang="0">
                                  <a:pos x="connsiteX2212" y="connsiteY2212"/>
                                </a:cxn>
                                <a:cxn ang="0">
                                  <a:pos x="connsiteX2213" y="connsiteY2213"/>
                                </a:cxn>
                                <a:cxn ang="0">
                                  <a:pos x="connsiteX2214" y="connsiteY2214"/>
                                </a:cxn>
                                <a:cxn ang="0">
                                  <a:pos x="connsiteX2215" y="connsiteY2215"/>
                                </a:cxn>
                                <a:cxn ang="0">
                                  <a:pos x="connsiteX2216" y="connsiteY2216"/>
                                </a:cxn>
                                <a:cxn ang="0">
                                  <a:pos x="connsiteX2217" y="connsiteY2217"/>
                                </a:cxn>
                                <a:cxn ang="0">
                                  <a:pos x="connsiteX2218" y="connsiteY2218"/>
                                </a:cxn>
                                <a:cxn ang="0">
                                  <a:pos x="connsiteX2219" y="connsiteY2219"/>
                                </a:cxn>
                                <a:cxn ang="0">
                                  <a:pos x="connsiteX2220" y="connsiteY2220"/>
                                </a:cxn>
                                <a:cxn ang="0">
                                  <a:pos x="connsiteX2221" y="connsiteY2221"/>
                                </a:cxn>
                                <a:cxn ang="0">
                                  <a:pos x="connsiteX2222" y="connsiteY2222"/>
                                </a:cxn>
                                <a:cxn ang="0">
                                  <a:pos x="connsiteX2223" y="connsiteY2223"/>
                                </a:cxn>
                                <a:cxn ang="0">
                                  <a:pos x="connsiteX2224" y="connsiteY2224"/>
                                </a:cxn>
                                <a:cxn ang="0">
                                  <a:pos x="connsiteX2225" y="connsiteY2225"/>
                                </a:cxn>
                                <a:cxn ang="0">
                                  <a:pos x="connsiteX2226" y="connsiteY2226"/>
                                </a:cxn>
                                <a:cxn ang="0">
                                  <a:pos x="connsiteX2227" y="connsiteY2227"/>
                                </a:cxn>
                                <a:cxn ang="0">
                                  <a:pos x="connsiteX2228" y="connsiteY2228"/>
                                </a:cxn>
                                <a:cxn ang="0">
                                  <a:pos x="connsiteX2229" y="connsiteY2229"/>
                                </a:cxn>
                                <a:cxn ang="0">
                                  <a:pos x="connsiteX2230" y="connsiteY2230"/>
                                </a:cxn>
                                <a:cxn ang="0">
                                  <a:pos x="connsiteX2231" y="connsiteY2231"/>
                                </a:cxn>
                                <a:cxn ang="0">
                                  <a:pos x="connsiteX2232" y="connsiteY2232"/>
                                </a:cxn>
                                <a:cxn ang="0">
                                  <a:pos x="connsiteX2233" y="connsiteY2233"/>
                                </a:cxn>
                                <a:cxn ang="0">
                                  <a:pos x="connsiteX2234" y="connsiteY2234"/>
                                </a:cxn>
                                <a:cxn ang="0">
                                  <a:pos x="connsiteX2235" y="connsiteY2235"/>
                                </a:cxn>
                                <a:cxn ang="0">
                                  <a:pos x="connsiteX2236" y="connsiteY2236"/>
                                </a:cxn>
                                <a:cxn ang="0">
                                  <a:pos x="connsiteX2237" y="connsiteY2237"/>
                                </a:cxn>
                                <a:cxn ang="0">
                                  <a:pos x="connsiteX2238" y="connsiteY2238"/>
                                </a:cxn>
                                <a:cxn ang="0">
                                  <a:pos x="connsiteX2239" y="connsiteY2239"/>
                                </a:cxn>
                                <a:cxn ang="0">
                                  <a:pos x="connsiteX2240" y="connsiteY2240"/>
                                </a:cxn>
                                <a:cxn ang="0">
                                  <a:pos x="connsiteX2241" y="connsiteY2241"/>
                                </a:cxn>
                                <a:cxn ang="0">
                                  <a:pos x="connsiteX2242" y="connsiteY2242"/>
                                </a:cxn>
                                <a:cxn ang="0">
                                  <a:pos x="connsiteX2243" y="connsiteY2243"/>
                                </a:cxn>
                                <a:cxn ang="0">
                                  <a:pos x="connsiteX2244" y="connsiteY2244"/>
                                </a:cxn>
                                <a:cxn ang="0">
                                  <a:pos x="connsiteX2245" y="connsiteY2245"/>
                                </a:cxn>
                                <a:cxn ang="0">
                                  <a:pos x="connsiteX2246" y="connsiteY2246"/>
                                </a:cxn>
                                <a:cxn ang="0">
                                  <a:pos x="connsiteX2247" y="connsiteY2247"/>
                                </a:cxn>
                                <a:cxn ang="0">
                                  <a:pos x="connsiteX2248" y="connsiteY2248"/>
                                </a:cxn>
                                <a:cxn ang="0">
                                  <a:pos x="connsiteX2249" y="connsiteY2249"/>
                                </a:cxn>
                                <a:cxn ang="0">
                                  <a:pos x="connsiteX2250" y="connsiteY2250"/>
                                </a:cxn>
                                <a:cxn ang="0">
                                  <a:pos x="connsiteX2251" y="connsiteY2251"/>
                                </a:cxn>
                                <a:cxn ang="0">
                                  <a:pos x="connsiteX2252" y="connsiteY2252"/>
                                </a:cxn>
                                <a:cxn ang="0">
                                  <a:pos x="connsiteX2253" y="connsiteY2253"/>
                                </a:cxn>
                                <a:cxn ang="0">
                                  <a:pos x="connsiteX2254" y="connsiteY2254"/>
                                </a:cxn>
                                <a:cxn ang="0">
                                  <a:pos x="connsiteX2255" y="connsiteY2255"/>
                                </a:cxn>
                                <a:cxn ang="0">
                                  <a:pos x="connsiteX2256" y="connsiteY2256"/>
                                </a:cxn>
                                <a:cxn ang="0">
                                  <a:pos x="connsiteX2257" y="connsiteY2257"/>
                                </a:cxn>
                                <a:cxn ang="0">
                                  <a:pos x="connsiteX2258" y="connsiteY2258"/>
                                </a:cxn>
                                <a:cxn ang="0">
                                  <a:pos x="connsiteX2259" y="connsiteY2259"/>
                                </a:cxn>
                                <a:cxn ang="0">
                                  <a:pos x="connsiteX2260" y="connsiteY2260"/>
                                </a:cxn>
                                <a:cxn ang="0">
                                  <a:pos x="connsiteX2261" y="connsiteY2261"/>
                                </a:cxn>
                                <a:cxn ang="0">
                                  <a:pos x="connsiteX2262" y="connsiteY2262"/>
                                </a:cxn>
                                <a:cxn ang="0">
                                  <a:pos x="connsiteX2263" y="connsiteY2263"/>
                                </a:cxn>
                                <a:cxn ang="0">
                                  <a:pos x="connsiteX2264" y="connsiteY2264"/>
                                </a:cxn>
                                <a:cxn ang="0">
                                  <a:pos x="connsiteX2265" y="connsiteY2265"/>
                                </a:cxn>
                                <a:cxn ang="0">
                                  <a:pos x="connsiteX2266" y="connsiteY2266"/>
                                </a:cxn>
                                <a:cxn ang="0">
                                  <a:pos x="connsiteX2267" y="connsiteY2267"/>
                                </a:cxn>
                                <a:cxn ang="0">
                                  <a:pos x="connsiteX2268" y="connsiteY2268"/>
                                </a:cxn>
                                <a:cxn ang="0">
                                  <a:pos x="connsiteX2269" y="connsiteY2269"/>
                                </a:cxn>
                                <a:cxn ang="0">
                                  <a:pos x="connsiteX2270" y="connsiteY2270"/>
                                </a:cxn>
                                <a:cxn ang="0">
                                  <a:pos x="connsiteX2271" y="connsiteY2271"/>
                                </a:cxn>
                                <a:cxn ang="0">
                                  <a:pos x="connsiteX2272" y="connsiteY2272"/>
                                </a:cxn>
                                <a:cxn ang="0">
                                  <a:pos x="connsiteX2273" y="connsiteY2273"/>
                                </a:cxn>
                                <a:cxn ang="0">
                                  <a:pos x="connsiteX2274" y="connsiteY2274"/>
                                </a:cxn>
                                <a:cxn ang="0">
                                  <a:pos x="connsiteX2275" y="connsiteY2275"/>
                                </a:cxn>
                                <a:cxn ang="0">
                                  <a:pos x="connsiteX2276" y="connsiteY2276"/>
                                </a:cxn>
                                <a:cxn ang="0">
                                  <a:pos x="connsiteX2277" y="connsiteY2277"/>
                                </a:cxn>
                                <a:cxn ang="0">
                                  <a:pos x="connsiteX2278" y="connsiteY2278"/>
                                </a:cxn>
                                <a:cxn ang="0">
                                  <a:pos x="connsiteX2279" y="connsiteY2279"/>
                                </a:cxn>
                                <a:cxn ang="0">
                                  <a:pos x="connsiteX2280" y="connsiteY2280"/>
                                </a:cxn>
                                <a:cxn ang="0">
                                  <a:pos x="connsiteX2281" y="connsiteY2281"/>
                                </a:cxn>
                                <a:cxn ang="0">
                                  <a:pos x="connsiteX2282" y="connsiteY2282"/>
                                </a:cxn>
                                <a:cxn ang="0">
                                  <a:pos x="connsiteX2283" y="connsiteY2283"/>
                                </a:cxn>
                                <a:cxn ang="0">
                                  <a:pos x="connsiteX2284" y="connsiteY2284"/>
                                </a:cxn>
                                <a:cxn ang="0">
                                  <a:pos x="connsiteX2285" y="connsiteY2285"/>
                                </a:cxn>
                                <a:cxn ang="0">
                                  <a:pos x="connsiteX2286" y="connsiteY2286"/>
                                </a:cxn>
                                <a:cxn ang="0">
                                  <a:pos x="connsiteX2287" y="connsiteY2287"/>
                                </a:cxn>
                                <a:cxn ang="0">
                                  <a:pos x="connsiteX2288" y="connsiteY2288"/>
                                </a:cxn>
                                <a:cxn ang="0">
                                  <a:pos x="connsiteX2289" y="connsiteY2289"/>
                                </a:cxn>
                                <a:cxn ang="0">
                                  <a:pos x="connsiteX2290" y="connsiteY2290"/>
                                </a:cxn>
                                <a:cxn ang="0">
                                  <a:pos x="connsiteX2291" y="connsiteY2291"/>
                                </a:cxn>
                                <a:cxn ang="0">
                                  <a:pos x="connsiteX2292" y="connsiteY2292"/>
                                </a:cxn>
                                <a:cxn ang="0">
                                  <a:pos x="connsiteX2293" y="connsiteY2293"/>
                                </a:cxn>
                                <a:cxn ang="0">
                                  <a:pos x="connsiteX2294" y="connsiteY2294"/>
                                </a:cxn>
                                <a:cxn ang="0">
                                  <a:pos x="connsiteX2295" y="connsiteY2295"/>
                                </a:cxn>
                                <a:cxn ang="0">
                                  <a:pos x="connsiteX2296" y="connsiteY2296"/>
                                </a:cxn>
                                <a:cxn ang="0">
                                  <a:pos x="connsiteX2297" y="connsiteY2297"/>
                                </a:cxn>
                                <a:cxn ang="0">
                                  <a:pos x="connsiteX2298" y="connsiteY2298"/>
                                </a:cxn>
                                <a:cxn ang="0">
                                  <a:pos x="connsiteX2299" y="connsiteY2299"/>
                                </a:cxn>
                                <a:cxn ang="0">
                                  <a:pos x="connsiteX2300" y="connsiteY2300"/>
                                </a:cxn>
                                <a:cxn ang="0">
                                  <a:pos x="connsiteX2301" y="connsiteY2301"/>
                                </a:cxn>
                                <a:cxn ang="0">
                                  <a:pos x="connsiteX2302" y="connsiteY2302"/>
                                </a:cxn>
                                <a:cxn ang="0">
                                  <a:pos x="connsiteX2303" y="connsiteY2303"/>
                                </a:cxn>
                                <a:cxn ang="0">
                                  <a:pos x="connsiteX2304" y="connsiteY2304"/>
                                </a:cxn>
                                <a:cxn ang="0">
                                  <a:pos x="connsiteX2305" y="connsiteY2305"/>
                                </a:cxn>
                                <a:cxn ang="0">
                                  <a:pos x="connsiteX2306" y="connsiteY2306"/>
                                </a:cxn>
                                <a:cxn ang="0">
                                  <a:pos x="connsiteX2307" y="connsiteY2307"/>
                                </a:cxn>
                                <a:cxn ang="0">
                                  <a:pos x="connsiteX2308" y="connsiteY2308"/>
                                </a:cxn>
                                <a:cxn ang="0">
                                  <a:pos x="connsiteX2309" y="connsiteY2309"/>
                                </a:cxn>
                              </a:cxnLst>
                              <a:rect l="l" t="t" r="r" b="b"/>
                              <a:pathLst>
                                <a:path w="2532555" h="308202">
                                  <a:moveTo>
                                    <a:pt x="214995" y="308046"/>
                                  </a:moveTo>
                                  <a:lnTo>
                                    <a:pt x="214997" y="308047"/>
                                  </a:lnTo>
                                  <a:lnTo>
                                    <a:pt x="214991" y="308047"/>
                                  </a:lnTo>
                                  <a:close/>
                                  <a:moveTo>
                                    <a:pt x="2526762" y="233936"/>
                                  </a:moveTo>
                                  <a:cubicBezTo>
                                    <a:pt x="2528216" y="233936"/>
                                    <a:pt x="2529420" y="234414"/>
                                    <a:pt x="2530380" y="235373"/>
                                  </a:cubicBezTo>
                                  <a:cubicBezTo>
                                    <a:pt x="2531341" y="236332"/>
                                    <a:pt x="2531821" y="237482"/>
                                    <a:pt x="2531821" y="238824"/>
                                  </a:cubicBezTo>
                                  <a:cubicBezTo>
                                    <a:pt x="2531821" y="240166"/>
                                    <a:pt x="2531341" y="241394"/>
                                    <a:pt x="2530380" y="242353"/>
                                  </a:cubicBezTo>
                                  <a:cubicBezTo>
                                    <a:pt x="2529420" y="243311"/>
                                    <a:pt x="2528216" y="243790"/>
                                    <a:pt x="2526762" y="243790"/>
                                  </a:cubicBezTo>
                                  <a:cubicBezTo>
                                    <a:pt x="2525308" y="243790"/>
                                    <a:pt x="2524090" y="243311"/>
                                    <a:pt x="2523109" y="242353"/>
                                  </a:cubicBezTo>
                                  <a:cubicBezTo>
                                    <a:pt x="2522129" y="241394"/>
                                    <a:pt x="2521635" y="240220"/>
                                    <a:pt x="2521635" y="238824"/>
                                  </a:cubicBezTo>
                                  <a:cubicBezTo>
                                    <a:pt x="2521635" y="237428"/>
                                    <a:pt x="2522129" y="236332"/>
                                    <a:pt x="2523109" y="235373"/>
                                  </a:cubicBezTo>
                                  <a:cubicBezTo>
                                    <a:pt x="2524097" y="234414"/>
                                    <a:pt x="2525314" y="233936"/>
                                    <a:pt x="2526762" y="233936"/>
                                  </a:cubicBezTo>
                                  <a:close/>
                                  <a:moveTo>
                                    <a:pt x="1653865" y="233391"/>
                                  </a:moveTo>
                                  <a:lnTo>
                                    <a:pt x="1653871" y="233397"/>
                                  </a:lnTo>
                                  <a:lnTo>
                                    <a:pt x="1653858" y="233393"/>
                                  </a:lnTo>
                                  <a:close/>
                                  <a:moveTo>
                                    <a:pt x="1567153" y="233391"/>
                                  </a:moveTo>
                                  <a:lnTo>
                                    <a:pt x="1567160" y="233397"/>
                                  </a:lnTo>
                                  <a:lnTo>
                                    <a:pt x="1567146" y="233393"/>
                                  </a:lnTo>
                                  <a:close/>
                                  <a:moveTo>
                                    <a:pt x="1149241" y="233073"/>
                                  </a:moveTo>
                                  <a:lnTo>
                                    <a:pt x="1158649" y="233073"/>
                                  </a:lnTo>
                                  <a:lnTo>
                                    <a:pt x="1158649" y="233306"/>
                                  </a:lnTo>
                                  <a:lnTo>
                                    <a:pt x="1150485" y="253705"/>
                                  </a:lnTo>
                                  <a:lnTo>
                                    <a:pt x="1144337" y="253705"/>
                                  </a:lnTo>
                                  <a:close/>
                                  <a:moveTo>
                                    <a:pt x="2346825" y="232546"/>
                                  </a:moveTo>
                                  <a:lnTo>
                                    <a:pt x="2346825" y="232551"/>
                                  </a:lnTo>
                                  <a:lnTo>
                                    <a:pt x="2346825" y="232552"/>
                                  </a:lnTo>
                                  <a:close/>
                                  <a:moveTo>
                                    <a:pt x="1357111" y="232534"/>
                                  </a:moveTo>
                                  <a:lnTo>
                                    <a:pt x="1357111" y="232540"/>
                                  </a:lnTo>
                                  <a:lnTo>
                                    <a:pt x="1357111" y="232540"/>
                                  </a:lnTo>
                                  <a:close/>
                                  <a:moveTo>
                                    <a:pt x="813001" y="232534"/>
                                  </a:moveTo>
                                  <a:lnTo>
                                    <a:pt x="813001" y="232540"/>
                                  </a:lnTo>
                                  <a:lnTo>
                                    <a:pt x="813001" y="232540"/>
                                  </a:lnTo>
                                  <a:close/>
                                  <a:moveTo>
                                    <a:pt x="131234" y="213321"/>
                                  </a:moveTo>
                                  <a:lnTo>
                                    <a:pt x="68431" y="213495"/>
                                  </a:lnTo>
                                  <a:lnTo>
                                    <a:pt x="56225" y="234355"/>
                                  </a:lnTo>
                                  <a:cubicBezTo>
                                    <a:pt x="52440" y="240561"/>
                                    <a:pt x="51353" y="247097"/>
                                    <a:pt x="52873" y="254412"/>
                                  </a:cubicBezTo>
                                  <a:cubicBezTo>
                                    <a:pt x="53143" y="255999"/>
                                    <a:pt x="53449" y="257347"/>
                                    <a:pt x="53797" y="258605"/>
                                  </a:cubicBezTo>
                                  <a:lnTo>
                                    <a:pt x="53720" y="258623"/>
                                  </a:lnTo>
                                  <a:lnTo>
                                    <a:pt x="53726" y="258623"/>
                                  </a:lnTo>
                                  <a:cubicBezTo>
                                    <a:pt x="54729" y="260601"/>
                                    <a:pt x="55666" y="262433"/>
                                    <a:pt x="56507" y="264069"/>
                                  </a:cubicBezTo>
                                  <a:cubicBezTo>
                                    <a:pt x="60526" y="271863"/>
                                    <a:pt x="66220" y="276943"/>
                                    <a:pt x="73903" y="279597"/>
                                  </a:cubicBezTo>
                                  <a:cubicBezTo>
                                    <a:pt x="76457" y="280478"/>
                                    <a:pt x="79015" y="281023"/>
                                    <a:pt x="81718" y="281257"/>
                                  </a:cubicBezTo>
                                  <a:lnTo>
                                    <a:pt x="131421" y="281184"/>
                                  </a:lnTo>
                                  <a:close/>
                                  <a:moveTo>
                                    <a:pt x="2445888" y="211063"/>
                                  </a:moveTo>
                                  <a:lnTo>
                                    <a:pt x="2445888" y="211064"/>
                                  </a:lnTo>
                                  <a:lnTo>
                                    <a:pt x="2442005" y="211683"/>
                                  </a:lnTo>
                                  <a:cubicBezTo>
                                    <a:pt x="2440761" y="212096"/>
                                    <a:pt x="2439563" y="212716"/>
                                    <a:pt x="2438427" y="213543"/>
                                  </a:cubicBezTo>
                                  <a:cubicBezTo>
                                    <a:pt x="2436141" y="215197"/>
                                    <a:pt x="2434720" y="217497"/>
                                    <a:pt x="2434146" y="220445"/>
                                  </a:cubicBezTo>
                                  <a:lnTo>
                                    <a:pt x="2456933" y="220445"/>
                                  </a:lnTo>
                                  <a:cubicBezTo>
                                    <a:pt x="2456304" y="217395"/>
                                    <a:pt x="2454998" y="215064"/>
                                    <a:pt x="2453003" y="213465"/>
                                  </a:cubicBezTo>
                                  <a:cubicBezTo>
                                    <a:pt x="2452009" y="212666"/>
                                    <a:pt x="2450913" y="212065"/>
                                    <a:pt x="2449729" y="211664"/>
                                  </a:cubicBezTo>
                                  <a:lnTo>
                                    <a:pt x="2445888" y="211064"/>
                                  </a:lnTo>
                                  <a:lnTo>
                                    <a:pt x="2445888" y="211063"/>
                                  </a:lnTo>
                                  <a:close/>
                                  <a:moveTo>
                                    <a:pt x="2175425" y="211063"/>
                                  </a:moveTo>
                                  <a:lnTo>
                                    <a:pt x="2175425" y="211064"/>
                                  </a:lnTo>
                                  <a:lnTo>
                                    <a:pt x="2171543" y="211683"/>
                                  </a:lnTo>
                                  <a:cubicBezTo>
                                    <a:pt x="2170298" y="212096"/>
                                    <a:pt x="2169108" y="212716"/>
                                    <a:pt x="2167965" y="213543"/>
                                  </a:cubicBezTo>
                                  <a:cubicBezTo>
                                    <a:pt x="2165678" y="215197"/>
                                    <a:pt x="2164258" y="217497"/>
                                    <a:pt x="2163683" y="220445"/>
                                  </a:cubicBezTo>
                                  <a:lnTo>
                                    <a:pt x="2186470" y="220445"/>
                                  </a:lnTo>
                                  <a:cubicBezTo>
                                    <a:pt x="2185848" y="217395"/>
                                    <a:pt x="2184536" y="215064"/>
                                    <a:pt x="2182541" y="213465"/>
                                  </a:cubicBezTo>
                                  <a:cubicBezTo>
                                    <a:pt x="2181546" y="212666"/>
                                    <a:pt x="2180451" y="212065"/>
                                    <a:pt x="2179267" y="211664"/>
                                  </a:cubicBezTo>
                                  <a:lnTo>
                                    <a:pt x="2175425" y="211064"/>
                                  </a:lnTo>
                                  <a:lnTo>
                                    <a:pt x="2175432" y="211063"/>
                                  </a:lnTo>
                                  <a:close/>
                                  <a:moveTo>
                                    <a:pt x="2491225" y="211057"/>
                                  </a:moveTo>
                                  <a:cubicBezTo>
                                    <a:pt x="2488898" y="211057"/>
                                    <a:pt x="2486768" y="211602"/>
                                    <a:pt x="2484847" y="212687"/>
                                  </a:cubicBezTo>
                                  <a:cubicBezTo>
                                    <a:pt x="2482933" y="213771"/>
                                    <a:pt x="2481424" y="215311"/>
                                    <a:pt x="2480335" y="217299"/>
                                  </a:cubicBezTo>
                                  <a:cubicBezTo>
                                    <a:pt x="2479246" y="219288"/>
                                    <a:pt x="2478699" y="221607"/>
                                    <a:pt x="2478699" y="224242"/>
                                  </a:cubicBezTo>
                                  <a:cubicBezTo>
                                    <a:pt x="2478699" y="226878"/>
                                    <a:pt x="2479246" y="229197"/>
                                    <a:pt x="2480335" y="231186"/>
                                  </a:cubicBezTo>
                                  <a:cubicBezTo>
                                    <a:pt x="2481424" y="233175"/>
                                    <a:pt x="2482926" y="234715"/>
                                    <a:pt x="2484847" y="235799"/>
                                  </a:cubicBezTo>
                                  <a:cubicBezTo>
                                    <a:pt x="2486761" y="236883"/>
                                    <a:pt x="2488892" y="237428"/>
                                    <a:pt x="2491225" y="237428"/>
                                  </a:cubicBezTo>
                                  <a:cubicBezTo>
                                    <a:pt x="2493403" y="237428"/>
                                    <a:pt x="2495466" y="236883"/>
                                    <a:pt x="2497407" y="235799"/>
                                  </a:cubicBezTo>
                                  <a:cubicBezTo>
                                    <a:pt x="2499355" y="234715"/>
                                    <a:pt x="2500924" y="233175"/>
                                    <a:pt x="2502108" y="231186"/>
                                  </a:cubicBezTo>
                                  <a:cubicBezTo>
                                    <a:pt x="2503298" y="229197"/>
                                    <a:pt x="2503900" y="226878"/>
                                    <a:pt x="2503900" y="224242"/>
                                  </a:cubicBezTo>
                                  <a:cubicBezTo>
                                    <a:pt x="2503900" y="221607"/>
                                    <a:pt x="2503305" y="219354"/>
                                    <a:pt x="2502108" y="217341"/>
                                  </a:cubicBezTo>
                                  <a:cubicBezTo>
                                    <a:pt x="2500918" y="215322"/>
                                    <a:pt x="2499348" y="213771"/>
                                    <a:pt x="2497407" y="212687"/>
                                  </a:cubicBezTo>
                                  <a:cubicBezTo>
                                    <a:pt x="2495459" y="211602"/>
                                    <a:pt x="2493403" y="211057"/>
                                    <a:pt x="2491225" y="211057"/>
                                  </a:cubicBezTo>
                                  <a:close/>
                                  <a:moveTo>
                                    <a:pt x="2029152" y="211057"/>
                                  </a:moveTo>
                                  <a:cubicBezTo>
                                    <a:pt x="2026927" y="211057"/>
                                    <a:pt x="2024742" y="211614"/>
                                    <a:pt x="2022774" y="212722"/>
                                  </a:cubicBezTo>
                                  <a:cubicBezTo>
                                    <a:pt x="2020805" y="213837"/>
                                    <a:pt x="2019236" y="215388"/>
                                    <a:pt x="2018066" y="217377"/>
                                  </a:cubicBezTo>
                                  <a:cubicBezTo>
                                    <a:pt x="2016903" y="219366"/>
                                    <a:pt x="2016321" y="221655"/>
                                    <a:pt x="2016321" y="224242"/>
                                  </a:cubicBezTo>
                                  <a:cubicBezTo>
                                    <a:pt x="2016321" y="226831"/>
                                    <a:pt x="2016903" y="229119"/>
                                    <a:pt x="2018066" y="231108"/>
                                  </a:cubicBezTo>
                                  <a:cubicBezTo>
                                    <a:pt x="2019236" y="233097"/>
                                    <a:pt x="2020805" y="234649"/>
                                    <a:pt x="2022774" y="235763"/>
                                  </a:cubicBezTo>
                                  <a:cubicBezTo>
                                    <a:pt x="2024742" y="236877"/>
                                    <a:pt x="2026872" y="237428"/>
                                    <a:pt x="2029152" y="237428"/>
                                  </a:cubicBezTo>
                                  <a:cubicBezTo>
                                    <a:pt x="2031384" y="237428"/>
                                    <a:pt x="2033474" y="236871"/>
                                    <a:pt x="2035408" y="235763"/>
                                  </a:cubicBezTo>
                                  <a:cubicBezTo>
                                    <a:pt x="2037356" y="234655"/>
                                    <a:pt x="2038925" y="233102"/>
                                    <a:pt x="2040116" y="231108"/>
                                  </a:cubicBezTo>
                                  <a:cubicBezTo>
                                    <a:pt x="2041306" y="229119"/>
                                    <a:pt x="2041908" y="226831"/>
                                    <a:pt x="2041908" y="224242"/>
                                  </a:cubicBezTo>
                                  <a:cubicBezTo>
                                    <a:pt x="2041908" y="221655"/>
                                    <a:pt x="2041313" y="219372"/>
                                    <a:pt x="2040116" y="217377"/>
                                  </a:cubicBezTo>
                                  <a:cubicBezTo>
                                    <a:pt x="2038919" y="215388"/>
                                    <a:pt x="2037350" y="213837"/>
                                    <a:pt x="2035408" y="212722"/>
                                  </a:cubicBezTo>
                                  <a:cubicBezTo>
                                    <a:pt x="2033467" y="211614"/>
                                    <a:pt x="2031384" y="211057"/>
                                    <a:pt x="2029152" y="211057"/>
                                  </a:cubicBezTo>
                                  <a:close/>
                                  <a:moveTo>
                                    <a:pt x="1872679" y="211057"/>
                                  </a:moveTo>
                                  <a:lnTo>
                                    <a:pt x="1872686" y="211058"/>
                                  </a:lnTo>
                                  <a:lnTo>
                                    <a:pt x="1868797" y="211677"/>
                                  </a:lnTo>
                                  <a:cubicBezTo>
                                    <a:pt x="1867552" y="212090"/>
                                    <a:pt x="1866362" y="212710"/>
                                    <a:pt x="1865219" y="213537"/>
                                  </a:cubicBezTo>
                                  <a:cubicBezTo>
                                    <a:pt x="1862939" y="215190"/>
                                    <a:pt x="1861512" y="217491"/>
                                    <a:pt x="1860944" y="220438"/>
                                  </a:cubicBezTo>
                                  <a:lnTo>
                                    <a:pt x="1883731" y="220438"/>
                                  </a:lnTo>
                                  <a:cubicBezTo>
                                    <a:pt x="1883102" y="217389"/>
                                    <a:pt x="1881797" y="215059"/>
                                    <a:pt x="1879801" y="213459"/>
                                  </a:cubicBezTo>
                                  <a:cubicBezTo>
                                    <a:pt x="1878800" y="212660"/>
                                    <a:pt x="1877711" y="212059"/>
                                    <a:pt x="1876521" y="211658"/>
                                  </a:cubicBezTo>
                                  <a:lnTo>
                                    <a:pt x="1872686" y="211058"/>
                                  </a:lnTo>
                                  <a:lnTo>
                                    <a:pt x="1872686" y="211057"/>
                                  </a:lnTo>
                                  <a:close/>
                                  <a:moveTo>
                                    <a:pt x="1699811" y="211057"/>
                                  </a:moveTo>
                                  <a:lnTo>
                                    <a:pt x="1699811" y="211058"/>
                                  </a:lnTo>
                                  <a:lnTo>
                                    <a:pt x="1695928" y="211677"/>
                                  </a:lnTo>
                                  <a:cubicBezTo>
                                    <a:pt x="1694684" y="212090"/>
                                    <a:pt x="1693493" y="212710"/>
                                    <a:pt x="1692350" y="213537"/>
                                  </a:cubicBezTo>
                                  <a:cubicBezTo>
                                    <a:pt x="1690064" y="215190"/>
                                    <a:pt x="1688644" y="217491"/>
                                    <a:pt x="1688076" y="220438"/>
                                  </a:cubicBezTo>
                                  <a:lnTo>
                                    <a:pt x="1710856" y="220438"/>
                                  </a:lnTo>
                                  <a:cubicBezTo>
                                    <a:pt x="1710234" y="217389"/>
                                    <a:pt x="1708922" y="215059"/>
                                    <a:pt x="1706926" y="213459"/>
                                  </a:cubicBezTo>
                                  <a:cubicBezTo>
                                    <a:pt x="1705932" y="212660"/>
                                    <a:pt x="1704843" y="212059"/>
                                    <a:pt x="1703653" y="211658"/>
                                  </a:cubicBezTo>
                                  <a:lnTo>
                                    <a:pt x="1699811" y="211058"/>
                                  </a:lnTo>
                                  <a:lnTo>
                                    <a:pt x="1699818" y="211057"/>
                                  </a:lnTo>
                                  <a:close/>
                                  <a:moveTo>
                                    <a:pt x="1503919" y="211057"/>
                                  </a:moveTo>
                                  <a:lnTo>
                                    <a:pt x="1503926" y="211058"/>
                                  </a:lnTo>
                                  <a:lnTo>
                                    <a:pt x="1500036" y="211677"/>
                                  </a:lnTo>
                                  <a:cubicBezTo>
                                    <a:pt x="1498792" y="212090"/>
                                    <a:pt x="1497601" y="212710"/>
                                    <a:pt x="1496458" y="213537"/>
                                  </a:cubicBezTo>
                                  <a:cubicBezTo>
                                    <a:pt x="1494179" y="215190"/>
                                    <a:pt x="1492752" y="217491"/>
                                    <a:pt x="1492184" y="220438"/>
                                  </a:cubicBezTo>
                                  <a:lnTo>
                                    <a:pt x="1514971" y="220438"/>
                                  </a:lnTo>
                                  <a:cubicBezTo>
                                    <a:pt x="1514342" y="217389"/>
                                    <a:pt x="1513036" y="215059"/>
                                    <a:pt x="1511041" y="213459"/>
                                  </a:cubicBezTo>
                                  <a:cubicBezTo>
                                    <a:pt x="1510040" y="212660"/>
                                    <a:pt x="1508951" y="212059"/>
                                    <a:pt x="1507761" y="211658"/>
                                  </a:cubicBezTo>
                                  <a:lnTo>
                                    <a:pt x="1503926" y="211058"/>
                                  </a:lnTo>
                                  <a:lnTo>
                                    <a:pt x="1503926" y="211057"/>
                                  </a:lnTo>
                                  <a:close/>
                                  <a:moveTo>
                                    <a:pt x="1318998" y="211057"/>
                                  </a:moveTo>
                                  <a:cubicBezTo>
                                    <a:pt x="1316617" y="211057"/>
                                    <a:pt x="1314479" y="211602"/>
                                    <a:pt x="1312586" y="212687"/>
                                  </a:cubicBezTo>
                                  <a:cubicBezTo>
                                    <a:pt x="1310692" y="213771"/>
                                    <a:pt x="1309190" y="215311"/>
                                    <a:pt x="1308074" y="217299"/>
                                  </a:cubicBezTo>
                                  <a:cubicBezTo>
                                    <a:pt x="1306958" y="219288"/>
                                    <a:pt x="1306403" y="221607"/>
                                    <a:pt x="1306403" y="224242"/>
                                  </a:cubicBezTo>
                                  <a:cubicBezTo>
                                    <a:pt x="1306403" y="226878"/>
                                    <a:pt x="1306965" y="229197"/>
                                    <a:pt x="1308074" y="231186"/>
                                  </a:cubicBezTo>
                                  <a:cubicBezTo>
                                    <a:pt x="1309190" y="233175"/>
                                    <a:pt x="1310692" y="234715"/>
                                    <a:pt x="1312586" y="235799"/>
                                  </a:cubicBezTo>
                                  <a:cubicBezTo>
                                    <a:pt x="1314479" y="236883"/>
                                    <a:pt x="1316617" y="237428"/>
                                    <a:pt x="1318998" y="237428"/>
                                  </a:cubicBezTo>
                                  <a:lnTo>
                                    <a:pt x="1318998" y="237422"/>
                                  </a:lnTo>
                                  <a:cubicBezTo>
                                    <a:pt x="1321074" y="237422"/>
                                    <a:pt x="1323056" y="236919"/>
                                    <a:pt x="1324950" y="235913"/>
                                  </a:cubicBezTo>
                                  <a:cubicBezTo>
                                    <a:pt x="1326837" y="234906"/>
                                    <a:pt x="1328406" y="233457"/>
                                    <a:pt x="1329651" y="231569"/>
                                  </a:cubicBezTo>
                                  <a:cubicBezTo>
                                    <a:pt x="1330895" y="229682"/>
                                    <a:pt x="1331565" y="227496"/>
                                    <a:pt x="1331673" y="225015"/>
                                  </a:cubicBezTo>
                                  <a:lnTo>
                                    <a:pt x="1331673" y="223464"/>
                                  </a:lnTo>
                                  <a:cubicBezTo>
                                    <a:pt x="1331571" y="221031"/>
                                    <a:pt x="1330902" y="218875"/>
                                    <a:pt x="1329651" y="216987"/>
                                  </a:cubicBezTo>
                                  <a:cubicBezTo>
                                    <a:pt x="1328406" y="215101"/>
                                    <a:pt x="1326837" y="213639"/>
                                    <a:pt x="1324950" y="212608"/>
                                  </a:cubicBezTo>
                                  <a:cubicBezTo>
                                    <a:pt x="1323056" y="211572"/>
                                    <a:pt x="1321074" y="211057"/>
                                    <a:pt x="1318998" y="211057"/>
                                  </a:cubicBezTo>
                                  <a:close/>
                                  <a:moveTo>
                                    <a:pt x="1273816" y="211057"/>
                                  </a:moveTo>
                                  <a:lnTo>
                                    <a:pt x="1273816" y="211058"/>
                                  </a:lnTo>
                                  <a:lnTo>
                                    <a:pt x="1269933" y="211677"/>
                                  </a:lnTo>
                                  <a:cubicBezTo>
                                    <a:pt x="1268689" y="212090"/>
                                    <a:pt x="1267498" y="212710"/>
                                    <a:pt x="1266355" y="213537"/>
                                  </a:cubicBezTo>
                                  <a:cubicBezTo>
                                    <a:pt x="1264069" y="215190"/>
                                    <a:pt x="1262649" y="217491"/>
                                    <a:pt x="1262081" y="220438"/>
                                  </a:cubicBezTo>
                                  <a:lnTo>
                                    <a:pt x="1284861" y="220438"/>
                                  </a:lnTo>
                                  <a:cubicBezTo>
                                    <a:pt x="1284239" y="217389"/>
                                    <a:pt x="1282926" y="215059"/>
                                    <a:pt x="1280931" y="213459"/>
                                  </a:cubicBezTo>
                                  <a:cubicBezTo>
                                    <a:pt x="1279937" y="212660"/>
                                    <a:pt x="1278848" y="212059"/>
                                    <a:pt x="1277657" y="211658"/>
                                  </a:cubicBezTo>
                                  <a:lnTo>
                                    <a:pt x="1273816" y="211058"/>
                                  </a:lnTo>
                                  <a:lnTo>
                                    <a:pt x="1273822" y="211057"/>
                                  </a:lnTo>
                                  <a:close/>
                                  <a:moveTo>
                                    <a:pt x="1407880" y="211051"/>
                                  </a:moveTo>
                                  <a:lnTo>
                                    <a:pt x="1407880" y="211051"/>
                                  </a:lnTo>
                                  <a:lnTo>
                                    <a:pt x="1403998" y="211671"/>
                                  </a:lnTo>
                                  <a:cubicBezTo>
                                    <a:pt x="1402753" y="212084"/>
                                    <a:pt x="1401563" y="212704"/>
                                    <a:pt x="1400420" y="213531"/>
                                  </a:cubicBezTo>
                                  <a:cubicBezTo>
                                    <a:pt x="1398134" y="215184"/>
                                    <a:pt x="1396713" y="217485"/>
                                    <a:pt x="1396145" y="220432"/>
                                  </a:cubicBezTo>
                                  <a:lnTo>
                                    <a:pt x="1418925" y="220432"/>
                                  </a:lnTo>
                                  <a:cubicBezTo>
                                    <a:pt x="1418303" y="217383"/>
                                    <a:pt x="1416991" y="215053"/>
                                    <a:pt x="1414996" y="213453"/>
                                  </a:cubicBezTo>
                                  <a:cubicBezTo>
                                    <a:pt x="1414001" y="212653"/>
                                    <a:pt x="1412912" y="212053"/>
                                    <a:pt x="1411722" y="211652"/>
                                  </a:cubicBezTo>
                                  <a:lnTo>
                                    <a:pt x="1407880" y="211051"/>
                                  </a:lnTo>
                                  <a:lnTo>
                                    <a:pt x="1407887" y="211051"/>
                                  </a:lnTo>
                                  <a:close/>
                                  <a:moveTo>
                                    <a:pt x="1207416" y="211051"/>
                                  </a:moveTo>
                                  <a:cubicBezTo>
                                    <a:pt x="1205238" y="211051"/>
                                    <a:pt x="1203175" y="211596"/>
                                    <a:pt x="1201234" y="212680"/>
                                  </a:cubicBezTo>
                                  <a:cubicBezTo>
                                    <a:pt x="1199286" y="213764"/>
                                    <a:pt x="1197717" y="215316"/>
                                    <a:pt x="1196526" y="217335"/>
                                  </a:cubicBezTo>
                                  <a:cubicBezTo>
                                    <a:pt x="1195336" y="219354"/>
                                    <a:pt x="1194740" y="221655"/>
                                    <a:pt x="1194740" y="224236"/>
                                  </a:cubicBezTo>
                                  <a:cubicBezTo>
                                    <a:pt x="1194740" y="226818"/>
                                    <a:pt x="1195336" y="229125"/>
                                    <a:pt x="1196526" y="231138"/>
                                  </a:cubicBezTo>
                                  <a:cubicBezTo>
                                    <a:pt x="1197717" y="233156"/>
                                    <a:pt x="1199293" y="234709"/>
                                    <a:pt x="1201234" y="235793"/>
                                  </a:cubicBezTo>
                                  <a:cubicBezTo>
                                    <a:pt x="1203182" y="236877"/>
                                    <a:pt x="1205238" y="237422"/>
                                    <a:pt x="1207416" y="237422"/>
                                  </a:cubicBezTo>
                                  <a:cubicBezTo>
                                    <a:pt x="1209797" y="237422"/>
                                    <a:pt x="1211934" y="236877"/>
                                    <a:pt x="1213828" y="235793"/>
                                  </a:cubicBezTo>
                                  <a:cubicBezTo>
                                    <a:pt x="1215722" y="234709"/>
                                    <a:pt x="1217223" y="233169"/>
                                    <a:pt x="1218339" y="231180"/>
                                  </a:cubicBezTo>
                                  <a:cubicBezTo>
                                    <a:pt x="1219449" y="229191"/>
                                    <a:pt x="1220010" y="226872"/>
                                    <a:pt x="1220010" y="224236"/>
                                  </a:cubicBezTo>
                                  <a:cubicBezTo>
                                    <a:pt x="1220010" y="221601"/>
                                    <a:pt x="1219449" y="219288"/>
                                    <a:pt x="1218339" y="217293"/>
                                  </a:cubicBezTo>
                                  <a:cubicBezTo>
                                    <a:pt x="1217223" y="215304"/>
                                    <a:pt x="1215722" y="213764"/>
                                    <a:pt x="1213828" y="212680"/>
                                  </a:cubicBezTo>
                                  <a:cubicBezTo>
                                    <a:pt x="1211934" y="211596"/>
                                    <a:pt x="1209797" y="211051"/>
                                    <a:pt x="1207416" y="211051"/>
                                  </a:cubicBezTo>
                                  <a:close/>
                                  <a:moveTo>
                                    <a:pt x="1071085" y="211051"/>
                                  </a:moveTo>
                                  <a:lnTo>
                                    <a:pt x="1071085" y="211051"/>
                                  </a:lnTo>
                                  <a:lnTo>
                                    <a:pt x="1067203" y="211671"/>
                                  </a:lnTo>
                                  <a:cubicBezTo>
                                    <a:pt x="1065958" y="212084"/>
                                    <a:pt x="1064761" y="212704"/>
                                    <a:pt x="1063625" y="213531"/>
                                  </a:cubicBezTo>
                                  <a:cubicBezTo>
                                    <a:pt x="1061339" y="215184"/>
                                    <a:pt x="1059918" y="217485"/>
                                    <a:pt x="1059344" y="220432"/>
                                  </a:cubicBezTo>
                                  <a:lnTo>
                                    <a:pt x="1082131" y="220432"/>
                                  </a:lnTo>
                                  <a:cubicBezTo>
                                    <a:pt x="1081508" y="217383"/>
                                    <a:pt x="1080196" y="215053"/>
                                    <a:pt x="1078201" y="213453"/>
                                  </a:cubicBezTo>
                                  <a:cubicBezTo>
                                    <a:pt x="1077207" y="212653"/>
                                    <a:pt x="1076111" y="212053"/>
                                    <a:pt x="1074927" y="211652"/>
                                  </a:cubicBezTo>
                                  <a:lnTo>
                                    <a:pt x="1071085" y="211051"/>
                                  </a:lnTo>
                                  <a:lnTo>
                                    <a:pt x="1071092" y="211051"/>
                                  </a:lnTo>
                                  <a:close/>
                                  <a:moveTo>
                                    <a:pt x="976061" y="211051"/>
                                  </a:moveTo>
                                  <a:lnTo>
                                    <a:pt x="976061" y="211051"/>
                                  </a:lnTo>
                                  <a:lnTo>
                                    <a:pt x="972172" y="211671"/>
                                  </a:lnTo>
                                  <a:cubicBezTo>
                                    <a:pt x="970934" y="212084"/>
                                    <a:pt x="969737" y="212704"/>
                                    <a:pt x="968594" y="213531"/>
                                  </a:cubicBezTo>
                                  <a:cubicBezTo>
                                    <a:pt x="966315" y="215184"/>
                                    <a:pt x="964894" y="217485"/>
                                    <a:pt x="964319" y="220432"/>
                                  </a:cubicBezTo>
                                  <a:lnTo>
                                    <a:pt x="987107" y="220432"/>
                                  </a:lnTo>
                                  <a:cubicBezTo>
                                    <a:pt x="986477" y="217383"/>
                                    <a:pt x="985172" y="215053"/>
                                    <a:pt x="983177" y="213453"/>
                                  </a:cubicBezTo>
                                  <a:cubicBezTo>
                                    <a:pt x="982183" y="212653"/>
                                    <a:pt x="981087" y="212053"/>
                                    <a:pt x="979903" y="211652"/>
                                  </a:cubicBezTo>
                                  <a:lnTo>
                                    <a:pt x="976061" y="211051"/>
                                  </a:lnTo>
                                  <a:lnTo>
                                    <a:pt x="976061" y="211051"/>
                                  </a:lnTo>
                                  <a:close/>
                                  <a:moveTo>
                                    <a:pt x="931191" y="211051"/>
                                  </a:moveTo>
                                  <a:lnTo>
                                    <a:pt x="931197" y="211051"/>
                                  </a:lnTo>
                                  <a:lnTo>
                                    <a:pt x="927308" y="211671"/>
                                  </a:lnTo>
                                  <a:cubicBezTo>
                                    <a:pt x="926064" y="212084"/>
                                    <a:pt x="924873" y="212704"/>
                                    <a:pt x="923730" y="213531"/>
                                  </a:cubicBezTo>
                                  <a:cubicBezTo>
                                    <a:pt x="921451" y="215184"/>
                                    <a:pt x="920024" y="217485"/>
                                    <a:pt x="919455" y="220432"/>
                                  </a:cubicBezTo>
                                  <a:lnTo>
                                    <a:pt x="942236" y="220432"/>
                                  </a:lnTo>
                                  <a:cubicBezTo>
                                    <a:pt x="941613" y="217383"/>
                                    <a:pt x="940301" y="215053"/>
                                    <a:pt x="938313" y="213453"/>
                                  </a:cubicBezTo>
                                  <a:cubicBezTo>
                                    <a:pt x="937312" y="212653"/>
                                    <a:pt x="936223" y="212053"/>
                                    <a:pt x="935032" y="211652"/>
                                  </a:cubicBezTo>
                                  <a:lnTo>
                                    <a:pt x="931197" y="211051"/>
                                  </a:lnTo>
                                  <a:lnTo>
                                    <a:pt x="931197" y="211051"/>
                                  </a:lnTo>
                                  <a:close/>
                                  <a:moveTo>
                                    <a:pt x="1116423" y="211045"/>
                                  </a:moveTo>
                                  <a:cubicBezTo>
                                    <a:pt x="1114096" y="211045"/>
                                    <a:pt x="1111966" y="211590"/>
                                    <a:pt x="1110045" y="212674"/>
                                  </a:cubicBezTo>
                                  <a:cubicBezTo>
                                    <a:pt x="1108131" y="213758"/>
                                    <a:pt x="1106622" y="215298"/>
                                    <a:pt x="1105533" y="217287"/>
                                  </a:cubicBezTo>
                                  <a:cubicBezTo>
                                    <a:pt x="1104444" y="219276"/>
                                    <a:pt x="1103903" y="221595"/>
                                    <a:pt x="1103903" y="224231"/>
                                  </a:cubicBezTo>
                                  <a:cubicBezTo>
                                    <a:pt x="1103903" y="226866"/>
                                    <a:pt x="1104444" y="229185"/>
                                    <a:pt x="1105533" y="231174"/>
                                  </a:cubicBezTo>
                                  <a:cubicBezTo>
                                    <a:pt x="1106622" y="233163"/>
                                    <a:pt x="1108124" y="234703"/>
                                    <a:pt x="1110045" y="235787"/>
                                  </a:cubicBezTo>
                                  <a:cubicBezTo>
                                    <a:pt x="1111959" y="236871"/>
                                    <a:pt x="1114089" y="237416"/>
                                    <a:pt x="1116423" y="237416"/>
                                  </a:cubicBezTo>
                                  <a:cubicBezTo>
                                    <a:pt x="1118601" y="237416"/>
                                    <a:pt x="1120664" y="236871"/>
                                    <a:pt x="1122605" y="235787"/>
                                  </a:cubicBezTo>
                                  <a:cubicBezTo>
                                    <a:pt x="1124553" y="234703"/>
                                    <a:pt x="1126122" y="233163"/>
                                    <a:pt x="1127313" y="231174"/>
                                  </a:cubicBezTo>
                                  <a:cubicBezTo>
                                    <a:pt x="1128496" y="229185"/>
                                    <a:pt x="1129098" y="226866"/>
                                    <a:pt x="1129098" y="224231"/>
                                  </a:cubicBezTo>
                                  <a:cubicBezTo>
                                    <a:pt x="1129098" y="221595"/>
                                    <a:pt x="1128503" y="219342"/>
                                    <a:pt x="1127313" y="217329"/>
                                  </a:cubicBezTo>
                                  <a:cubicBezTo>
                                    <a:pt x="1126115" y="215311"/>
                                    <a:pt x="1124546" y="213758"/>
                                    <a:pt x="1122605" y="212674"/>
                                  </a:cubicBezTo>
                                  <a:cubicBezTo>
                                    <a:pt x="1120657" y="211590"/>
                                    <a:pt x="1118601" y="211045"/>
                                    <a:pt x="1116423" y="211045"/>
                                  </a:cubicBezTo>
                                  <a:close/>
                                  <a:moveTo>
                                    <a:pt x="1021399" y="211045"/>
                                  </a:moveTo>
                                  <a:cubicBezTo>
                                    <a:pt x="1019072" y="211045"/>
                                    <a:pt x="1016941" y="211590"/>
                                    <a:pt x="1015021" y="212674"/>
                                  </a:cubicBezTo>
                                  <a:cubicBezTo>
                                    <a:pt x="1013106" y="213758"/>
                                    <a:pt x="1011598" y="215298"/>
                                    <a:pt x="1010509" y="217287"/>
                                  </a:cubicBezTo>
                                  <a:cubicBezTo>
                                    <a:pt x="1009420" y="219276"/>
                                    <a:pt x="1008872" y="221595"/>
                                    <a:pt x="1008872" y="224231"/>
                                  </a:cubicBezTo>
                                  <a:cubicBezTo>
                                    <a:pt x="1008872" y="226866"/>
                                    <a:pt x="1009420" y="229185"/>
                                    <a:pt x="1010509" y="231174"/>
                                  </a:cubicBezTo>
                                  <a:cubicBezTo>
                                    <a:pt x="1011598" y="233163"/>
                                    <a:pt x="1013100" y="234703"/>
                                    <a:pt x="1015021" y="235787"/>
                                  </a:cubicBezTo>
                                  <a:cubicBezTo>
                                    <a:pt x="1016935" y="236871"/>
                                    <a:pt x="1019065" y="237416"/>
                                    <a:pt x="1021399" y="237416"/>
                                  </a:cubicBezTo>
                                  <a:cubicBezTo>
                                    <a:pt x="1023577" y="237416"/>
                                    <a:pt x="1025640" y="236871"/>
                                    <a:pt x="1027581" y="235787"/>
                                  </a:cubicBezTo>
                                  <a:cubicBezTo>
                                    <a:pt x="1029529" y="234703"/>
                                    <a:pt x="1031098" y="233163"/>
                                    <a:pt x="1032282" y="231174"/>
                                  </a:cubicBezTo>
                                  <a:cubicBezTo>
                                    <a:pt x="1033472" y="229185"/>
                                    <a:pt x="1034074" y="226866"/>
                                    <a:pt x="1034074" y="224231"/>
                                  </a:cubicBezTo>
                                  <a:cubicBezTo>
                                    <a:pt x="1034074" y="221595"/>
                                    <a:pt x="1033479" y="219342"/>
                                    <a:pt x="1032282" y="217329"/>
                                  </a:cubicBezTo>
                                  <a:cubicBezTo>
                                    <a:pt x="1031091" y="215311"/>
                                    <a:pt x="1029522" y="213758"/>
                                    <a:pt x="1027581" y="212674"/>
                                  </a:cubicBezTo>
                                  <a:cubicBezTo>
                                    <a:pt x="1025633" y="211590"/>
                                    <a:pt x="1023577" y="211045"/>
                                    <a:pt x="1021399" y="211045"/>
                                  </a:cubicBezTo>
                                  <a:close/>
                                  <a:moveTo>
                                    <a:pt x="484437" y="211033"/>
                                  </a:moveTo>
                                  <a:cubicBezTo>
                                    <a:pt x="482261" y="211033"/>
                                    <a:pt x="480195" y="211578"/>
                                    <a:pt x="478255" y="212662"/>
                                  </a:cubicBezTo>
                                  <a:cubicBezTo>
                                    <a:pt x="476309" y="213747"/>
                                    <a:pt x="474741" y="215298"/>
                                    <a:pt x="473552" y="217317"/>
                                  </a:cubicBezTo>
                                  <a:cubicBezTo>
                                    <a:pt x="472357" y="219336"/>
                                    <a:pt x="471761" y="221636"/>
                                    <a:pt x="471761" y="224219"/>
                                  </a:cubicBezTo>
                                  <a:cubicBezTo>
                                    <a:pt x="471761" y="226801"/>
                                    <a:pt x="472357" y="229107"/>
                                    <a:pt x="473552" y="231120"/>
                                  </a:cubicBezTo>
                                  <a:cubicBezTo>
                                    <a:pt x="474741" y="233139"/>
                                    <a:pt x="476315" y="234690"/>
                                    <a:pt x="478255" y="235774"/>
                                  </a:cubicBezTo>
                                  <a:cubicBezTo>
                                    <a:pt x="480201" y="236859"/>
                                    <a:pt x="482261" y="237404"/>
                                    <a:pt x="484437" y="237404"/>
                                  </a:cubicBezTo>
                                  <a:cubicBezTo>
                                    <a:pt x="486821" y="237404"/>
                                    <a:pt x="488960" y="236859"/>
                                    <a:pt x="490852" y="235774"/>
                                  </a:cubicBezTo>
                                  <a:cubicBezTo>
                                    <a:pt x="492744" y="234690"/>
                                    <a:pt x="494246" y="233151"/>
                                    <a:pt x="495363" y="231162"/>
                                  </a:cubicBezTo>
                                  <a:cubicBezTo>
                                    <a:pt x="496474" y="229173"/>
                                    <a:pt x="497033" y="226855"/>
                                    <a:pt x="497033" y="224219"/>
                                  </a:cubicBezTo>
                                  <a:cubicBezTo>
                                    <a:pt x="497033" y="221583"/>
                                    <a:pt x="496474" y="219270"/>
                                    <a:pt x="495363" y="217276"/>
                                  </a:cubicBezTo>
                                  <a:cubicBezTo>
                                    <a:pt x="494246" y="215286"/>
                                    <a:pt x="492744" y="213747"/>
                                    <a:pt x="490852" y="212662"/>
                                  </a:cubicBezTo>
                                  <a:cubicBezTo>
                                    <a:pt x="488960" y="211578"/>
                                    <a:pt x="486821" y="211033"/>
                                    <a:pt x="484437" y="211033"/>
                                  </a:cubicBezTo>
                                  <a:close/>
                                  <a:moveTo>
                                    <a:pt x="735082" y="210811"/>
                                  </a:moveTo>
                                  <a:cubicBezTo>
                                    <a:pt x="731551" y="210811"/>
                                    <a:pt x="728609" y="211884"/>
                                    <a:pt x="726255" y="214028"/>
                                  </a:cubicBezTo>
                                  <a:cubicBezTo>
                                    <a:pt x="723895" y="216173"/>
                                    <a:pt x="722718" y="219006"/>
                                    <a:pt x="722718" y="222524"/>
                                  </a:cubicBezTo>
                                  <a:cubicBezTo>
                                    <a:pt x="722718" y="226040"/>
                                    <a:pt x="723895" y="228808"/>
                                    <a:pt x="726255" y="230976"/>
                                  </a:cubicBezTo>
                                  <a:cubicBezTo>
                                    <a:pt x="728616" y="233145"/>
                                    <a:pt x="731551" y="234235"/>
                                    <a:pt x="735082" y="234235"/>
                                  </a:cubicBezTo>
                                  <a:cubicBezTo>
                                    <a:pt x="737206" y="234235"/>
                                    <a:pt x="739174" y="233744"/>
                                    <a:pt x="740994" y="232761"/>
                                  </a:cubicBezTo>
                                  <a:cubicBezTo>
                                    <a:pt x="742806" y="231779"/>
                                    <a:pt x="744274" y="230395"/>
                                    <a:pt x="745383" y="228610"/>
                                  </a:cubicBezTo>
                                  <a:cubicBezTo>
                                    <a:pt x="746493" y="226824"/>
                                    <a:pt x="747054" y="224799"/>
                                    <a:pt x="747054" y="222524"/>
                                  </a:cubicBezTo>
                                  <a:cubicBezTo>
                                    <a:pt x="747054" y="220247"/>
                                    <a:pt x="746493" y="218156"/>
                                    <a:pt x="745383" y="216395"/>
                                  </a:cubicBezTo>
                                  <a:cubicBezTo>
                                    <a:pt x="744267" y="214639"/>
                                    <a:pt x="742806" y="213267"/>
                                    <a:pt x="740994" y="212285"/>
                                  </a:cubicBezTo>
                                  <a:cubicBezTo>
                                    <a:pt x="739174" y="211302"/>
                                    <a:pt x="737206" y="210811"/>
                                    <a:pt x="735082" y="210811"/>
                                  </a:cubicBezTo>
                                  <a:close/>
                                  <a:moveTo>
                                    <a:pt x="2320853" y="205012"/>
                                  </a:moveTo>
                                  <a:lnTo>
                                    <a:pt x="2328942" y="205012"/>
                                  </a:lnTo>
                                  <a:lnTo>
                                    <a:pt x="2328942" y="243479"/>
                                  </a:lnTo>
                                  <a:lnTo>
                                    <a:pt x="2320853" y="243479"/>
                                  </a:lnTo>
                                  <a:close/>
                                  <a:moveTo>
                                    <a:pt x="2086624" y="205006"/>
                                  </a:moveTo>
                                  <a:lnTo>
                                    <a:pt x="2094706" y="205006"/>
                                  </a:lnTo>
                                  <a:lnTo>
                                    <a:pt x="2094706" y="205012"/>
                                  </a:lnTo>
                                  <a:lnTo>
                                    <a:pt x="2094706" y="243479"/>
                                  </a:lnTo>
                                  <a:lnTo>
                                    <a:pt x="2086624" y="243479"/>
                                  </a:lnTo>
                                  <a:lnTo>
                                    <a:pt x="2086624" y="238746"/>
                                  </a:lnTo>
                                  <a:cubicBezTo>
                                    <a:pt x="2083411" y="242622"/>
                                    <a:pt x="2078974" y="244563"/>
                                    <a:pt x="2073319" y="244563"/>
                                  </a:cubicBezTo>
                                  <a:cubicBezTo>
                                    <a:pt x="2070262" y="244563"/>
                                    <a:pt x="2067557" y="243880"/>
                                    <a:pt x="2065196" y="242508"/>
                                  </a:cubicBezTo>
                                  <a:cubicBezTo>
                                    <a:pt x="2062835" y="241136"/>
                                    <a:pt x="2061023" y="239213"/>
                                    <a:pt x="2059751" y="236734"/>
                                  </a:cubicBezTo>
                                  <a:cubicBezTo>
                                    <a:pt x="2058480" y="234253"/>
                                    <a:pt x="2057851" y="231407"/>
                                    <a:pt x="2057851" y="228203"/>
                                  </a:cubicBezTo>
                                  <a:lnTo>
                                    <a:pt x="2057851" y="205012"/>
                                  </a:lnTo>
                                  <a:lnTo>
                                    <a:pt x="2065933" y="205012"/>
                                  </a:lnTo>
                                  <a:lnTo>
                                    <a:pt x="2065933" y="226573"/>
                                  </a:lnTo>
                                  <a:cubicBezTo>
                                    <a:pt x="2065933" y="229730"/>
                                    <a:pt x="2066772" y="232276"/>
                                    <a:pt x="2068463" y="234211"/>
                                  </a:cubicBezTo>
                                  <a:cubicBezTo>
                                    <a:pt x="2070147" y="236152"/>
                                    <a:pt x="2072393" y="237117"/>
                                    <a:pt x="2075193" y="237117"/>
                                  </a:cubicBezTo>
                                  <a:cubicBezTo>
                                    <a:pt x="2078771" y="237117"/>
                                    <a:pt x="2081571" y="235901"/>
                                    <a:pt x="2083587" y="233474"/>
                                  </a:cubicBezTo>
                                  <a:cubicBezTo>
                                    <a:pt x="2085609" y="231042"/>
                                    <a:pt x="2086624" y="227477"/>
                                    <a:pt x="2086624" y="222769"/>
                                  </a:cubicBezTo>
                                  <a:close/>
                                  <a:moveTo>
                                    <a:pt x="1742193" y="205006"/>
                                  </a:moveTo>
                                  <a:lnTo>
                                    <a:pt x="1750282" y="205006"/>
                                  </a:lnTo>
                                  <a:lnTo>
                                    <a:pt x="1759068" y="231761"/>
                                  </a:lnTo>
                                  <a:lnTo>
                                    <a:pt x="1768172" y="205006"/>
                                  </a:lnTo>
                                  <a:lnTo>
                                    <a:pt x="1774550" y="205006"/>
                                  </a:lnTo>
                                  <a:lnTo>
                                    <a:pt x="1783648" y="231839"/>
                                  </a:lnTo>
                                  <a:lnTo>
                                    <a:pt x="1792441" y="205006"/>
                                  </a:lnTo>
                                  <a:lnTo>
                                    <a:pt x="1800523" y="205006"/>
                                  </a:lnTo>
                                  <a:lnTo>
                                    <a:pt x="1787618" y="243629"/>
                                  </a:lnTo>
                                  <a:lnTo>
                                    <a:pt x="1780225" y="243629"/>
                                  </a:lnTo>
                                  <a:lnTo>
                                    <a:pt x="1771358" y="217725"/>
                                  </a:lnTo>
                                  <a:lnTo>
                                    <a:pt x="1762491" y="243629"/>
                                  </a:lnTo>
                                  <a:lnTo>
                                    <a:pt x="1755105" y="243629"/>
                                  </a:lnTo>
                                  <a:close/>
                                  <a:moveTo>
                                    <a:pt x="787028" y="205000"/>
                                  </a:moveTo>
                                  <a:lnTo>
                                    <a:pt x="795117" y="205000"/>
                                  </a:lnTo>
                                  <a:lnTo>
                                    <a:pt x="795117" y="243467"/>
                                  </a:lnTo>
                                  <a:lnTo>
                                    <a:pt x="787028" y="243467"/>
                                  </a:lnTo>
                                  <a:close/>
                                  <a:moveTo>
                                    <a:pt x="649074" y="204994"/>
                                  </a:moveTo>
                                  <a:lnTo>
                                    <a:pt x="657157" y="204994"/>
                                  </a:lnTo>
                                  <a:lnTo>
                                    <a:pt x="657157" y="243461"/>
                                  </a:lnTo>
                                  <a:lnTo>
                                    <a:pt x="649074" y="243461"/>
                                  </a:lnTo>
                                  <a:close/>
                                  <a:moveTo>
                                    <a:pt x="547120" y="204988"/>
                                  </a:moveTo>
                                  <a:lnTo>
                                    <a:pt x="555205" y="204988"/>
                                  </a:lnTo>
                                  <a:lnTo>
                                    <a:pt x="555205" y="243455"/>
                                  </a:lnTo>
                                  <a:lnTo>
                                    <a:pt x="547120" y="243455"/>
                                  </a:lnTo>
                                  <a:close/>
                                  <a:moveTo>
                                    <a:pt x="1963286" y="204929"/>
                                  </a:moveTo>
                                  <a:lnTo>
                                    <a:pt x="1972309" y="204929"/>
                                  </a:lnTo>
                                  <a:lnTo>
                                    <a:pt x="1984592" y="229047"/>
                                  </a:lnTo>
                                  <a:lnTo>
                                    <a:pt x="1996726" y="204929"/>
                                  </a:lnTo>
                                  <a:lnTo>
                                    <a:pt x="2005742" y="204929"/>
                                  </a:lnTo>
                                  <a:lnTo>
                                    <a:pt x="1979770" y="256658"/>
                                  </a:lnTo>
                                  <a:lnTo>
                                    <a:pt x="1970747" y="256658"/>
                                  </a:lnTo>
                                  <a:lnTo>
                                    <a:pt x="1979925" y="238357"/>
                                  </a:lnTo>
                                  <a:close/>
                                  <a:moveTo>
                                    <a:pt x="1570420" y="204929"/>
                                  </a:moveTo>
                                  <a:lnTo>
                                    <a:pt x="1579443" y="204929"/>
                                  </a:lnTo>
                                  <a:lnTo>
                                    <a:pt x="1591726" y="229047"/>
                                  </a:lnTo>
                                  <a:lnTo>
                                    <a:pt x="1603860" y="204929"/>
                                  </a:lnTo>
                                  <a:lnTo>
                                    <a:pt x="1612876" y="204929"/>
                                  </a:lnTo>
                                  <a:lnTo>
                                    <a:pt x="1586903" y="256658"/>
                                  </a:lnTo>
                                  <a:lnTo>
                                    <a:pt x="1577881" y="256658"/>
                                  </a:lnTo>
                                  <a:lnTo>
                                    <a:pt x="1587059" y="238357"/>
                                  </a:lnTo>
                                  <a:close/>
                                  <a:moveTo>
                                    <a:pt x="2149614" y="204545"/>
                                  </a:moveTo>
                                  <a:cubicBezTo>
                                    <a:pt x="2150751" y="204545"/>
                                    <a:pt x="2151657" y="204647"/>
                                    <a:pt x="2152334" y="204856"/>
                                  </a:cubicBezTo>
                                  <a:lnTo>
                                    <a:pt x="2151786" y="212614"/>
                                  </a:lnTo>
                                  <a:cubicBezTo>
                                    <a:pt x="2151373" y="212566"/>
                                    <a:pt x="2150622" y="212537"/>
                                    <a:pt x="2149533" y="212537"/>
                                  </a:cubicBezTo>
                                  <a:cubicBezTo>
                                    <a:pt x="2144765" y="212537"/>
                                    <a:pt x="2141133" y="214076"/>
                                    <a:pt x="2138650" y="217149"/>
                                  </a:cubicBezTo>
                                  <a:cubicBezTo>
                                    <a:pt x="2136161" y="220229"/>
                                    <a:pt x="2134917" y="224476"/>
                                    <a:pt x="2134917" y="229910"/>
                                  </a:cubicBezTo>
                                  <a:lnTo>
                                    <a:pt x="2134917" y="243484"/>
                                  </a:lnTo>
                                  <a:lnTo>
                                    <a:pt x="2126834" y="243484"/>
                                  </a:lnTo>
                                  <a:lnTo>
                                    <a:pt x="2126834" y="205018"/>
                                  </a:lnTo>
                                  <a:lnTo>
                                    <a:pt x="2134917" y="205018"/>
                                  </a:lnTo>
                                  <a:lnTo>
                                    <a:pt x="2134917" y="213238"/>
                                  </a:lnTo>
                                  <a:cubicBezTo>
                                    <a:pt x="2136574" y="210548"/>
                                    <a:pt x="2138637" y="208427"/>
                                    <a:pt x="2141099" y="206875"/>
                                  </a:cubicBezTo>
                                  <a:cubicBezTo>
                                    <a:pt x="2143561" y="205324"/>
                                    <a:pt x="2146395" y="204551"/>
                                    <a:pt x="2149614" y="204551"/>
                                  </a:cubicBezTo>
                                  <a:close/>
                                  <a:moveTo>
                                    <a:pt x="1478108" y="204539"/>
                                  </a:moveTo>
                                  <a:cubicBezTo>
                                    <a:pt x="1479251" y="204539"/>
                                    <a:pt x="1480158" y="204641"/>
                                    <a:pt x="1480827" y="204850"/>
                                  </a:cubicBezTo>
                                  <a:lnTo>
                                    <a:pt x="1480286" y="212608"/>
                                  </a:lnTo>
                                  <a:cubicBezTo>
                                    <a:pt x="1479867" y="212560"/>
                                    <a:pt x="1479116" y="212531"/>
                                    <a:pt x="1478027" y="212531"/>
                                  </a:cubicBezTo>
                                  <a:cubicBezTo>
                                    <a:pt x="1473259" y="212531"/>
                                    <a:pt x="1469633" y="214070"/>
                                    <a:pt x="1467144" y="217143"/>
                                  </a:cubicBezTo>
                                  <a:cubicBezTo>
                                    <a:pt x="1464662" y="220223"/>
                                    <a:pt x="1463417" y="224470"/>
                                    <a:pt x="1463417" y="229904"/>
                                  </a:cubicBezTo>
                                  <a:lnTo>
                                    <a:pt x="1463417" y="243479"/>
                                  </a:lnTo>
                                  <a:lnTo>
                                    <a:pt x="1455328" y="243479"/>
                                  </a:lnTo>
                                  <a:lnTo>
                                    <a:pt x="1455328" y="205012"/>
                                  </a:lnTo>
                                  <a:lnTo>
                                    <a:pt x="1463417" y="205012"/>
                                  </a:lnTo>
                                  <a:lnTo>
                                    <a:pt x="1463417" y="213232"/>
                                  </a:lnTo>
                                  <a:cubicBezTo>
                                    <a:pt x="1465075" y="210541"/>
                                    <a:pt x="1467131" y="208421"/>
                                    <a:pt x="1469599" y="206869"/>
                                  </a:cubicBezTo>
                                  <a:cubicBezTo>
                                    <a:pt x="1472062" y="205318"/>
                                    <a:pt x="1474895" y="204545"/>
                                    <a:pt x="1478115" y="204545"/>
                                  </a:cubicBezTo>
                                  <a:close/>
                                  <a:moveTo>
                                    <a:pt x="536620" y="204521"/>
                                  </a:moveTo>
                                  <a:cubicBezTo>
                                    <a:pt x="537761" y="204521"/>
                                    <a:pt x="538668" y="204623"/>
                                    <a:pt x="539341" y="204833"/>
                                  </a:cubicBezTo>
                                  <a:lnTo>
                                    <a:pt x="538794" y="212591"/>
                                  </a:lnTo>
                                  <a:cubicBezTo>
                                    <a:pt x="538380" y="212542"/>
                                    <a:pt x="537628" y="212513"/>
                                    <a:pt x="536541" y="212513"/>
                                  </a:cubicBezTo>
                                  <a:cubicBezTo>
                                    <a:pt x="531772" y="212513"/>
                                    <a:pt x="528143" y="214053"/>
                                    <a:pt x="525656" y="217126"/>
                                  </a:cubicBezTo>
                                  <a:cubicBezTo>
                                    <a:pt x="523170" y="220204"/>
                                    <a:pt x="521926" y="224452"/>
                                    <a:pt x="521926" y="229886"/>
                                  </a:cubicBezTo>
                                  <a:lnTo>
                                    <a:pt x="521926" y="243461"/>
                                  </a:lnTo>
                                  <a:lnTo>
                                    <a:pt x="513841" y="243461"/>
                                  </a:lnTo>
                                  <a:lnTo>
                                    <a:pt x="513841" y="204994"/>
                                  </a:lnTo>
                                  <a:lnTo>
                                    <a:pt x="521926" y="204994"/>
                                  </a:lnTo>
                                  <a:lnTo>
                                    <a:pt x="521926" y="213213"/>
                                  </a:lnTo>
                                  <a:cubicBezTo>
                                    <a:pt x="523584" y="210524"/>
                                    <a:pt x="525645" y="208403"/>
                                    <a:pt x="528108" y="206851"/>
                                  </a:cubicBezTo>
                                  <a:cubicBezTo>
                                    <a:pt x="530570" y="205300"/>
                                    <a:pt x="533406" y="204527"/>
                                    <a:pt x="536625" y="204527"/>
                                  </a:cubicBezTo>
                                  <a:close/>
                                  <a:moveTo>
                                    <a:pt x="2029152" y="204156"/>
                                  </a:moveTo>
                                  <a:cubicBezTo>
                                    <a:pt x="2032940" y="204156"/>
                                    <a:pt x="2036396" y="205006"/>
                                    <a:pt x="2039534" y="206713"/>
                                  </a:cubicBezTo>
                                  <a:cubicBezTo>
                                    <a:pt x="2042666" y="208421"/>
                                    <a:pt x="2045155" y="210799"/>
                                    <a:pt x="2047001" y="213849"/>
                                  </a:cubicBezTo>
                                  <a:cubicBezTo>
                                    <a:pt x="2048834" y="216898"/>
                                    <a:pt x="2049761" y="220360"/>
                                    <a:pt x="2049761" y="224242"/>
                                  </a:cubicBezTo>
                                  <a:cubicBezTo>
                                    <a:pt x="2049761" y="228124"/>
                                    <a:pt x="2048841" y="231599"/>
                                    <a:pt x="2047001" y="234672"/>
                                  </a:cubicBezTo>
                                  <a:cubicBezTo>
                                    <a:pt x="2045162" y="237751"/>
                                    <a:pt x="2042666" y="240142"/>
                                    <a:pt x="2039534" y="241849"/>
                                  </a:cubicBezTo>
                                  <a:cubicBezTo>
                                    <a:pt x="2036396" y="243557"/>
                                    <a:pt x="2032940" y="244407"/>
                                    <a:pt x="2029152" y="244407"/>
                                  </a:cubicBezTo>
                                  <a:cubicBezTo>
                                    <a:pt x="2025371" y="244407"/>
                                    <a:pt x="2021894" y="243557"/>
                                    <a:pt x="2018729" y="241849"/>
                                  </a:cubicBezTo>
                                  <a:cubicBezTo>
                                    <a:pt x="2015564" y="240142"/>
                                    <a:pt x="2013054" y="237751"/>
                                    <a:pt x="2011187" y="234672"/>
                                  </a:cubicBezTo>
                                  <a:cubicBezTo>
                                    <a:pt x="2009314" y="231599"/>
                                    <a:pt x="2008387" y="228118"/>
                                    <a:pt x="2008387" y="224242"/>
                                  </a:cubicBezTo>
                                  <a:cubicBezTo>
                                    <a:pt x="2008387" y="220366"/>
                                    <a:pt x="2009307" y="216904"/>
                                    <a:pt x="2011147" y="213849"/>
                                  </a:cubicBezTo>
                                  <a:cubicBezTo>
                                    <a:pt x="2012986" y="210799"/>
                                    <a:pt x="2015503" y="208421"/>
                                    <a:pt x="2018695" y="206713"/>
                                  </a:cubicBezTo>
                                  <a:cubicBezTo>
                                    <a:pt x="2021881" y="205006"/>
                                    <a:pt x="2025371" y="204156"/>
                                    <a:pt x="2029152" y="204156"/>
                                  </a:cubicBezTo>
                                  <a:close/>
                                  <a:moveTo>
                                    <a:pt x="733750" y="203994"/>
                                  </a:moveTo>
                                  <a:cubicBezTo>
                                    <a:pt x="739546" y="203994"/>
                                    <a:pt x="743983" y="205569"/>
                                    <a:pt x="747047" y="208726"/>
                                  </a:cubicBezTo>
                                  <a:lnTo>
                                    <a:pt x="747047" y="205006"/>
                                  </a:lnTo>
                                  <a:lnTo>
                                    <a:pt x="754907" y="205006"/>
                                  </a:lnTo>
                                  <a:lnTo>
                                    <a:pt x="754907" y="240064"/>
                                  </a:lnTo>
                                  <a:lnTo>
                                    <a:pt x="754907" y="240052"/>
                                  </a:lnTo>
                                  <a:cubicBezTo>
                                    <a:pt x="754907" y="243826"/>
                                    <a:pt x="754027" y="247073"/>
                                    <a:pt x="752269" y="249787"/>
                                  </a:cubicBezTo>
                                  <a:cubicBezTo>
                                    <a:pt x="750503" y="252501"/>
                                    <a:pt x="748055" y="254579"/>
                                    <a:pt x="744917" y="256029"/>
                                  </a:cubicBezTo>
                                  <a:cubicBezTo>
                                    <a:pt x="741785" y="257479"/>
                                    <a:pt x="738166" y="258198"/>
                                    <a:pt x="734067" y="258198"/>
                                  </a:cubicBezTo>
                                  <a:cubicBezTo>
                                    <a:pt x="730598" y="258198"/>
                                    <a:pt x="727446" y="257683"/>
                                    <a:pt x="724618" y="256646"/>
                                  </a:cubicBezTo>
                                  <a:cubicBezTo>
                                    <a:pt x="721791" y="255610"/>
                                    <a:pt x="719471" y="254113"/>
                                    <a:pt x="717659" y="252148"/>
                                  </a:cubicBezTo>
                                  <a:lnTo>
                                    <a:pt x="722792" y="246252"/>
                                  </a:lnTo>
                                  <a:cubicBezTo>
                                    <a:pt x="724294" y="247750"/>
                                    <a:pt x="725937" y="248900"/>
                                    <a:pt x="727730" y="249703"/>
                                  </a:cubicBezTo>
                                  <a:cubicBezTo>
                                    <a:pt x="729515" y="250506"/>
                                    <a:pt x="731599" y="250907"/>
                                    <a:pt x="733986" y="250907"/>
                                  </a:cubicBezTo>
                                  <a:cubicBezTo>
                                    <a:pt x="737828" y="250907"/>
                                    <a:pt x="740960" y="249823"/>
                                    <a:pt x="743395" y="247648"/>
                                  </a:cubicBezTo>
                                  <a:cubicBezTo>
                                    <a:pt x="745830" y="245480"/>
                                    <a:pt x="747047" y="242556"/>
                                    <a:pt x="747047" y="238884"/>
                                  </a:cubicBezTo>
                                  <a:lnTo>
                                    <a:pt x="747047" y="236404"/>
                                  </a:lnTo>
                                  <a:cubicBezTo>
                                    <a:pt x="743936" y="239609"/>
                                    <a:pt x="739499" y="241214"/>
                                    <a:pt x="733750" y="241214"/>
                                  </a:cubicBezTo>
                                  <a:cubicBezTo>
                                    <a:pt x="730476" y="241214"/>
                                    <a:pt x="727398" y="240400"/>
                                    <a:pt x="724490" y="238770"/>
                                  </a:cubicBezTo>
                                  <a:cubicBezTo>
                                    <a:pt x="721588" y="237140"/>
                                    <a:pt x="719248" y="234894"/>
                                    <a:pt x="717490" y="232025"/>
                                  </a:cubicBezTo>
                                  <a:cubicBezTo>
                                    <a:pt x="715724" y="229155"/>
                                    <a:pt x="714852" y="225986"/>
                                    <a:pt x="714852" y="222524"/>
                                  </a:cubicBezTo>
                                  <a:cubicBezTo>
                                    <a:pt x="714852" y="219060"/>
                                    <a:pt x="715731" y="215903"/>
                                    <a:pt x="717490" y="213064"/>
                                  </a:cubicBezTo>
                                  <a:cubicBezTo>
                                    <a:pt x="719248" y="210218"/>
                                    <a:pt x="721588" y="207996"/>
                                    <a:pt x="724490" y="206396"/>
                                  </a:cubicBezTo>
                                  <a:cubicBezTo>
                                    <a:pt x="727392" y="204796"/>
                                    <a:pt x="730476" y="203994"/>
                                    <a:pt x="733750" y="203994"/>
                                  </a:cubicBezTo>
                                  <a:close/>
                                  <a:moveTo>
                                    <a:pt x="2355382" y="203934"/>
                                  </a:moveTo>
                                  <a:cubicBezTo>
                                    <a:pt x="2359169" y="203934"/>
                                    <a:pt x="2362402" y="204725"/>
                                    <a:pt x="2365101" y="206300"/>
                                  </a:cubicBezTo>
                                  <a:cubicBezTo>
                                    <a:pt x="2367800" y="207876"/>
                                    <a:pt x="2369714" y="210009"/>
                                    <a:pt x="2370857" y="212698"/>
                                  </a:cubicBezTo>
                                  <a:lnTo>
                                    <a:pt x="2363390" y="214945"/>
                                  </a:lnTo>
                                  <a:cubicBezTo>
                                    <a:pt x="2362822" y="213495"/>
                                    <a:pt x="2361821" y="212375"/>
                                    <a:pt x="2360400" y="211572"/>
                                  </a:cubicBezTo>
                                  <a:cubicBezTo>
                                    <a:pt x="2358973" y="210769"/>
                                    <a:pt x="2357222" y="210368"/>
                                    <a:pt x="2355145" y="210368"/>
                                  </a:cubicBezTo>
                                  <a:cubicBezTo>
                                    <a:pt x="2352920" y="210368"/>
                                    <a:pt x="2351222" y="210847"/>
                                    <a:pt x="2350052" y="211806"/>
                                  </a:cubicBezTo>
                                  <a:cubicBezTo>
                                    <a:pt x="2348888" y="212764"/>
                                    <a:pt x="2348307" y="213962"/>
                                    <a:pt x="2348307" y="215412"/>
                                  </a:cubicBezTo>
                                  <a:cubicBezTo>
                                    <a:pt x="2348307" y="216550"/>
                                    <a:pt x="2348665" y="217467"/>
                                    <a:pt x="2349396" y="218168"/>
                                  </a:cubicBezTo>
                                  <a:cubicBezTo>
                                    <a:pt x="2350120" y="218869"/>
                                    <a:pt x="2351310" y="219396"/>
                                    <a:pt x="2352974" y="219755"/>
                                  </a:cubicBezTo>
                                  <a:lnTo>
                                    <a:pt x="2361760" y="221774"/>
                                  </a:lnTo>
                                  <a:cubicBezTo>
                                    <a:pt x="2364918" y="222499"/>
                                    <a:pt x="2367387" y="223739"/>
                                    <a:pt x="2369153" y="225495"/>
                                  </a:cubicBezTo>
                                  <a:cubicBezTo>
                                    <a:pt x="2370911" y="227255"/>
                                    <a:pt x="2371791" y="229478"/>
                                    <a:pt x="2371791" y="232162"/>
                                  </a:cubicBezTo>
                                  <a:cubicBezTo>
                                    <a:pt x="2371791" y="236092"/>
                                    <a:pt x="2370316" y="239142"/>
                                    <a:pt x="2367360" y="241316"/>
                                  </a:cubicBezTo>
                                  <a:cubicBezTo>
                                    <a:pt x="2364405" y="243484"/>
                                    <a:pt x="2360461" y="244575"/>
                                    <a:pt x="2355537" y="244575"/>
                                  </a:cubicBezTo>
                                  <a:cubicBezTo>
                                    <a:pt x="2351492" y="244575"/>
                                    <a:pt x="2347996" y="243814"/>
                                    <a:pt x="2345040" y="242286"/>
                                  </a:cubicBezTo>
                                  <a:cubicBezTo>
                                    <a:pt x="2342084" y="240759"/>
                                    <a:pt x="2340089" y="238554"/>
                                    <a:pt x="2339047" y="235655"/>
                                  </a:cubicBezTo>
                                  <a:lnTo>
                                    <a:pt x="2346825" y="232552"/>
                                  </a:lnTo>
                                  <a:lnTo>
                                    <a:pt x="2350045" y="236620"/>
                                  </a:lnTo>
                                  <a:cubicBezTo>
                                    <a:pt x="2351729" y="237524"/>
                                    <a:pt x="2353792" y="237979"/>
                                    <a:pt x="2356227" y="237979"/>
                                  </a:cubicBezTo>
                                  <a:cubicBezTo>
                                    <a:pt x="2358669" y="237979"/>
                                    <a:pt x="2360414" y="237512"/>
                                    <a:pt x="2361794" y="236583"/>
                                  </a:cubicBezTo>
                                  <a:cubicBezTo>
                                    <a:pt x="2363167" y="235655"/>
                                    <a:pt x="2363850" y="234414"/>
                                    <a:pt x="2363850" y="232863"/>
                                  </a:cubicBezTo>
                                  <a:cubicBezTo>
                                    <a:pt x="2363850" y="230586"/>
                                    <a:pt x="2362118" y="229065"/>
                                    <a:pt x="2358642" y="228286"/>
                                  </a:cubicBezTo>
                                  <a:lnTo>
                                    <a:pt x="2350640" y="226579"/>
                                  </a:lnTo>
                                  <a:cubicBezTo>
                                    <a:pt x="2347265" y="225806"/>
                                    <a:pt x="2344675" y="224536"/>
                                    <a:pt x="2342855" y="222781"/>
                                  </a:cubicBezTo>
                                  <a:cubicBezTo>
                                    <a:pt x="2341042" y="221025"/>
                                    <a:pt x="2340136" y="218803"/>
                                    <a:pt x="2340136" y="216113"/>
                                  </a:cubicBezTo>
                                  <a:cubicBezTo>
                                    <a:pt x="2340136" y="213735"/>
                                    <a:pt x="2340758" y="211626"/>
                                    <a:pt x="2342003" y="209793"/>
                                  </a:cubicBezTo>
                                  <a:cubicBezTo>
                                    <a:pt x="2343247" y="207959"/>
                                    <a:pt x="2345026" y="206522"/>
                                    <a:pt x="2347333" y="205486"/>
                                  </a:cubicBezTo>
                                  <a:cubicBezTo>
                                    <a:pt x="2349639" y="204449"/>
                                    <a:pt x="2352324" y="203934"/>
                                    <a:pt x="2355382" y="203934"/>
                                  </a:cubicBezTo>
                                  <a:close/>
                                  <a:moveTo>
                                    <a:pt x="2293480" y="203922"/>
                                  </a:moveTo>
                                  <a:cubicBezTo>
                                    <a:pt x="2296537" y="203922"/>
                                    <a:pt x="2299236" y="204605"/>
                                    <a:pt x="2301562" y="205977"/>
                                  </a:cubicBezTo>
                                  <a:cubicBezTo>
                                    <a:pt x="2303896" y="207349"/>
                                    <a:pt x="2305709" y="209272"/>
                                    <a:pt x="2307007" y="211752"/>
                                  </a:cubicBezTo>
                                  <a:cubicBezTo>
                                    <a:pt x="2308306" y="214232"/>
                                    <a:pt x="2308955" y="217054"/>
                                    <a:pt x="2308955" y="220204"/>
                                  </a:cubicBezTo>
                                  <a:lnTo>
                                    <a:pt x="2308955" y="243473"/>
                                  </a:lnTo>
                                  <a:lnTo>
                                    <a:pt x="2300791" y="243473"/>
                                  </a:lnTo>
                                  <a:lnTo>
                                    <a:pt x="2300791" y="221834"/>
                                  </a:lnTo>
                                  <a:cubicBezTo>
                                    <a:pt x="2300791" y="218683"/>
                                    <a:pt x="2299953" y="216149"/>
                                    <a:pt x="2298262" y="214232"/>
                                  </a:cubicBezTo>
                                  <a:cubicBezTo>
                                    <a:pt x="2296571" y="212321"/>
                                    <a:pt x="2294359" y="211362"/>
                                    <a:pt x="2291613" y="211362"/>
                                  </a:cubicBezTo>
                                  <a:cubicBezTo>
                                    <a:pt x="2288028" y="211362"/>
                                    <a:pt x="2285221" y="212579"/>
                                    <a:pt x="2283172" y="215005"/>
                                  </a:cubicBezTo>
                                  <a:cubicBezTo>
                                    <a:pt x="2281122" y="217437"/>
                                    <a:pt x="2280101" y="221002"/>
                                    <a:pt x="2280101" y="225710"/>
                                  </a:cubicBezTo>
                                  <a:lnTo>
                                    <a:pt x="2280101" y="243473"/>
                                  </a:lnTo>
                                  <a:lnTo>
                                    <a:pt x="2272018" y="243473"/>
                                  </a:lnTo>
                                  <a:lnTo>
                                    <a:pt x="2272018" y="205006"/>
                                  </a:lnTo>
                                  <a:lnTo>
                                    <a:pt x="2280101" y="205006"/>
                                  </a:lnTo>
                                  <a:lnTo>
                                    <a:pt x="2280101" y="209817"/>
                                  </a:lnTo>
                                  <a:cubicBezTo>
                                    <a:pt x="2283368" y="205887"/>
                                    <a:pt x="2287825" y="203922"/>
                                    <a:pt x="2293480" y="203922"/>
                                  </a:cubicBezTo>
                                  <a:close/>
                                  <a:moveTo>
                                    <a:pt x="1922379" y="203922"/>
                                  </a:moveTo>
                                  <a:cubicBezTo>
                                    <a:pt x="1925436" y="203922"/>
                                    <a:pt x="1928135" y="204605"/>
                                    <a:pt x="1930462" y="205977"/>
                                  </a:cubicBezTo>
                                  <a:cubicBezTo>
                                    <a:pt x="1932795" y="207349"/>
                                    <a:pt x="1934608" y="209272"/>
                                    <a:pt x="1935907" y="211752"/>
                                  </a:cubicBezTo>
                                  <a:cubicBezTo>
                                    <a:pt x="1937205" y="214232"/>
                                    <a:pt x="1937848" y="217054"/>
                                    <a:pt x="1937848" y="220204"/>
                                  </a:cubicBezTo>
                                  <a:lnTo>
                                    <a:pt x="1937848" y="243473"/>
                                  </a:lnTo>
                                  <a:lnTo>
                                    <a:pt x="1929691" y="243473"/>
                                  </a:lnTo>
                                  <a:lnTo>
                                    <a:pt x="1929691" y="221834"/>
                                  </a:lnTo>
                                  <a:cubicBezTo>
                                    <a:pt x="1929691" y="218683"/>
                                    <a:pt x="1928845" y="216149"/>
                                    <a:pt x="1927161" y="214232"/>
                                  </a:cubicBezTo>
                                  <a:cubicBezTo>
                                    <a:pt x="1925470" y="212321"/>
                                    <a:pt x="1923252" y="211362"/>
                                    <a:pt x="1920512" y="211362"/>
                                  </a:cubicBezTo>
                                  <a:cubicBezTo>
                                    <a:pt x="1916928" y="211362"/>
                                    <a:pt x="1914121" y="212579"/>
                                    <a:pt x="1912071" y="215005"/>
                                  </a:cubicBezTo>
                                  <a:cubicBezTo>
                                    <a:pt x="1910022" y="217437"/>
                                    <a:pt x="1909000" y="221002"/>
                                    <a:pt x="1909000" y="225710"/>
                                  </a:cubicBezTo>
                                  <a:lnTo>
                                    <a:pt x="1909000" y="243473"/>
                                  </a:lnTo>
                                  <a:lnTo>
                                    <a:pt x="1900911" y="243473"/>
                                  </a:lnTo>
                                  <a:lnTo>
                                    <a:pt x="1900911" y="205006"/>
                                  </a:lnTo>
                                  <a:lnTo>
                                    <a:pt x="1909000" y="205006"/>
                                  </a:lnTo>
                                  <a:lnTo>
                                    <a:pt x="1909000" y="209817"/>
                                  </a:lnTo>
                                  <a:cubicBezTo>
                                    <a:pt x="1912267" y="205887"/>
                                    <a:pt x="1916725" y="203922"/>
                                    <a:pt x="1922379" y="203922"/>
                                  </a:cubicBezTo>
                                  <a:close/>
                                  <a:moveTo>
                                    <a:pt x="1365668" y="203922"/>
                                  </a:moveTo>
                                  <a:cubicBezTo>
                                    <a:pt x="1369455" y="203922"/>
                                    <a:pt x="1372688" y="204713"/>
                                    <a:pt x="1375387" y="206288"/>
                                  </a:cubicBezTo>
                                  <a:cubicBezTo>
                                    <a:pt x="1378086" y="207864"/>
                                    <a:pt x="1380000" y="209996"/>
                                    <a:pt x="1381143" y="212687"/>
                                  </a:cubicBezTo>
                                  <a:lnTo>
                                    <a:pt x="1373676" y="214933"/>
                                  </a:lnTo>
                                  <a:cubicBezTo>
                                    <a:pt x="1373108" y="213483"/>
                                    <a:pt x="1372107" y="212363"/>
                                    <a:pt x="1370686" y="211560"/>
                                  </a:cubicBezTo>
                                  <a:cubicBezTo>
                                    <a:pt x="1369259" y="210757"/>
                                    <a:pt x="1367507" y="210356"/>
                                    <a:pt x="1365438" y="210356"/>
                                  </a:cubicBezTo>
                                  <a:cubicBezTo>
                                    <a:pt x="1363206" y="210356"/>
                                    <a:pt x="1361508" y="210835"/>
                                    <a:pt x="1360338" y="211793"/>
                                  </a:cubicBezTo>
                                  <a:cubicBezTo>
                                    <a:pt x="1359174" y="212752"/>
                                    <a:pt x="1358593" y="213951"/>
                                    <a:pt x="1358593" y="215400"/>
                                  </a:cubicBezTo>
                                  <a:cubicBezTo>
                                    <a:pt x="1358593" y="216538"/>
                                    <a:pt x="1358951" y="217455"/>
                                    <a:pt x="1359682" y="218156"/>
                                  </a:cubicBezTo>
                                  <a:cubicBezTo>
                                    <a:pt x="1360405" y="218857"/>
                                    <a:pt x="1361596" y="219384"/>
                                    <a:pt x="1363260" y="219744"/>
                                  </a:cubicBezTo>
                                  <a:lnTo>
                                    <a:pt x="1372046" y="221762"/>
                                  </a:lnTo>
                                  <a:cubicBezTo>
                                    <a:pt x="1375211" y="222487"/>
                                    <a:pt x="1377673" y="223728"/>
                                    <a:pt x="1379439" y="225483"/>
                                  </a:cubicBezTo>
                                  <a:cubicBezTo>
                                    <a:pt x="1381197" y="227244"/>
                                    <a:pt x="1382083" y="229467"/>
                                    <a:pt x="1382083" y="232150"/>
                                  </a:cubicBezTo>
                                  <a:cubicBezTo>
                                    <a:pt x="1382083" y="236080"/>
                                    <a:pt x="1380602" y="239130"/>
                                    <a:pt x="1377646" y="241304"/>
                                  </a:cubicBezTo>
                                  <a:cubicBezTo>
                                    <a:pt x="1374690" y="243479"/>
                                    <a:pt x="1370754" y="244563"/>
                                    <a:pt x="1365823" y="244563"/>
                                  </a:cubicBezTo>
                                  <a:cubicBezTo>
                                    <a:pt x="1361785" y="244563"/>
                                    <a:pt x="1358281" y="243802"/>
                                    <a:pt x="1355326" y="242274"/>
                                  </a:cubicBezTo>
                                  <a:cubicBezTo>
                                    <a:pt x="1352370" y="240747"/>
                                    <a:pt x="1350375" y="238543"/>
                                    <a:pt x="1349333" y="235643"/>
                                  </a:cubicBezTo>
                                  <a:lnTo>
                                    <a:pt x="1357111" y="232540"/>
                                  </a:lnTo>
                                  <a:lnTo>
                                    <a:pt x="1360338" y="236607"/>
                                  </a:lnTo>
                                  <a:cubicBezTo>
                                    <a:pt x="1362015" y="237512"/>
                                    <a:pt x="1364078" y="237967"/>
                                    <a:pt x="1366513" y="237967"/>
                                  </a:cubicBezTo>
                                  <a:cubicBezTo>
                                    <a:pt x="1368955" y="237967"/>
                                    <a:pt x="1370700" y="237500"/>
                                    <a:pt x="1372080" y="236572"/>
                                  </a:cubicBezTo>
                                  <a:cubicBezTo>
                                    <a:pt x="1373453" y="235643"/>
                                    <a:pt x="1374136" y="234403"/>
                                    <a:pt x="1374136" y="232852"/>
                                  </a:cubicBezTo>
                                  <a:cubicBezTo>
                                    <a:pt x="1374136" y="230575"/>
                                    <a:pt x="1372404" y="229053"/>
                                    <a:pt x="1368928" y="228274"/>
                                  </a:cubicBezTo>
                                  <a:lnTo>
                                    <a:pt x="1360926" y="226567"/>
                                  </a:lnTo>
                                  <a:cubicBezTo>
                                    <a:pt x="1357551" y="225794"/>
                                    <a:pt x="1354960" y="224524"/>
                                    <a:pt x="1353141" y="222769"/>
                                  </a:cubicBezTo>
                                  <a:cubicBezTo>
                                    <a:pt x="1351328" y="221013"/>
                                    <a:pt x="1350422" y="218791"/>
                                    <a:pt x="1350422" y="216101"/>
                                  </a:cubicBezTo>
                                  <a:cubicBezTo>
                                    <a:pt x="1350422" y="213723"/>
                                    <a:pt x="1351051" y="211614"/>
                                    <a:pt x="1352289" y="209781"/>
                                  </a:cubicBezTo>
                                  <a:cubicBezTo>
                                    <a:pt x="1353533" y="207948"/>
                                    <a:pt x="1355312" y="206510"/>
                                    <a:pt x="1357619" y="205474"/>
                                  </a:cubicBezTo>
                                  <a:cubicBezTo>
                                    <a:pt x="1359925" y="204437"/>
                                    <a:pt x="1362610" y="203922"/>
                                    <a:pt x="1365668" y="203922"/>
                                  </a:cubicBezTo>
                                  <a:close/>
                                  <a:moveTo>
                                    <a:pt x="821557" y="203922"/>
                                  </a:moveTo>
                                  <a:cubicBezTo>
                                    <a:pt x="825344" y="203922"/>
                                    <a:pt x="828577" y="204713"/>
                                    <a:pt x="831276" y="206288"/>
                                  </a:cubicBezTo>
                                  <a:cubicBezTo>
                                    <a:pt x="833975" y="207864"/>
                                    <a:pt x="835889" y="209996"/>
                                    <a:pt x="837032" y="212687"/>
                                  </a:cubicBezTo>
                                  <a:lnTo>
                                    <a:pt x="829565" y="214933"/>
                                  </a:lnTo>
                                  <a:cubicBezTo>
                                    <a:pt x="828997" y="213483"/>
                                    <a:pt x="827996" y="212363"/>
                                    <a:pt x="826575" y="211560"/>
                                  </a:cubicBezTo>
                                  <a:cubicBezTo>
                                    <a:pt x="825148" y="210757"/>
                                    <a:pt x="823396" y="210356"/>
                                    <a:pt x="821320" y="210356"/>
                                  </a:cubicBezTo>
                                  <a:cubicBezTo>
                                    <a:pt x="819095" y="210356"/>
                                    <a:pt x="817397" y="210835"/>
                                    <a:pt x="816227" y="211793"/>
                                  </a:cubicBezTo>
                                  <a:cubicBezTo>
                                    <a:pt x="815064" y="212752"/>
                                    <a:pt x="814482" y="213951"/>
                                    <a:pt x="814482" y="215400"/>
                                  </a:cubicBezTo>
                                  <a:cubicBezTo>
                                    <a:pt x="814482" y="216538"/>
                                    <a:pt x="814840" y="217455"/>
                                    <a:pt x="815571" y="218156"/>
                                  </a:cubicBezTo>
                                  <a:cubicBezTo>
                                    <a:pt x="816295" y="218857"/>
                                    <a:pt x="817485" y="219384"/>
                                    <a:pt x="819149" y="219744"/>
                                  </a:cubicBezTo>
                                  <a:lnTo>
                                    <a:pt x="827935" y="221762"/>
                                  </a:lnTo>
                                  <a:cubicBezTo>
                                    <a:pt x="831094" y="222487"/>
                                    <a:pt x="833562" y="223728"/>
                                    <a:pt x="835328" y="225483"/>
                                  </a:cubicBezTo>
                                  <a:cubicBezTo>
                                    <a:pt x="837086" y="227244"/>
                                    <a:pt x="837966" y="229467"/>
                                    <a:pt x="837966" y="232150"/>
                                  </a:cubicBezTo>
                                  <a:cubicBezTo>
                                    <a:pt x="837966" y="236080"/>
                                    <a:pt x="836491" y="239130"/>
                                    <a:pt x="833535" y="241304"/>
                                  </a:cubicBezTo>
                                  <a:cubicBezTo>
                                    <a:pt x="830580" y="243479"/>
                                    <a:pt x="826636" y="244563"/>
                                    <a:pt x="821712" y="244563"/>
                                  </a:cubicBezTo>
                                  <a:cubicBezTo>
                                    <a:pt x="817668" y="244563"/>
                                    <a:pt x="814171" y="243802"/>
                                    <a:pt x="811215" y="242274"/>
                                  </a:cubicBezTo>
                                  <a:cubicBezTo>
                                    <a:pt x="808259" y="240747"/>
                                    <a:pt x="806264" y="238543"/>
                                    <a:pt x="805222" y="235643"/>
                                  </a:cubicBezTo>
                                  <a:lnTo>
                                    <a:pt x="813001" y="232540"/>
                                  </a:lnTo>
                                  <a:lnTo>
                                    <a:pt x="816220" y="236607"/>
                                  </a:lnTo>
                                  <a:cubicBezTo>
                                    <a:pt x="817904" y="237512"/>
                                    <a:pt x="819967" y="237967"/>
                                    <a:pt x="822402" y="237967"/>
                                  </a:cubicBezTo>
                                  <a:cubicBezTo>
                                    <a:pt x="824844" y="237967"/>
                                    <a:pt x="826589" y="237500"/>
                                    <a:pt x="827969" y="236572"/>
                                  </a:cubicBezTo>
                                  <a:cubicBezTo>
                                    <a:pt x="829342" y="235643"/>
                                    <a:pt x="830025" y="234403"/>
                                    <a:pt x="830025" y="232852"/>
                                  </a:cubicBezTo>
                                  <a:cubicBezTo>
                                    <a:pt x="830025" y="230575"/>
                                    <a:pt x="828293" y="229053"/>
                                    <a:pt x="824817" y="228274"/>
                                  </a:cubicBezTo>
                                  <a:lnTo>
                                    <a:pt x="816809" y="226567"/>
                                  </a:lnTo>
                                  <a:cubicBezTo>
                                    <a:pt x="813440" y="225794"/>
                                    <a:pt x="810850" y="224524"/>
                                    <a:pt x="809030" y="222769"/>
                                  </a:cubicBezTo>
                                  <a:cubicBezTo>
                                    <a:pt x="807218" y="221013"/>
                                    <a:pt x="806311" y="218791"/>
                                    <a:pt x="806311" y="216101"/>
                                  </a:cubicBezTo>
                                  <a:cubicBezTo>
                                    <a:pt x="806311" y="213723"/>
                                    <a:pt x="806933" y="211614"/>
                                    <a:pt x="808178" y="209781"/>
                                  </a:cubicBezTo>
                                  <a:cubicBezTo>
                                    <a:pt x="809423" y="207948"/>
                                    <a:pt x="811201" y="206510"/>
                                    <a:pt x="813508" y="205474"/>
                                  </a:cubicBezTo>
                                  <a:cubicBezTo>
                                    <a:pt x="815814" y="204437"/>
                                    <a:pt x="818499" y="203922"/>
                                    <a:pt x="821557" y="203922"/>
                                  </a:cubicBezTo>
                                  <a:close/>
                                  <a:moveTo>
                                    <a:pt x="2445888" y="203916"/>
                                  </a:moveTo>
                                  <a:cubicBezTo>
                                    <a:pt x="2449317" y="203916"/>
                                    <a:pt x="2452475" y="204742"/>
                                    <a:pt x="2455377" y="206396"/>
                                  </a:cubicBezTo>
                                  <a:cubicBezTo>
                                    <a:pt x="2458279" y="208050"/>
                                    <a:pt x="2460599" y="210350"/>
                                    <a:pt x="2462337" y="213298"/>
                                  </a:cubicBezTo>
                                  <a:cubicBezTo>
                                    <a:pt x="2464075" y="216245"/>
                                    <a:pt x="2464995" y="219605"/>
                                    <a:pt x="2465103" y="223380"/>
                                  </a:cubicBezTo>
                                  <a:lnTo>
                                    <a:pt x="2465178" y="223380"/>
                                  </a:lnTo>
                                  <a:lnTo>
                                    <a:pt x="2465178" y="223392"/>
                                  </a:lnTo>
                                  <a:lnTo>
                                    <a:pt x="2465178" y="226184"/>
                                  </a:lnTo>
                                  <a:lnTo>
                                    <a:pt x="2433916" y="226184"/>
                                  </a:lnTo>
                                  <a:cubicBezTo>
                                    <a:pt x="2434281" y="229646"/>
                                    <a:pt x="2435600" y="232414"/>
                                    <a:pt x="2437886" y="234481"/>
                                  </a:cubicBezTo>
                                  <a:cubicBezTo>
                                    <a:pt x="2440165" y="236547"/>
                                    <a:pt x="2442864" y="237584"/>
                                    <a:pt x="2445969" y="237584"/>
                                  </a:cubicBezTo>
                                  <a:cubicBezTo>
                                    <a:pt x="2450737" y="237584"/>
                                    <a:pt x="2454315" y="235954"/>
                                    <a:pt x="2456703" y="232696"/>
                                  </a:cubicBezTo>
                                  <a:lnTo>
                                    <a:pt x="2463155" y="235876"/>
                                  </a:lnTo>
                                  <a:cubicBezTo>
                                    <a:pt x="2461397" y="238770"/>
                                    <a:pt x="2459043" y="240945"/>
                                    <a:pt x="2456114" y="242388"/>
                                  </a:cubicBezTo>
                                  <a:cubicBezTo>
                                    <a:pt x="2453186" y="243839"/>
                                    <a:pt x="2449804" y="244557"/>
                                    <a:pt x="2445969" y="244557"/>
                                  </a:cubicBezTo>
                                  <a:cubicBezTo>
                                    <a:pt x="2442343" y="244557"/>
                                    <a:pt x="2438995" y="243706"/>
                                    <a:pt x="2435938" y="241999"/>
                                  </a:cubicBezTo>
                                  <a:cubicBezTo>
                                    <a:pt x="2432881" y="240292"/>
                                    <a:pt x="2430439" y="237901"/>
                                    <a:pt x="2428626" y="234822"/>
                                  </a:cubicBezTo>
                                  <a:cubicBezTo>
                                    <a:pt x="2426814" y="231749"/>
                                    <a:pt x="2425907" y="228244"/>
                                    <a:pt x="2425907" y="224314"/>
                                  </a:cubicBezTo>
                                  <a:cubicBezTo>
                                    <a:pt x="2425907" y="220385"/>
                                    <a:pt x="2426800" y="216790"/>
                                    <a:pt x="2428593" y="213687"/>
                                  </a:cubicBezTo>
                                  <a:cubicBezTo>
                                    <a:pt x="2430378" y="210583"/>
                                    <a:pt x="2432800" y="208181"/>
                                    <a:pt x="2435857" y="206474"/>
                                  </a:cubicBezTo>
                                  <a:cubicBezTo>
                                    <a:pt x="2438914" y="204767"/>
                                    <a:pt x="2442262" y="203916"/>
                                    <a:pt x="2445888" y="203916"/>
                                  </a:cubicBezTo>
                                  <a:close/>
                                  <a:moveTo>
                                    <a:pt x="2175432" y="203916"/>
                                  </a:moveTo>
                                  <a:cubicBezTo>
                                    <a:pt x="2178854" y="203916"/>
                                    <a:pt x="2182013" y="204742"/>
                                    <a:pt x="2184915" y="206396"/>
                                  </a:cubicBezTo>
                                  <a:cubicBezTo>
                                    <a:pt x="2187816" y="208050"/>
                                    <a:pt x="2190136" y="210350"/>
                                    <a:pt x="2191875" y="213298"/>
                                  </a:cubicBezTo>
                                  <a:cubicBezTo>
                                    <a:pt x="2193613" y="216245"/>
                                    <a:pt x="2194533" y="219605"/>
                                    <a:pt x="2194641" y="223380"/>
                                  </a:cubicBezTo>
                                  <a:lnTo>
                                    <a:pt x="2194715" y="223380"/>
                                  </a:lnTo>
                                  <a:lnTo>
                                    <a:pt x="2194715" y="223392"/>
                                  </a:lnTo>
                                  <a:lnTo>
                                    <a:pt x="2194715" y="226184"/>
                                  </a:lnTo>
                                  <a:lnTo>
                                    <a:pt x="2163460" y="226184"/>
                                  </a:lnTo>
                                  <a:cubicBezTo>
                                    <a:pt x="2163818" y="229646"/>
                                    <a:pt x="2165137" y="232414"/>
                                    <a:pt x="2167424" y="234481"/>
                                  </a:cubicBezTo>
                                  <a:cubicBezTo>
                                    <a:pt x="2169703" y="236547"/>
                                    <a:pt x="2172402" y="237584"/>
                                    <a:pt x="2175506" y="237584"/>
                                  </a:cubicBezTo>
                                  <a:cubicBezTo>
                                    <a:pt x="2180275" y="237584"/>
                                    <a:pt x="2183853" y="235954"/>
                                    <a:pt x="2186240" y="232696"/>
                                  </a:cubicBezTo>
                                  <a:lnTo>
                                    <a:pt x="2192693" y="235876"/>
                                  </a:lnTo>
                                  <a:cubicBezTo>
                                    <a:pt x="2190934" y="238770"/>
                                    <a:pt x="2188587" y="240945"/>
                                    <a:pt x="2185652" y="242388"/>
                                  </a:cubicBezTo>
                                  <a:cubicBezTo>
                                    <a:pt x="2182723" y="243839"/>
                                    <a:pt x="2179341" y="244557"/>
                                    <a:pt x="2175506" y="244557"/>
                                  </a:cubicBezTo>
                                  <a:cubicBezTo>
                                    <a:pt x="2171881" y="244557"/>
                                    <a:pt x="2168533" y="243706"/>
                                    <a:pt x="2165475" y="241999"/>
                                  </a:cubicBezTo>
                                  <a:cubicBezTo>
                                    <a:pt x="2162418" y="240292"/>
                                    <a:pt x="2159977" y="237901"/>
                                    <a:pt x="2158164" y="234822"/>
                                  </a:cubicBezTo>
                                  <a:cubicBezTo>
                                    <a:pt x="2156351" y="231749"/>
                                    <a:pt x="2155445" y="228244"/>
                                    <a:pt x="2155445" y="224314"/>
                                  </a:cubicBezTo>
                                  <a:cubicBezTo>
                                    <a:pt x="2155445" y="220385"/>
                                    <a:pt x="2156338" y="216790"/>
                                    <a:pt x="2158130" y="213687"/>
                                  </a:cubicBezTo>
                                  <a:cubicBezTo>
                                    <a:pt x="2159922" y="210583"/>
                                    <a:pt x="2162337" y="208181"/>
                                    <a:pt x="2165401" y="206474"/>
                                  </a:cubicBezTo>
                                  <a:cubicBezTo>
                                    <a:pt x="2168458" y="204767"/>
                                    <a:pt x="2171800" y="203916"/>
                                    <a:pt x="2175432" y="203916"/>
                                  </a:cubicBezTo>
                                  <a:close/>
                                  <a:moveTo>
                                    <a:pt x="1635893" y="203916"/>
                                  </a:moveTo>
                                  <a:cubicBezTo>
                                    <a:pt x="1639580" y="203916"/>
                                    <a:pt x="1643232" y="204875"/>
                                    <a:pt x="1646397" y="206786"/>
                                  </a:cubicBezTo>
                                  <a:cubicBezTo>
                                    <a:pt x="1649556" y="208697"/>
                                    <a:pt x="1651971" y="211308"/>
                                    <a:pt x="1653628" y="214621"/>
                                  </a:cubicBezTo>
                                  <a:lnTo>
                                    <a:pt x="1646161" y="217491"/>
                                  </a:lnTo>
                                  <a:cubicBezTo>
                                    <a:pt x="1645119" y="215424"/>
                                    <a:pt x="1643726" y="213885"/>
                                    <a:pt x="1641960" y="212878"/>
                                  </a:cubicBezTo>
                                  <a:cubicBezTo>
                                    <a:pt x="1640195" y="211872"/>
                                    <a:pt x="1638179" y="211368"/>
                                    <a:pt x="1635893" y="211368"/>
                                  </a:cubicBezTo>
                                  <a:cubicBezTo>
                                    <a:pt x="1633614" y="211368"/>
                                    <a:pt x="1631375" y="211914"/>
                                    <a:pt x="1629481" y="212998"/>
                                  </a:cubicBezTo>
                                  <a:cubicBezTo>
                                    <a:pt x="1627587" y="214082"/>
                                    <a:pt x="1626113" y="215610"/>
                                    <a:pt x="1625044" y="217575"/>
                                  </a:cubicBezTo>
                                  <a:cubicBezTo>
                                    <a:pt x="1623982" y="219540"/>
                                    <a:pt x="1623455" y="221762"/>
                                    <a:pt x="1623455" y="224242"/>
                                  </a:cubicBezTo>
                                  <a:cubicBezTo>
                                    <a:pt x="1623455" y="228118"/>
                                    <a:pt x="1624618" y="231234"/>
                                    <a:pt x="1626958" y="233588"/>
                                  </a:cubicBezTo>
                                  <a:cubicBezTo>
                                    <a:pt x="1629285" y="235942"/>
                                    <a:pt x="1632275" y="237117"/>
                                    <a:pt x="1635900" y="237117"/>
                                  </a:cubicBezTo>
                                  <a:cubicBezTo>
                                    <a:pt x="1638234" y="237117"/>
                                    <a:pt x="1640303" y="236589"/>
                                    <a:pt x="1642123" y="235529"/>
                                  </a:cubicBezTo>
                                  <a:cubicBezTo>
                                    <a:pt x="1643942" y="234468"/>
                                    <a:pt x="1645390" y="232852"/>
                                    <a:pt x="1646479" y="230683"/>
                                  </a:cubicBezTo>
                                  <a:lnTo>
                                    <a:pt x="1653858" y="233393"/>
                                  </a:lnTo>
                                  <a:lnTo>
                                    <a:pt x="1650956" y="238035"/>
                                  </a:lnTo>
                                  <a:cubicBezTo>
                                    <a:pt x="1649772" y="239399"/>
                                    <a:pt x="1648366" y="240579"/>
                                    <a:pt x="1646742" y="241573"/>
                                  </a:cubicBezTo>
                                  <a:cubicBezTo>
                                    <a:pt x="1643509" y="243563"/>
                                    <a:pt x="1639891" y="244557"/>
                                    <a:pt x="1635893" y="244557"/>
                                  </a:cubicBezTo>
                                  <a:cubicBezTo>
                                    <a:pt x="1632214" y="244557"/>
                                    <a:pt x="1628818" y="243706"/>
                                    <a:pt x="1625707" y="241999"/>
                                  </a:cubicBezTo>
                                  <a:cubicBezTo>
                                    <a:pt x="1622596" y="240292"/>
                                    <a:pt x="1620120" y="237890"/>
                                    <a:pt x="1618280" y="234786"/>
                                  </a:cubicBezTo>
                                  <a:cubicBezTo>
                                    <a:pt x="1616447" y="231683"/>
                                    <a:pt x="1615521" y="228166"/>
                                    <a:pt x="1615521" y="224236"/>
                                  </a:cubicBezTo>
                                  <a:cubicBezTo>
                                    <a:pt x="1615521" y="220306"/>
                                    <a:pt x="1616441" y="216802"/>
                                    <a:pt x="1618280" y="213729"/>
                                  </a:cubicBezTo>
                                  <a:cubicBezTo>
                                    <a:pt x="1620120" y="210655"/>
                                    <a:pt x="1622603" y="208247"/>
                                    <a:pt x="1625707" y="206516"/>
                                  </a:cubicBezTo>
                                  <a:cubicBezTo>
                                    <a:pt x="1628818" y="204785"/>
                                    <a:pt x="1632214" y="203916"/>
                                    <a:pt x="1635893" y="203916"/>
                                  </a:cubicBezTo>
                                  <a:close/>
                                  <a:moveTo>
                                    <a:pt x="1549182" y="203916"/>
                                  </a:moveTo>
                                  <a:cubicBezTo>
                                    <a:pt x="1552868" y="203916"/>
                                    <a:pt x="1556521" y="204875"/>
                                    <a:pt x="1559686" y="206786"/>
                                  </a:cubicBezTo>
                                  <a:cubicBezTo>
                                    <a:pt x="1562845" y="208697"/>
                                    <a:pt x="1565259" y="211308"/>
                                    <a:pt x="1566916" y="214621"/>
                                  </a:cubicBezTo>
                                  <a:lnTo>
                                    <a:pt x="1559449" y="217491"/>
                                  </a:lnTo>
                                  <a:cubicBezTo>
                                    <a:pt x="1558408" y="215424"/>
                                    <a:pt x="1557014" y="213885"/>
                                    <a:pt x="1555249" y="212878"/>
                                  </a:cubicBezTo>
                                  <a:cubicBezTo>
                                    <a:pt x="1553484" y="211872"/>
                                    <a:pt x="1551468" y="211368"/>
                                    <a:pt x="1549182" y="211368"/>
                                  </a:cubicBezTo>
                                  <a:cubicBezTo>
                                    <a:pt x="1546903" y="211368"/>
                                    <a:pt x="1544664" y="211914"/>
                                    <a:pt x="1542770" y="212998"/>
                                  </a:cubicBezTo>
                                  <a:cubicBezTo>
                                    <a:pt x="1540876" y="214082"/>
                                    <a:pt x="1539402" y="215610"/>
                                    <a:pt x="1538333" y="217575"/>
                                  </a:cubicBezTo>
                                  <a:cubicBezTo>
                                    <a:pt x="1537271" y="219540"/>
                                    <a:pt x="1536743" y="221762"/>
                                    <a:pt x="1536743" y="224242"/>
                                  </a:cubicBezTo>
                                  <a:cubicBezTo>
                                    <a:pt x="1536743" y="228118"/>
                                    <a:pt x="1537907" y="231234"/>
                                    <a:pt x="1540247" y="233588"/>
                                  </a:cubicBezTo>
                                  <a:cubicBezTo>
                                    <a:pt x="1542574" y="235942"/>
                                    <a:pt x="1545563" y="237117"/>
                                    <a:pt x="1549189" y="237117"/>
                                  </a:cubicBezTo>
                                  <a:cubicBezTo>
                                    <a:pt x="1551522" y="237117"/>
                                    <a:pt x="1553592" y="236589"/>
                                    <a:pt x="1555411" y="235529"/>
                                  </a:cubicBezTo>
                                  <a:cubicBezTo>
                                    <a:pt x="1557224" y="234468"/>
                                    <a:pt x="1558678" y="232852"/>
                                    <a:pt x="1559767" y="230683"/>
                                  </a:cubicBezTo>
                                  <a:lnTo>
                                    <a:pt x="1567146" y="233393"/>
                                  </a:lnTo>
                                  <a:lnTo>
                                    <a:pt x="1564245" y="238035"/>
                                  </a:lnTo>
                                  <a:cubicBezTo>
                                    <a:pt x="1563061" y="239399"/>
                                    <a:pt x="1561654" y="240579"/>
                                    <a:pt x="1560031" y="241573"/>
                                  </a:cubicBezTo>
                                  <a:cubicBezTo>
                                    <a:pt x="1556798" y="243563"/>
                                    <a:pt x="1553179" y="244557"/>
                                    <a:pt x="1549182" y="244557"/>
                                  </a:cubicBezTo>
                                  <a:cubicBezTo>
                                    <a:pt x="1545502" y="244557"/>
                                    <a:pt x="1542107" y="243706"/>
                                    <a:pt x="1538996" y="241999"/>
                                  </a:cubicBezTo>
                                  <a:cubicBezTo>
                                    <a:pt x="1535884" y="240292"/>
                                    <a:pt x="1533409" y="237890"/>
                                    <a:pt x="1531569" y="234786"/>
                                  </a:cubicBezTo>
                                  <a:cubicBezTo>
                                    <a:pt x="1529736" y="231683"/>
                                    <a:pt x="1528809" y="228166"/>
                                    <a:pt x="1528809" y="224236"/>
                                  </a:cubicBezTo>
                                  <a:cubicBezTo>
                                    <a:pt x="1528809" y="220306"/>
                                    <a:pt x="1529729" y="216802"/>
                                    <a:pt x="1531569" y="213729"/>
                                  </a:cubicBezTo>
                                  <a:cubicBezTo>
                                    <a:pt x="1533409" y="210655"/>
                                    <a:pt x="1535884" y="208247"/>
                                    <a:pt x="1538996" y="206516"/>
                                  </a:cubicBezTo>
                                  <a:cubicBezTo>
                                    <a:pt x="1542107" y="204785"/>
                                    <a:pt x="1545502" y="203916"/>
                                    <a:pt x="1549182" y="203916"/>
                                  </a:cubicBezTo>
                                  <a:close/>
                                  <a:moveTo>
                                    <a:pt x="1317685" y="203916"/>
                                  </a:moveTo>
                                  <a:cubicBezTo>
                                    <a:pt x="1323441" y="203916"/>
                                    <a:pt x="1328108" y="205749"/>
                                    <a:pt x="1331680" y="209421"/>
                                  </a:cubicBezTo>
                                  <a:lnTo>
                                    <a:pt x="1331680" y="205000"/>
                                  </a:lnTo>
                                  <a:lnTo>
                                    <a:pt x="1339769" y="205000"/>
                                  </a:lnTo>
                                  <a:lnTo>
                                    <a:pt x="1339769" y="205006"/>
                                  </a:lnTo>
                                  <a:lnTo>
                                    <a:pt x="1339769" y="243473"/>
                                  </a:lnTo>
                                  <a:lnTo>
                                    <a:pt x="1331680" y="243473"/>
                                  </a:lnTo>
                                  <a:lnTo>
                                    <a:pt x="1331680" y="239051"/>
                                  </a:lnTo>
                                  <a:cubicBezTo>
                                    <a:pt x="1328102" y="242724"/>
                                    <a:pt x="1323441" y="244557"/>
                                    <a:pt x="1317685" y="244557"/>
                                  </a:cubicBezTo>
                                  <a:cubicBezTo>
                                    <a:pt x="1314317" y="244557"/>
                                    <a:pt x="1311165" y="243706"/>
                                    <a:pt x="1308236" y="241999"/>
                                  </a:cubicBezTo>
                                  <a:cubicBezTo>
                                    <a:pt x="1305301" y="240292"/>
                                    <a:pt x="1302961" y="237890"/>
                                    <a:pt x="1301195" y="234786"/>
                                  </a:cubicBezTo>
                                  <a:cubicBezTo>
                                    <a:pt x="1299430" y="231683"/>
                                    <a:pt x="1298551" y="228166"/>
                                    <a:pt x="1298551" y="224236"/>
                                  </a:cubicBezTo>
                                  <a:cubicBezTo>
                                    <a:pt x="1298551" y="220306"/>
                                    <a:pt x="1299437" y="216802"/>
                                    <a:pt x="1301195" y="213729"/>
                                  </a:cubicBezTo>
                                  <a:cubicBezTo>
                                    <a:pt x="1302954" y="210655"/>
                                    <a:pt x="1305301" y="208247"/>
                                    <a:pt x="1308236" y="206516"/>
                                  </a:cubicBezTo>
                                  <a:cubicBezTo>
                                    <a:pt x="1311165" y="204785"/>
                                    <a:pt x="1314317" y="203916"/>
                                    <a:pt x="1317685" y="203916"/>
                                  </a:cubicBezTo>
                                  <a:close/>
                                  <a:moveTo>
                                    <a:pt x="887808" y="203916"/>
                                  </a:moveTo>
                                  <a:cubicBezTo>
                                    <a:pt x="890865" y="203916"/>
                                    <a:pt x="893564" y="204599"/>
                                    <a:pt x="895897" y="205971"/>
                                  </a:cubicBezTo>
                                  <a:cubicBezTo>
                                    <a:pt x="898224" y="207343"/>
                                    <a:pt x="900037" y="209266"/>
                                    <a:pt x="901335" y="211746"/>
                                  </a:cubicBezTo>
                                  <a:cubicBezTo>
                                    <a:pt x="902634" y="214226"/>
                                    <a:pt x="903283" y="217048"/>
                                    <a:pt x="903283" y="220199"/>
                                  </a:cubicBezTo>
                                  <a:lnTo>
                                    <a:pt x="903283" y="243467"/>
                                  </a:lnTo>
                                  <a:lnTo>
                                    <a:pt x="895119" y="243467"/>
                                  </a:lnTo>
                                  <a:lnTo>
                                    <a:pt x="895119" y="221828"/>
                                  </a:lnTo>
                                  <a:cubicBezTo>
                                    <a:pt x="895119" y="218677"/>
                                    <a:pt x="894281" y="216143"/>
                                    <a:pt x="892590" y="214226"/>
                                  </a:cubicBezTo>
                                  <a:cubicBezTo>
                                    <a:pt x="890906" y="212315"/>
                                    <a:pt x="888687" y="211356"/>
                                    <a:pt x="885941" y="211356"/>
                                  </a:cubicBezTo>
                                  <a:cubicBezTo>
                                    <a:pt x="882363" y="211356"/>
                                    <a:pt x="879549" y="212573"/>
                                    <a:pt x="877500" y="214999"/>
                                  </a:cubicBezTo>
                                  <a:cubicBezTo>
                                    <a:pt x="875450" y="217431"/>
                                    <a:pt x="874429" y="220996"/>
                                    <a:pt x="874429" y="225704"/>
                                  </a:cubicBezTo>
                                  <a:lnTo>
                                    <a:pt x="874429" y="243467"/>
                                  </a:lnTo>
                                  <a:lnTo>
                                    <a:pt x="866346" y="243467"/>
                                  </a:lnTo>
                                  <a:lnTo>
                                    <a:pt x="866346" y="205000"/>
                                  </a:lnTo>
                                  <a:lnTo>
                                    <a:pt x="874429" y="205000"/>
                                  </a:lnTo>
                                  <a:lnTo>
                                    <a:pt x="874429" y="209811"/>
                                  </a:lnTo>
                                  <a:cubicBezTo>
                                    <a:pt x="877696" y="205881"/>
                                    <a:pt x="882153" y="203916"/>
                                    <a:pt x="887808" y="203916"/>
                                  </a:cubicBezTo>
                                  <a:close/>
                                  <a:moveTo>
                                    <a:pt x="1872686" y="203910"/>
                                  </a:moveTo>
                                  <a:cubicBezTo>
                                    <a:pt x="1876108" y="203910"/>
                                    <a:pt x="1879267" y="204736"/>
                                    <a:pt x="1882175" y="206390"/>
                                  </a:cubicBezTo>
                                  <a:cubicBezTo>
                                    <a:pt x="1885070" y="208044"/>
                                    <a:pt x="1887390" y="210344"/>
                                    <a:pt x="1889135" y="213292"/>
                                  </a:cubicBezTo>
                                  <a:cubicBezTo>
                                    <a:pt x="1890874" y="216239"/>
                                    <a:pt x="1891787" y="219600"/>
                                    <a:pt x="1891895" y="223373"/>
                                  </a:cubicBezTo>
                                  <a:lnTo>
                                    <a:pt x="1891976" y="223373"/>
                                  </a:lnTo>
                                  <a:lnTo>
                                    <a:pt x="1891976" y="223386"/>
                                  </a:lnTo>
                                  <a:lnTo>
                                    <a:pt x="1891976" y="226178"/>
                                  </a:lnTo>
                                  <a:lnTo>
                                    <a:pt x="1860714" y="226178"/>
                                  </a:lnTo>
                                  <a:cubicBezTo>
                                    <a:pt x="1861072" y="229640"/>
                                    <a:pt x="1862398" y="232408"/>
                                    <a:pt x="1864678" y="234475"/>
                                  </a:cubicBezTo>
                                  <a:cubicBezTo>
                                    <a:pt x="1866964" y="236541"/>
                                    <a:pt x="1869662" y="237578"/>
                                    <a:pt x="1872767" y="237578"/>
                                  </a:cubicBezTo>
                                  <a:cubicBezTo>
                                    <a:pt x="1877535" y="237578"/>
                                    <a:pt x="1881107" y="235948"/>
                                    <a:pt x="1883501" y="232690"/>
                                  </a:cubicBezTo>
                                  <a:lnTo>
                                    <a:pt x="1889954" y="235871"/>
                                  </a:lnTo>
                                  <a:cubicBezTo>
                                    <a:pt x="1888188" y="238764"/>
                                    <a:pt x="1885841" y="240939"/>
                                    <a:pt x="1882913" y="242382"/>
                                  </a:cubicBezTo>
                                  <a:cubicBezTo>
                                    <a:pt x="1879977" y="243832"/>
                                    <a:pt x="1876595" y="244551"/>
                                    <a:pt x="1872767" y="244551"/>
                                  </a:cubicBezTo>
                                  <a:cubicBezTo>
                                    <a:pt x="1869135" y="244551"/>
                                    <a:pt x="1865794" y="243700"/>
                                    <a:pt x="1862736" y="241993"/>
                                  </a:cubicBezTo>
                                  <a:cubicBezTo>
                                    <a:pt x="1859672" y="240286"/>
                                    <a:pt x="1857237" y="237895"/>
                                    <a:pt x="1855425" y="234816"/>
                                  </a:cubicBezTo>
                                  <a:cubicBezTo>
                                    <a:pt x="1853605" y="231743"/>
                                    <a:pt x="1852699" y="228238"/>
                                    <a:pt x="1852699" y="224308"/>
                                  </a:cubicBezTo>
                                  <a:cubicBezTo>
                                    <a:pt x="1852699" y="220378"/>
                                    <a:pt x="1853598" y="216784"/>
                                    <a:pt x="1855384" y="213681"/>
                                  </a:cubicBezTo>
                                  <a:cubicBezTo>
                                    <a:pt x="1857176" y="210578"/>
                                    <a:pt x="1859598" y="208175"/>
                                    <a:pt x="1862655" y="206468"/>
                                  </a:cubicBezTo>
                                  <a:cubicBezTo>
                                    <a:pt x="1865712" y="204761"/>
                                    <a:pt x="1869060" y="203910"/>
                                    <a:pt x="1872686" y="203910"/>
                                  </a:cubicBezTo>
                                  <a:close/>
                                  <a:moveTo>
                                    <a:pt x="1699818" y="203910"/>
                                  </a:moveTo>
                                  <a:cubicBezTo>
                                    <a:pt x="1703240" y="203910"/>
                                    <a:pt x="1706399" y="204736"/>
                                    <a:pt x="1709300" y="206390"/>
                                  </a:cubicBezTo>
                                  <a:cubicBezTo>
                                    <a:pt x="1712202" y="208044"/>
                                    <a:pt x="1714522" y="210344"/>
                                    <a:pt x="1716267" y="213292"/>
                                  </a:cubicBezTo>
                                  <a:cubicBezTo>
                                    <a:pt x="1717999" y="216239"/>
                                    <a:pt x="1718918" y="219600"/>
                                    <a:pt x="1719027" y="223373"/>
                                  </a:cubicBezTo>
                                  <a:lnTo>
                                    <a:pt x="1719108" y="223373"/>
                                  </a:lnTo>
                                  <a:lnTo>
                                    <a:pt x="1719108" y="223386"/>
                                  </a:lnTo>
                                  <a:lnTo>
                                    <a:pt x="1719108" y="226178"/>
                                  </a:lnTo>
                                  <a:lnTo>
                                    <a:pt x="1687846" y="226178"/>
                                  </a:lnTo>
                                  <a:cubicBezTo>
                                    <a:pt x="1688204" y="229640"/>
                                    <a:pt x="1689523" y="232408"/>
                                    <a:pt x="1691809" y="234475"/>
                                  </a:cubicBezTo>
                                  <a:cubicBezTo>
                                    <a:pt x="1694089" y="236541"/>
                                    <a:pt x="1696787" y="237578"/>
                                    <a:pt x="1699892" y="237578"/>
                                  </a:cubicBezTo>
                                  <a:cubicBezTo>
                                    <a:pt x="1704667" y="237578"/>
                                    <a:pt x="1708238" y="235948"/>
                                    <a:pt x="1710626" y="232690"/>
                                  </a:cubicBezTo>
                                  <a:lnTo>
                                    <a:pt x="1717079" y="235871"/>
                                  </a:lnTo>
                                  <a:cubicBezTo>
                                    <a:pt x="1715320" y="238764"/>
                                    <a:pt x="1712973" y="240939"/>
                                    <a:pt x="1710038" y="242382"/>
                                  </a:cubicBezTo>
                                  <a:cubicBezTo>
                                    <a:pt x="1707109" y="243832"/>
                                    <a:pt x="1703727" y="244551"/>
                                    <a:pt x="1699892" y="244551"/>
                                  </a:cubicBezTo>
                                  <a:cubicBezTo>
                                    <a:pt x="1696267" y="244551"/>
                                    <a:pt x="1692919" y="243700"/>
                                    <a:pt x="1689861" y="241993"/>
                                  </a:cubicBezTo>
                                  <a:cubicBezTo>
                                    <a:pt x="1686804" y="240286"/>
                                    <a:pt x="1684369" y="237895"/>
                                    <a:pt x="1682550" y="234816"/>
                                  </a:cubicBezTo>
                                  <a:cubicBezTo>
                                    <a:pt x="1680737" y="231743"/>
                                    <a:pt x="1679831" y="228238"/>
                                    <a:pt x="1679831" y="224308"/>
                                  </a:cubicBezTo>
                                  <a:cubicBezTo>
                                    <a:pt x="1679831" y="220378"/>
                                    <a:pt x="1680724" y="216784"/>
                                    <a:pt x="1682516" y="213681"/>
                                  </a:cubicBezTo>
                                  <a:cubicBezTo>
                                    <a:pt x="1684308" y="210578"/>
                                    <a:pt x="1686730" y="208175"/>
                                    <a:pt x="1689787" y="206468"/>
                                  </a:cubicBezTo>
                                  <a:cubicBezTo>
                                    <a:pt x="1692844" y="204761"/>
                                    <a:pt x="1696185" y="203910"/>
                                    <a:pt x="1699818" y="203910"/>
                                  </a:cubicBezTo>
                                  <a:close/>
                                  <a:moveTo>
                                    <a:pt x="1503932" y="203910"/>
                                  </a:moveTo>
                                  <a:cubicBezTo>
                                    <a:pt x="1507355" y="203910"/>
                                    <a:pt x="1510514" y="204736"/>
                                    <a:pt x="1513415" y="206390"/>
                                  </a:cubicBezTo>
                                  <a:cubicBezTo>
                                    <a:pt x="1516317" y="208044"/>
                                    <a:pt x="1518637" y="210344"/>
                                    <a:pt x="1520382" y="213292"/>
                                  </a:cubicBezTo>
                                  <a:cubicBezTo>
                                    <a:pt x="1522113" y="216239"/>
                                    <a:pt x="1523033" y="219600"/>
                                    <a:pt x="1523141" y="223373"/>
                                  </a:cubicBezTo>
                                  <a:lnTo>
                                    <a:pt x="1523223" y="223373"/>
                                  </a:lnTo>
                                  <a:lnTo>
                                    <a:pt x="1523216" y="223386"/>
                                  </a:lnTo>
                                  <a:lnTo>
                                    <a:pt x="1523216" y="226178"/>
                                  </a:lnTo>
                                  <a:lnTo>
                                    <a:pt x="1491954" y="226178"/>
                                  </a:lnTo>
                                  <a:cubicBezTo>
                                    <a:pt x="1492312" y="229640"/>
                                    <a:pt x="1493638" y="232408"/>
                                    <a:pt x="1495917" y="234475"/>
                                  </a:cubicBezTo>
                                  <a:cubicBezTo>
                                    <a:pt x="1498203" y="236541"/>
                                    <a:pt x="1500902" y="237578"/>
                                    <a:pt x="1504007" y="237578"/>
                                  </a:cubicBezTo>
                                  <a:cubicBezTo>
                                    <a:pt x="1508775" y="237578"/>
                                    <a:pt x="1512346" y="235948"/>
                                    <a:pt x="1514741" y="232690"/>
                                  </a:cubicBezTo>
                                  <a:lnTo>
                                    <a:pt x="1521200" y="235871"/>
                                  </a:lnTo>
                                  <a:cubicBezTo>
                                    <a:pt x="1519428" y="238764"/>
                                    <a:pt x="1517088" y="240939"/>
                                    <a:pt x="1514159" y="242382"/>
                                  </a:cubicBezTo>
                                  <a:cubicBezTo>
                                    <a:pt x="1511224" y="243832"/>
                                    <a:pt x="1507842" y="244551"/>
                                    <a:pt x="1504013" y="244551"/>
                                  </a:cubicBezTo>
                                  <a:cubicBezTo>
                                    <a:pt x="1500381" y="244551"/>
                                    <a:pt x="1497040" y="243700"/>
                                    <a:pt x="1493976" y="241993"/>
                                  </a:cubicBezTo>
                                  <a:cubicBezTo>
                                    <a:pt x="1490919" y="240286"/>
                                    <a:pt x="1488484" y="237895"/>
                                    <a:pt x="1486671" y="234816"/>
                                  </a:cubicBezTo>
                                  <a:cubicBezTo>
                                    <a:pt x="1484852" y="231743"/>
                                    <a:pt x="1483945" y="228238"/>
                                    <a:pt x="1483945" y="224308"/>
                                  </a:cubicBezTo>
                                  <a:cubicBezTo>
                                    <a:pt x="1483945" y="220378"/>
                                    <a:pt x="1484845" y="216784"/>
                                    <a:pt x="1486631" y="213681"/>
                                  </a:cubicBezTo>
                                  <a:cubicBezTo>
                                    <a:pt x="1488423" y="210578"/>
                                    <a:pt x="1490844" y="208175"/>
                                    <a:pt x="1493902" y="206468"/>
                                  </a:cubicBezTo>
                                  <a:cubicBezTo>
                                    <a:pt x="1496959" y="204761"/>
                                    <a:pt x="1500307" y="203910"/>
                                    <a:pt x="1503932" y="203910"/>
                                  </a:cubicBezTo>
                                  <a:close/>
                                  <a:moveTo>
                                    <a:pt x="1273829" y="203910"/>
                                  </a:moveTo>
                                  <a:cubicBezTo>
                                    <a:pt x="1277252" y="203910"/>
                                    <a:pt x="1280410" y="204736"/>
                                    <a:pt x="1283312" y="206390"/>
                                  </a:cubicBezTo>
                                  <a:cubicBezTo>
                                    <a:pt x="1286214" y="208044"/>
                                    <a:pt x="1288534" y="210344"/>
                                    <a:pt x="1290272" y="213292"/>
                                  </a:cubicBezTo>
                                  <a:cubicBezTo>
                                    <a:pt x="1292010" y="216239"/>
                                    <a:pt x="1292930" y="219600"/>
                                    <a:pt x="1293038" y="223373"/>
                                  </a:cubicBezTo>
                                  <a:lnTo>
                                    <a:pt x="1293113" y="223373"/>
                                  </a:lnTo>
                                  <a:lnTo>
                                    <a:pt x="1293113" y="223386"/>
                                  </a:lnTo>
                                  <a:lnTo>
                                    <a:pt x="1293113" y="226178"/>
                                  </a:lnTo>
                                  <a:lnTo>
                                    <a:pt x="1261851" y="226178"/>
                                  </a:lnTo>
                                  <a:cubicBezTo>
                                    <a:pt x="1262209" y="229640"/>
                                    <a:pt x="1263528" y="232408"/>
                                    <a:pt x="1265814" y="234475"/>
                                  </a:cubicBezTo>
                                  <a:cubicBezTo>
                                    <a:pt x="1268093" y="236541"/>
                                    <a:pt x="1270792" y="237578"/>
                                    <a:pt x="1273897" y="237578"/>
                                  </a:cubicBezTo>
                                  <a:cubicBezTo>
                                    <a:pt x="1278672" y="237578"/>
                                    <a:pt x="1282243" y="235948"/>
                                    <a:pt x="1284631" y="232690"/>
                                  </a:cubicBezTo>
                                  <a:lnTo>
                                    <a:pt x="1291090" y="235871"/>
                                  </a:lnTo>
                                  <a:cubicBezTo>
                                    <a:pt x="1289325" y="238764"/>
                                    <a:pt x="1286985" y="240939"/>
                                    <a:pt x="1284049" y="242382"/>
                                  </a:cubicBezTo>
                                  <a:cubicBezTo>
                                    <a:pt x="1281121" y="243832"/>
                                    <a:pt x="1277739" y="244551"/>
                                    <a:pt x="1273904" y="244551"/>
                                  </a:cubicBezTo>
                                  <a:cubicBezTo>
                                    <a:pt x="1270278" y="244551"/>
                                    <a:pt x="1266930" y="243700"/>
                                    <a:pt x="1263873" y="241993"/>
                                  </a:cubicBezTo>
                                  <a:cubicBezTo>
                                    <a:pt x="1260816" y="240286"/>
                                    <a:pt x="1258374" y="237895"/>
                                    <a:pt x="1256561" y="234816"/>
                                  </a:cubicBezTo>
                                  <a:cubicBezTo>
                                    <a:pt x="1254749" y="231743"/>
                                    <a:pt x="1253842" y="228238"/>
                                    <a:pt x="1253842" y="224308"/>
                                  </a:cubicBezTo>
                                  <a:cubicBezTo>
                                    <a:pt x="1253842" y="220378"/>
                                    <a:pt x="1254735" y="216784"/>
                                    <a:pt x="1256527" y="213681"/>
                                  </a:cubicBezTo>
                                  <a:cubicBezTo>
                                    <a:pt x="1258320" y="210578"/>
                                    <a:pt x="1260741" y="208175"/>
                                    <a:pt x="1263798" y="206468"/>
                                  </a:cubicBezTo>
                                  <a:cubicBezTo>
                                    <a:pt x="1266856" y="204761"/>
                                    <a:pt x="1270197" y="203910"/>
                                    <a:pt x="1273829" y="203910"/>
                                  </a:cubicBezTo>
                                  <a:close/>
                                  <a:moveTo>
                                    <a:pt x="1208735" y="203910"/>
                                  </a:moveTo>
                                  <a:lnTo>
                                    <a:pt x="1208735" y="203916"/>
                                  </a:lnTo>
                                  <a:cubicBezTo>
                                    <a:pt x="1212103" y="203916"/>
                                    <a:pt x="1215255" y="204785"/>
                                    <a:pt x="1218184" y="206516"/>
                                  </a:cubicBezTo>
                                  <a:cubicBezTo>
                                    <a:pt x="1221112" y="208247"/>
                                    <a:pt x="1223459" y="210655"/>
                                    <a:pt x="1225225" y="213729"/>
                                  </a:cubicBezTo>
                                  <a:cubicBezTo>
                                    <a:pt x="1226983" y="216808"/>
                                    <a:pt x="1227869" y="220306"/>
                                    <a:pt x="1227869" y="224236"/>
                                  </a:cubicBezTo>
                                  <a:cubicBezTo>
                                    <a:pt x="1227869" y="228166"/>
                                    <a:pt x="1226983" y="231683"/>
                                    <a:pt x="1225225" y="234786"/>
                                  </a:cubicBezTo>
                                  <a:cubicBezTo>
                                    <a:pt x="1223459" y="237890"/>
                                    <a:pt x="1221112" y="240292"/>
                                    <a:pt x="1218184" y="241999"/>
                                  </a:cubicBezTo>
                                  <a:cubicBezTo>
                                    <a:pt x="1215255" y="243706"/>
                                    <a:pt x="1212103" y="244557"/>
                                    <a:pt x="1208735" y="244557"/>
                                  </a:cubicBezTo>
                                  <a:cubicBezTo>
                                    <a:pt x="1205833" y="244557"/>
                                    <a:pt x="1203202" y="244078"/>
                                    <a:pt x="1200841" y="243120"/>
                                  </a:cubicBezTo>
                                  <a:cubicBezTo>
                                    <a:pt x="1198481" y="242161"/>
                                    <a:pt x="1196452" y="240807"/>
                                    <a:pt x="1194740" y="239046"/>
                                  </a:cubicBezTo>
                                  <a:lnTo>
                                    <a:pt x="1194740" y="256652"/>
                                  </a:lnTo>
                                  <a:lnTo>
                                    <a:pt x="1186651" y="256652"/>
                                  </a:lnTo>
                                  <a:lnTo>
                                    <a:pt x="1186651" y="205000"/>
                                  </a:lnTo>
                                  <a:lnTo>
                                    <a:pt x="1194740" y="205000"/>
                                  </a:lnTo>
                                  <a:lnTo>
                                    <a:pt x="1194740" y="209421"/>
                                  </a:lnTo>
                                  <a:cubicBezTo>
                                    <a:pt x="1196452" y="207666"/>
                                    <a:pt x="1198481" y="206306"/>
                                    <a:pt x="1200841" y="205347"/>
                                  </a:cubicBezTo>
                                  <a:cubicBezTo>
                                    <a:pt x="1203202" y="204389"/>
                                    <a:pt x="1205833" y="203910"/>
                                    <a:pt x="1208735" y="203910"/>
                                  </a:cubicBezTo>
                                  <a:close/>
                                  <a:moveTo>
                                    <a:pt x="691449" y="203910"/>
                                  </a:moveTo>
                                  <a:cubicBezTo>
                                    <a:pt x="694506" y="203910"/>
                                    <a:pt x="697205" y="204593"/>
                                    <a:pt x="699538" y="205965"/>
                                  </a:cubicBezTo>
                                  <a:cubicBezTo>
                                    <a:pt x="701865" y="207337"/>
                                    <a:pt x="703678" y="209260"/>
                                    <a:pt x="704977" y="211739"/>
                                  </a:cubicBezTo>
                                  <a:cubicBezTo>
                                    <a:pt x="706275" y="214220"/>
                                    <a:pt x="706925" y="217041"/>
                                    <a:pt x="706925" y="220193"/>
                                  </a:cubicBezTo>
                                  <a:lnTo>
                                    <a:pt x="706925" y="243461"/>
                                  </a:lnTo>
                                  <a:lnTo>
                                    <a:pt x="698761" y="243461"/>
                                  </a:lnTo>
                                  <a:lnTo>
                                    <a:pt x="698761" y="221822"/>
                                  </a:lnTo>
                                  <a:cubicBezTo>
                                    <a:pt x="698761" y="218671"/>
                                    <a:pt x="697922" y="216137"/>
                                    <a:pt x="696231" y="214220"/>
                                  </a:cubicBezTo>
                                  <a:cubicBezTo>
                                    <a:pt x="694547" y="212309"/>
                                    <a:pt x="692328" y="211350"/>
                                    <a:pt x="689582" y="211350"/>
                                  </a:cubicBezTo>
                                  <a:cubicBezTo>
                                    <a:pt x="686004" y="211350"/>
                                    <a:pt x="683190" y="212566"/>
                                    <a:pt x="681141" y="214993"/>
                                  </a:cubicBezTo>
                                  <a:cubicBezTo>
                                    <a:pt x="679092" y="217425"/>
                                    <a:pt x="678070" y="220990"/>
                                    <a:pt x="678070" y="225698"/>
                                  </a:cubicBezTo>
                                  <a:lnTo>
                                    <a:pt x="678070" y="243461"/>
                                  </a:lnTo>
                                  <a:lnTo>
                                    <a:pt x="669988" y="243461"/>
                                  </a:lnTo>
                                  <a:lnTo>
                                    <a:pt x="669988" y="204994"/>
                                  </a:lnTo>
                                  <a:lnTo>
                                    <a:pt x="678070" y="204994"/>
                                  </a:lnTo>
                                  <a:lnTo>
                                    <a:pt x="678070" y="209805"/>
                                  </a:lnTo>
                                  <a:cubicBezTo>
                                    <a:pt x="681344" y="205875"/>
                                    <a:pt x="685801" y="203910"/>
                                    <a:pt x="691449" y="203910"/>
                                  </a:cubicBezTo>
                                  <a:close/>
                                  <a:moveTo>
                                    <a:pt x="1407894" y="203904"/>
                                  </a:moveTo>
                                  <a:cubicBezTo>
                                    <a:pt x="1411316" y="203904"/>
                                    <a:pt x="1414475" y="204731"/>
                                    <a:pt x="1417377" y="206384"/>
                                  </a:cubicBezTo>
                                  <a:cubicBezTo>
                                    <a:pt x="1420278" y="208038"/>
                                    <a:pt x="1422598" y="210338"/>
                                    <a:pt x="1424336" y="213286"/>
                                  </a:cubicBezTo>
                                  <a:cubicBezTo>
                                    <a:pt x="1426075" y="216233"/>
                                    <a:pt x="1426995" y="219594"/>
                                    <a:pt x="1427103" y="223368"/>
                                  </a:cubicBezTo>
                                  <a:lnTo>
                                    <a:pt x="1427184" y="223368"/>
                                  </a:lnTo>
                                  <a:lnTo>
                                    <a:pt x="1427177" y="223380"/>
                                  </a:lnTo>
                                  <a:lnTo>
                                    <a:pt x="1427177" y="226171"/>
                                  </a:lnTo>
                                  <a:lnTo>
                                    <a:pt x="1395915" y="226171"/>
                                  </a:lnTo>
                                  <a:cubicBezTo>
                                    <a:pt x="1396274" y="229634"/>
                                    <a:pt x="1397599" y="232402"/>
                                    <a:pt x="1399879" y="234468"/>
                                  </a:cubicBezTo>
                                  <a:cubicBezTo>
                                    <a:pt x="1402165" y="236535"/>
                                    <a:pt x="1404857" y="237572"/>
                                    <a:pt x="1407961" y="237572"/>
                                  </a:cubicBezTo>
                                  <a:cubicBezTo>
                                    <a:pt x="1412736" y="237572"/>
                                    <a:pt x="1416308" y="235942"/>
                                    <a:pt x="1418695" y="232684"/>
                                  </a:cubicBezTo>
                                  <a:lnTo>
                                    <a:pt x="1425155" y="235865"/>
                                  </a:lnTo>
                                  <a:cubicBezTo>
                                    <a:pt x="1423389" y="238758"/>
                                    <a:pt x="1421049" y="240933"/>
                                    <a:pt x="1418114" y="242376"/>
                                  </a:cubicBezTo>
                                  <a:cubicBezTo>
                                    <a:pt x="1415185" y="243826"/>
                                    <a:pt x="1411803" y="244545"/>
                                    <a:pt x="1407968" y="244545"/>
                                  </a:cubicBezTo>
                                  <a:cubicBezTo>
                                    <a:pt x="1404343" y="244545"/>
                                    <a:pt x="1400995" y="243694"/>
                                    <a:pt x="1397937" y="241987"/>
                                  </a:cubicBezTo>
                                  <a:cubicBezTo>
                                    <a:pt x="1394880" y="240280"/>
                                    <a:pt x="1392445" y="237890"/>
                                    <a:pt x="1390626" y="234810"/>
                                  </a:cubicBezTo>
                                  <a:cubicBezTo>
                                    <a:pt x="1388813" y="231737"/>
                                    <a:pt x="1387907" y="228232"/>
                                    <a:pt x="1387907" y="224302"/>
                                  </a:cubicBezTo>
                                  <a:cubicBezTo>
                                    <a:pt x="1387907" y="220372"/>
                                    <a:pt x="1388800" y="216778"/>
                                    <a:pt x="1390592" y="213675"/>
                                  </a:cubicBezTo>
                                  <a:cubicBezTo>
                                    <a:pt x="1392384" y="210572"/>
                                    <a:pt x="1394806" y="208169"/>
                                    <a:pt x="1397863" y="206462"/>
                                  </a:cubicBezTo>
                                  <a:cubicBezTo>
                                    <a:pt x="1400920" y="204755"/>
                                    <a:pt x="1404262" y="203904"/>
                                    <a:pt x="1407894" y="203904"/>
                                  </a:cubicBezTo>
                                  <a:close/>
                                  <a:moveTo>
                                    <a:pt x="1071099" y="203904"/>
                                  </a:moveTo>
                                  <a:cubicBezTo>
                                    <a:pt x="1074521" y="203904"/>
                                    <a:pt x="1077680" y="204731"/>
                                    <a:pt x="1080582" y="206384"/>
                                  </a:cubicBezTo>
                                  <a:cubicBezTo>
                                    <a:pt x="1083483" y="208038"/>
                                    <a:pt x="1085803" y="210338"/>
                                    <a:pt x="1087542" y="213286"/>
                                  </a:cubicBezTo>
                                  <a:cubicBezTo>
                                    <a:pt x="1089280" y="216233"/>
                                    <a:pt x="1090200" y="219594"/>
                                    <a:pt x="1090308" y="223368"/>
                                  </a:cubicBezTo>
                                  <a:lnTo>
                                    <a:pt x="1090382" y="223368"/>
                                  </a:lnTo>
                                  <a:lnTo>
                                    <a:pt x="1090376" y="223380"/>
                                  </a:lnTo>
                                  <a:lnTo>
                                    <a:pt x="1090376" y="226171"/>
                                  </a:lnTo>
                                  <a:lnTo>
                                    <a:pt x="1059120" y="226171"/>
                                  </a:lnTo>
                                  <a:cubicBezTo>
                                    <a:pt x="1059479" y="229634"/>
                                    <a:pt x="1060798" y="232402"/>
                                    <a:pt x="1063084" y="234468"/>
                                  </a:cubicBezTo>
                                  <a:cubicBezTo>
                                    <a:pt x="1065363" y="236535"/>
                                    <a:pt x="1068062" y="237572"/>
                                    <a:pt x="1071167" y="237572"/>
                                  </a:cubicBezTo>
                                  <a:cubicBezTo>
                                    <a:pt x="1075935" y="237572"/>
                                    <a:pt x="1079513" y="235942"/>
                                    <a:pt x="1081901" y="232684"/>
                                  </a:cubicBezTo>
                                  <a:lnTo>
                                    <a:pt x="1088360" y="235865"/>
                                  </a:lnTo>
                                  <a:cubicBezTo>
                                    <a:pt x="1086595" y="238758"/>
                                    <a:pt x="1084248" y="240933"/>
                                    <a:pt x="1081319" y="242376"/>
                                  </a:cubicBezTo>
                                  <a:cubicBezTo>
                                    <a:pt x="1078390" y="243826"/>
                                    <a:pt x="1075008" y="244545"/>
                                    <a:pt x="1071173" y="244545"/>
                                  </a:cubicBezTo>
                                  <a:cubicBezTo>
                                    <a:pt x="1067548" y="244545"/>
                                    <a:pt x="1064200" y="243694"/>
                                    <a:pt x="1061143" y="241987"/>
                                  </a:cubicBezTo>
                                  <a:cubicBezTo>
                                    <a:pt x="1058086" y="240280"/>
                                    <a:pt x="1055644" y="237890"/>
                                    <a:pt x="1053831" y="234810"/>
                                  </a:cubicBezTo>
                                  <a:cubicBezTo>
                                    <a:pt x="1052018" y="231737"/>
                                    <a:pt x="1051112" y="228232"/>
                                    <a:pt x="1051112" y="224302"/>
                                  </a:cubicBezTo>
                                  <a:cubicBezTo>
                                    <a:pt x="1051112" y="220372"/>
                                    <a:pt x="1052005" y="216778"/>
                                    <a:pt x="1053797" y="213675"/>
                                  </a:cubicBezTo>
                                  <a:cubicBezTo>
                                    <a:pt x="1055583" y="210572"/>
                                    <a:pt x="1058004" y="208169"/>
                                    <a:pt x="1061062" y="206462"/>
                                  </a:cubicBezTo>
                                  <a:cubicBezTo>
                                    <a:pt x="1064119" y="204755"/>
                                    <a:pt x="1067467" y="203904"/>
                                    <a:pt x="1071099" y="203904"/>
                                  </a:cubicBezTo>
                                  <a:close/>
                                  <a:moveTo>
                                    <a:pt x="976068" y="203904"/>
                                  </a:moveTo>
                                  <a:cubicBezTo>
                                    <a:pt x="979497" y="203904"/>
                                    <a:pt x="982656" y="204731"/>
                                    <a:pt x="985558" y="206384"/>
                                  </a:cubicBezTo>
                                  <a:cubicBezTo>
                                    <a:pt x="988459" y="208038"/>
                                    <a:pt x="990772" y="210338"/>
                                    <a:pt x="992518" y="213286"/>
                                  </a:cubicBezTo>
                                  <a:cubicBezTo>
                                    <a:pt x="994256" y="216233"/>
                                    <a:pt x="995176" y="219594"/>
                                    <a:pt x="995284" y="223368"/>
                                  </a:cubicBezTo>
                                  <a:lnTo>
                                    <a:pt x="995358" y="223368"/>
                                  </a:lnTo>
                                  <a:lnTo>
                                    <a:pt x="995352" y="223380"/>
                                  </a:lnTo>
                                  <a:lnTo>
                                    <a:pt x="995352" y="226171"/>
                                  </a:lnTo>
                                  <a:lnTo>
                                    <a:pt x="964089" y="226171"/>
                                  </a:lnTo>
                                  <a:cubicBezTo>
                                    <a:pt x="964455" y="229634"/>
                                    <a:pt x="965774" y="232402"/>
                                    <a:pt x="968060" y="234468"/>
                                  </a:cubicBezTo>
                                  <a:cubicBezTo>
                                    <a:pt x="970339" y="236535"/>
                                    <a:pt x="973038" y="237572"/>
                                    <a:pt x="976142" y="237572"/>
                                  </a:cubicBezTo>
                                  <a:cubicBezTo>
                                    <a:pt x="980911" y="237572"/>
                                    <a:pt x="984489" y="235942"/>
                                    <a:pt x="986877" y="232684"/>
                                  </a:cubicBezTo>
                                  <a:lnTo>
                                    <a:pt x="993336" y="235865"/>
                                  </a:lnTo>
                                  <a:cubicBezTo>
                                    <a:pt x="991571" y="238758"/>
                                    <a:pt x="989224" y="240933"/>
                                    <a:pt x="986295" y="242376"/>
                                  </a:cubicBezTo>
                                  <a:cubicBezTo>
                                    <a:pt x="983359" y="243826"/>
                                    <a:pt x="979978" y="244545"/>
                                    <a:pt x="976149" y="244545"/>
                                  </a:cubicBezTo>
                                  <a:cubicBezTo>
                                    <a:pt x="972517" y="244545"/>
                                    <a:pt x="969176" y="243694"/>
                                    <a:pt x="966119" y="241987"/>
                                  </a:cubicBezTo>
                                  <a:cubicBezTo>
                                    <a:pt x="963061" y="240280"/>
                                    <a:pt x="960620" y="237890"/>
                                    <a:pt x="958807" y="234810"/>
                                  </a:cubicBezTo>
                                  <a:cubicBezTo>
                                    <a:pt x="956994" y="231737"/>
                                    <a:pt x="956088" y="228232"/>
                                    <a:pt x="956088" y="224302"/>
                                  </a:cubicBezTo>
                                  <a:cubicBezTo>
                                    <a:pt x="956088" y="220372"/>
                                    <a:pt x="956981" y="216778"/>
                                    <a:pt x="958773" y="213675"/>
                                  </a:cubicBezTo>
                                  <a:cubicBezTo>
                                    <a:pt x="960559" y="210572"/>
                                    <a:pt x="962980" y="208169"/>
                                    <a:pt x="966037" y="206462"/>
                                  </a:cubicBezTo>
                                  <a:cubicBezTo>
                                    <a:pt x="969095" y="204755"/>
                                    <a:pt x="972443" y="203904"/>
                                    <a:pt x="976068" y="203904"/>
                                  </a:cubicBezTo>
                                  <a:close/>
                                  <a:moveTo>
                                    <a:pt x="931204" y="203904"/>
                                  </a:moveTo>
                                  <a:cubicBezTo>
                                    <a:pt x="934627" y="203904"/>
                                    <a:pt x="937785" y="204731"/>
                                    <a:pt x="940687" y="206384"/>
                                  </a:cubicBezTo>
                                  <a:cubicBezTo>
                                    <a:pt x="943589" y="208038"/>
                                    <a:pt x="945908" y="210338"/>
                                    <a:pt x="947654" y="213286"/>
                                  </a:cubicBezTo>
                                  <a:cubicBezTo>
                                    <a:pt x="949385" y="216233"/>
                                    <a:pt x="950305" y="219594"/>
                                    <a:pt x="950413" y="223368"/>
                                  </a:cubicBezTo>
                                  <a:lnTo>
                                    <a:pt x="950494" y="223368"/>
                                  </a:lnTo>
                                  <a:lnTo>
                                    <a:pt x="950488" y="223380"/>
                                  </a:lnTo>
                                  <a:lnTo>
                                    <a:pt x="950488" y="226171"/>
                                  </a:lnTo>
                                  <a:lnTo>
                                    <a:pt x="919225" y="226171"/>
                                  </a:lnTo>
                                  <a:cubicBezTo>
                                    <a:pt x="919584" y="229634"/>
                                    <a:pt x="920910" y="232402"/>
                                    <a:pt x="923189" y="234468"/>
                                  </a:cubicBezTo>
                                  <a:cubicBezTo>
                                    <a:pt x="925475" y="236535"/>
                                    <a:pt x="928167" y="237572"/>
                                    <a:pt x="931278" y="237572"/>
                                  </a:cubicBezTo>
                                  <a:cubicBezTo>
                                    <a:pt x="936047" y="237572"/>
                                    <a:pt x="939618" y="235942"/>
                                    <a:pt x="942013" y="232684"/>
                                  </a:cubicBezTo>
                                  <a:lnTo>
                                    <a:pt x="948465" y="235865"/>
                                  </a:lnTo>
                                  <a:cubicBezTo>
                                    <a:pt x="946700" y="238758"/>
                                    <a:pt x="944360" y="240933"/>
                                    <a:pt x="941431" y="242376"/>
                                  </a:cubicBezTo>
                                  <a:cubicBezTo>
                                    <a:pt x="938495" y="243826"/>
                                    <a:pt x="935114" y="244545"/>
                                    <a:pt x="931285" y="244545"/>
                                  </a:cubicBezTo>
                                  <a:cubicBezTo>
                                    <a:pt x="927653" y="244545"/>
                                    <a:pt x="924305" y="243694"/>
                                    <a:pt x="921248" y="241987"/>
                                  </a:cubicBezTo>
                                  <a:cubicBezTo>
                                    <a:pt x="918191" y="240280"/>
                                    <a:pt x="915756" y="237890"/>
                                    <a:pt x="913943" y="234810"/>
                                  </a:cubicBezTo>
                                  <a:cubicBezTo>
                                    <a:pt x="912123" y="231737"/>
                                    <a:pt x="911217" y="228232"/>
                                    <a:pt x="911217" y="224302"/>
                                  </a:cubicBezTo>
                                  <a:cubicBezTo>
                                    <a:pt x="911217" y="220372"/>
                                    <a:pt x="912117" y="216778"/>
                                    <a:pt x="913902" y="213675"/>
                                  </a:cubicBezTo>
                                  <a:cubicBezTo>
                                    <a:pt x="915695" y="210572"/>
                                    <a:pt x="918116" y="208169"/>
                                    <a:pt x="921173" y="206462"/>
                                  </a:cubicBezTo>
                                  <a:cubicBezTo>
                                    <a:pt x="924231" y="204755"/>
                                    <a:pt x="927579" y="203904"/>
                                    <a:pt x="931204" y="203904"/>
                                  </a:cubicBezTo>
                                  <a:close/>
                                  <a:moveTo>
                                    <a:pt x="589500" y="203904"/>
                                  </a:moveTo>
                                  <a:cubicBezTo>
                                    <a:pt x="592557" y="203904"/>
                                    <a:pt x="595254" y="204587"/>
                                    <a:pt x="597585" y="205959"/>
                                  </a:cubicBezTo>
                                  <a:cubicBezTo>
                                    <a:pt x="599916" y="207331"/>
                                    <a:pt x="601730" y="209254"/>
                                    <a:pt x="603028" y="211734"/>
                                  </a:cubicBezTo>
                                  <a:cubicBezTo>
                                    <a:pt x="604325" y="214214"/>
                                    <a:pt x="604974" y="217035"/>
                                    <a:pt x="604974" y="220187"/>
                                  </a:cubicBezTo>
                                  <a:lnTo>
                                    <a:pt x="604974" y="243455"/>
                                  </a:lnTo>
                                  <a:lnTo>
                                    <a:pt x="596810" y="243455"/>
                                  </a:lnTo>
                                  <a:lnTo>
                                    <a:pt x="596810" y="221816"/>
                                  </a:lnTo>
                                  <a:cubicBezTo>
                                    <a:pt x="596810" y="218665"/>
                                    <a:pt x="595969" y="216131"/>
                                    <a:pt x="594281" y="214214"/>
                                  </a:cubicBezTo>
                                  <a:cubicBezTo>
                                    <a:pt x="592593" y="212303"/>
                                    <a:pt x="590377" y="211344"/>
                                    <a:pt x="587631" y="211344"/>
                                  </a:cubicBezTo>
                                  <a:cubicBezTo>
                                    <a:pt x="584051" y="211344"/>
                                    <a:pt x="581240" y="212560"/>
                                    <a:pt x="579192" y="214987"/>
                                  </a:cubicBezTo>
                                  <a:cubicBezTo>
                                    <a:pt x="577143" y="217419"/>
                                    <a:pt x="576122" y="220984"/>
                                    <a:pt x="576122" y="225693"/>
                                  </a:cubicBezTo>
                                  <a:lnTo>
                                    <a:pt x="576122" y="243455"/>
                                  </a:lnTo>
                                  <a:lnTo>
                                    <a:pt x="568036" y="243455"/>
                                  </a:lnTo>
                                  <a:lnTo>
                                    <a:pt x="568036" y="204988"/>
                                  </a:lnTo>
                                  <a:lnTo>
                                    <a:pt x="576122" y="204988"/>
                                  </a:lnTo>
                                  <a:lnTo>
                                    <a:pt x="576122" y="209799"/>
                                  </a:lnTo>
                                  <a:cubicBezTo>
                                    <a:pt x="579390" y="205869"/>
                                    <a:pt x="583847" y="203904"/>
                                    <a:pt x="589500" y="203904"/>
                                  </a:cubicBezTo>
                                  <a:close/>
                                  <a:moveTo>
                                    <a:pt x="485758" y="203892"/>
                                  </a:moveTo>
                                  <a:lnTo>
                                    <a:pt x="485758" y="203898"/>
                                  </a:lnTo>
                                  <a:cubicBezTo>
                                    <a:pt x="489128" y="203898"/>
                                    <a:pt x="492275" y="204767"/>
                                    <a:pt x="495207" y="206498"/>
                                  </a:cubicBezTo>
                                  <a:cubicBezTo>
                                    <a:pt x="498133" y="208229"/>
                                    <a:pt x="500481" y="210637"/>
                                    <a:pt x="502248" y="213711"/>
                                  </a:cubicBezTo>
                                  <a:cubicBezTo>
                                    <a:pt x="504007" y="216790"/>
                                    <a:pt x="504890" y="220289"/>
                                    <a:pt x="504890" y="224219"/>
                                  </a:cubicBezTo>
                                  <a:cubicBezTo>
                                    <a:pt x="504890" y="228149"/>
                                    <a:pt x="504007" y="231665"/>
                                    <a:pt x="502248" y="234768"/>
                                  </a:cubicBezTo>
                                  <a:cubicBezTo>
                                    <a:pt x="500481" y="237872"/>
                                    <a:pt x="498139" y="240274"/>
                                    <a:pt x="495207" y="241981"/>
                                  </a:cubicBezTo>
                                  <a:cubicBezTo>
                                    <a:pt x="492275" y="243688"/>
                                    <a:pt x="489128" y="244539"/>
                                    <a:pt x="485758" y="244539"/>
                                  </a:cubicBezTo>
                                  <a:cubicBezTo>
                                    <a:pt x="482857" y="244539"/>
                                    <a:pt x="480226" y="244060"/>
                                    <a:pt x="477864" y="243101"/>
                                  </a:cubicBezTo>
                                  <a:cubicBezTo>
                                    <a:pt x="475504" y="242143"/>
                                    <a:pt x="473473" y="240789"/>
                                    <a:pt x="471761" y="239028"/>
                                  </a:cubicBezTo>
                                  <a:lnTo>
                                    <a:pt x="471761" y="256634"/>
                                  </a:lnTo>
                                  <a:lnTo>
                                    <a:pt x="463676" y="256634"/>
                                  </a:lnTo>
                                  <a:lnTo>
                                    <a:pt x="463676" y="204983"/>
                                  </a:lnTo>
                                  <a:lnTo>
                                    <a:pt x="471761" y="204983"/>
                                  </a:lnTo>
                                  <a:lnTo>
                                    <a:pt x="471761" y="209404"/>
                                  </a:lnTo>
                                  <a:cubicBezTo>
                                    <a:pt x="473473" y="207648"/>
                                    <a:pt x="475504" y="206288"/>
                                    <a:pt x="477864" y="205330"/>
                                  </a:cubicBezTo>
                                  <a:cubicBezTo>
                                    <a:pt x="480226" y="204371"/>
                                    <a:pt x="482857" y="203892"/>
                                    <a:pt x="485758" y="203892"/>
                                  </a:cubicBezTo>
                                  <a:close/>
                                  <a:moveTo>
                                    <a:pt x="2255143" y="198415"/>
                                  </a:moveTo>
                                  <a:lnTo>
                                    <a:pt x="2255143" y="198416"/>
                                  </a:lnTo>
                                  <a:lnTo>
                                    <a:pt x="2255136" y="198416"/>
                                  </a:lnTo>
                                  <a:close/>
                                  <a:moveTo>
                                    <a:pt x="618429" y="193048"/>
                                  </a:moveTo>
                                  <a:lnTo>
                                    <a:pt x="626517" y="193048"/>
                                  </a:lnTo>
                                  <a:lnTo>
                                    <a:pt x="626517" y="204994"/>
                                  </a:lnTo>
                                  <a:lnTo>
                                    <a:pt x="639733" y="204994"/>
                                  </a:lnTo>
                                  <a:lnTo>
                                    <a:pt x="639733" y="211662"/>
                                  </a:lnTo>
                                  <a:lnTo>
                                    <a:pt x="626517" y="211662"/>
                                  </a:lnTo>
                                  <a:lnTo>
                                    <a:pt x="626517" y="229808"/>
                                  </a:lnTo>
                                  <a:cubicBezTo>
                                    <a:pt x="626517" y="232132"/>
                                    <a:pt x="627085" y="233906"/>
                                    <a:pt x="628228" y="235122"/>
                                  </a:cubicBezTo>
                                  <a:cubicBezTo>
                                    <a:pt x="629371" y="236338"/>
                                    <a:pt x="630927" y="236943"/>
                                    <a:pt x="632895" y="236943"/>
                                  </a:cubicBezTo>
                                  <a:cubicBezTo>
                                    <a:pt x="633937" y="236943"/>
                                    <a:pt x="635032" y="236763"/>
                                    <a:pt x="636196" y="236398"/>
                                  </a:cubicBezTo>
                                  <a:cubicBezTo>
                                    <a:pt x="637366" y="236038"/>
                                    <a:pt x="638441" y="235517"/>
                                    <a:pt x="639422" y="234846"/>
                                  </a:cubicBezTo>
                                  <a:lnTo>
                                    <a:pt x="641911" y="241592"/>
                                  </a:lnTo>
                                  <a:lnTo>
                                    <a:pt x="641918" y="241598"/>
                                  </a:lnTo>
                                  <a:cubicBezTo>
                                    <a:pt x="640105" y="242682"/>
                                    <a:pt x="638469" y="243449"/>
                                    <a:pt x="637014" y="243886"/>
                                  </a:cubicBezTo>
                                  <a:cubicBezTo>
                                    <a:pt x="635560" y="244324"/>
                                    <a:pt x="634004" y="244545"/>
                                    <a:pt x="632347" y="244545"/>
                                  </a:cubicBezTo>
                                  <a:cubicBezTo>
                                    <a:pt x="628046" y="244545"/>
                                    <a:pt x="624647" y="243341"/>
                                    <a:pt x="622160" y="240939"/>
                                  </a:cubicBezTo>
                                  <a:cubicBezTo>
                                    <a:pt x="619673" y="238537"/>
                                    <a:pt x="618429" y="235008"/>
                                    <a:pt x="618429" y="230353"/>
                                  </a:cubicBezTo>
                                  <a:lnTo>
                                    <a:pt x="618429" y="211662"/>
                                  </a:lnTo>
                                  <a:lnTo>
                                    <a:pt x="610109" y="211662"/>
                                  </a:lnTo>
                                  <a:lnTo>
                                    <a:pt x="610109" y="204994"/>
                                  </a:lnTo>
                                  <a:lnTo>
                                    <a:pt x="618429" y="204994"/>
                                  </a:lnTo>
                                  <a:close/>
                                  <a:moveTo>
                                    <a:pt x="395622" y="191485"/>
                                  </a:moveTo>
                                  <a:lnTo>
                                    <a:pt x="403942" y="191485"/>
                                  </a:lnTo>
                                  <a:lnTo>
                                    <a:pt x="403942" y="243449"/>
                                  </a:lnTo>
                                  <a:lnTo>
                                    <a:pt x="395622" y="243449"/>
                                  </a:lnTo>
                                  <a:close/>
                                  <a:moveTo>
                                    <a:pt x="2109018" y="191437"/>
                                  </a:moveTo>
                                  <a:lnTo>
                                    <a:pt x="2118420" y="191437"/>
                                  </a:lnTo>
                                  <a:lnTo>
                                    <a:pt x="2118420" y="191671"/>
                                  </a:lnTo>
                                  <a:lnTo>
                                    <a:pt x="2110256" y="212069"/>
                                  </a:lnTo>
                                  <a:lnTo>
                                    <a:pt x="2104115" y="212069"/>
                                  </a:lnTo>
                                  <a:close/>
                                  <a:moveTo>
                                    <a:pt x="210617" y="190575"/>
                                  </a:moveTo>
                                  <a:lnTo>
                                    <a:pt x="168172" y="239411"/>
                                  </a:lnTo>
                                  <a:cubicBezTo>
                                    <a:pt x="167691" y="240388"/>
                                    <a:pt x="167722" y="241526"/>
                                    <a:pt x="168244" y="242484"/>
                                  </a:cubicBezTo>
                                  <a:lnTo>
                                    <a:pt x="168238" y="242496"/>
                                  </a:lnTo>
                                  <a:lnTo>
                                    <a:pt x="210972" y="291998"/>
                                  </a:lnTo>
                                  <a:lnTo>
                                    <a:pt x="211206" y="277866"/>
                                  </a:lnTo>
                                  <a:cubicBezTo>
                                    <a:pt x="211302" y="273145"/>
                                    <a:pt x="215189" y="269365"/>
                                    <a:pt x="219886" y="269365"/>
                                  </a:cubicBezTo>
                                  <a:cubicBezTo>
                                    <a:pt x="219922" y="269365"/>
                                    <a:pt x="219965" y="269365"/>
                                    <a:pt x="220001" y="269365"/>
                                  </a:cubicBezTo>
                                  <a:lnTo>
                                    <a:pt x="245614" y="269814"/>
                                  </a:lnTo>
                                  <a:lnTo>
                                    <a:pt x="245873" y="269814"/>
                                  </a:lnTo>
                                  <a:cubicBezTo>
                                    <a:pt x="257377" y="269814"/>
                                    <a:pt x="264651" y="258731"/>
                                    <a:pt x="272358" y="247008"/>
                                  </a:cubicBezTo>
                                  <a:cubicBezTo>
                                    <a:pt x="273668" y="245012"/>
                                    <a:pt x="274983" y="243018"/>
                                    <a:pt x="276316" y="241076"/>
                                  </a:cubicBezTo>
                                  <a:cubicBezTo>
                                    <a:pt x="276455" y="240873"/>
                                    <a:pt x="286492" y="226118"/>
                                    <a:pt x="296542" y="211140"/>
                                  </a:cubicBezTo>
                                  <a:cubicBezTo>
                                    <a:pt x="293148" y="212069"/>
                                    <a:pt x="289586" y="212477"/>
                                    <a:pt x="285880" y="212399"/>
                                  </a:cubicBezTo>
                                  <a:lnTo>
                                    <a:pt x="267126" y="212255"/>
                                  </a:lnTo>
                                  <a:lnTo>
                                    <a:pt x="267126" y="212267"/>
                                  </a:lnTo>
                                  <a:cubicBezTo>
                                    <a:pt x="267126" y="212267"/>
                                    <a:pt x="218871" y="211818"/>
                                    <a:pt x="218871" y="211818"/>
                                  </a:cubicBezTo>
                                  <a:cubicBezTo>
                                    <a:pt x="216529" y="211800"/>
                                    <a:pt x="214336" y="210859"/>
                                    <a:pt x="212702" y="209170"/>
                                  </a:cubicBezTo>
                                  <a:cubicBezTo>
                                    <a:pt x="211074" y="207486"/>
                                    <a:pt x="210203" y="205264"/>
                                    <a:pt x="210275" y="202922"/>
                                  </a:cubicBezTo>
                                  <a:close/>
                                  <a:moveTo>
                                    <a:pt x="2324891" y="188412"/>
                                  </a:moveTo>
                                  <a:lnTo>
                                    <a:pt x="2324897" y="188412"/>
                                  </a:lnTo>
                                  <a:cubicBezTo>
                                    <a:pt x="2326352" y="188412"/>
                                    <a:pt x="2327562" y="188903"/>
                                    <a:pt x="2328550" y="189885"/>
                                  </a:cubicBezTo>
                                  <a:cubicBezTo>
                                    <a:pt x="2329537" y="190868"/>
                                    <a:pt x="2330024" y="192054"/>
                                    <a:pt x="2330024" y="193456"/>
                                  </a:cubicBezTo>
                                  <a:cubicBezTo>
                                    <a:pt x="2330024" y="194858"/>
                                    <a:pt x="2329544" y="196092"/>
                                    <a:pt x="2328584" y="197027"/>
                                  </a:cubicBezTo>
                                  <a:cubicBezTo>
                                    <a:pt x="2327623" y="197955"/>
                                    <a:pt x="2326392" y="198423"/>
                                    <a:pt x="2324891" y="198423"/>
                                  </a:cubicBezTo>
                                  <a:cubicBezTo>
                                    <a:pt x="2323389" y="198423"/>
                                    <a:pt x="2322138" y="197955"/>
                                    <a:pt x="2321157" y="197027"/>
                                  </a:cubicBezTo>
                                  <a:cubicBezTo>
                                    <a:pt x="2320176" y="196098"/>
                                    <a:pt x="2319683" y="194906"/>
                                    <a:pt x="2319683" y="193456"/>
                                  </a:cubicBezTo>
                                  <a:cubicBezTo>
                                    <a:pt x="2319683" y="192006"/>
                                    <a:pt x="2320176" y="190874"/>
                                    <a:pt x="2321157" y="189885"/>
                                  </a:cubicBezTo>
                                  <a:cubicBezTo>
                                    <a:pt x="2322145" y="188903"/>
                                    <a:pt x="2323389" y="188412"/>
                                    <a:pt x="2324891" y="188412"/>
                                  </a:cubicBezTo>
                                  <a:close/>
                                  <a:moveTo>
                                    <a:pt x="2255143" y="188406"/>
                                  </a:moveTo>
                                  <a:cubicBezTo>
                                    <a:pt x="2256644" y="188406"/>
                                    <a:pt x="2257808" y="188897"/>
                                    <a:pt x="2258795" y="189879"/>
                                  </a:cubicBezTo>
                                  <a:cubicBezTo>
                                    <a:pt x="2259783" y="190862"/>
                                    <a:pt x="2260270" y="192048"/>
                                    <a:pt x="2260270" y="193450"/>
                                  </a:cubicBezTo>
                                  <a:cubicBezTo>
                                    <a:pt x="2260270" y="194852"/>
                                    <a:pt x="2259790" y="196086"/>
                                    <a:pt x="2258829" y="197021"/>
                                  </a:cubicBezTo>
                                  <a:lnTo>
                                    <a:pt x="2255143" y="198415"/>
                                  </a:lnTo>
                                  <a:lnTo>
                                    <a:pt x="2251409" y="197021"/>
                                  </a:lnTo>
                                  <a:cubicBezTo>
                                    <a:pt x="2250428" y="196092"/>
                                    <a:pt x="2249935" y="194900"/>
                                    <a:pt x="2249935" y="193450"/>
                                  </a:cubicBezTo>
                                  <a:cubicBezTo>
                                    <a:pt x="2249935" y="192000"/>
                                    <a:pt x="2250428" y="190868"/>
                                    <a:pt x="2251409" y="189879"/>
                                  </a:cubicBezTo>
                                  <a:cubicBezTo>
                                    <a:pt x="2252397" y="188897"/>
                                    <a:pt x="2253641" y="188406"/>
                                    <a:pt x="2255143" y="188406"/>
                                  </a:cubicBezTo>
                                  <a:close/>
                                  <a:moveTo>
                                    <a:pt x="791066" y="188400"/>
                                  </a:moveTo>
                                  <a:lnTo>
                                    <a:pt x="791072" y="188400"/>
                                  </a:lnTo>
                                  <a:cubicBezTo>
                                    <a:pt x="792527" y="188400"/>
                                    <a:pt x="793737" y="188891"/>
                                    <a:pt x="794725" y="189874"/>
                                  </a:cubicBezTo>
                                  <a:cubicBezTo>
                                    <a:pt x="795712" y="190856"/>
                                    <a:pt x="796199" y="192042"/>
                                    <a:pt x="796199" y="193444"/>
                                  </a:cubicBezTo>
                                  <a:cubicBezTo>
                                    <a:pt x="796199" y="194846"/>
                                    <a:pt x="795719" y="196080"/>
                                    <a:pt x="794759" y="197015"/>
                                  </a:cubicBezTo>
                                  <a:cubicBezTo>
                                    <a:pt x="793798" y="197943"/>
                                    <a:pt x="792567" y="198410"/>
                                    <a:pt x="791066" y="198410"/>
                                  </a:cubicBezTo>
                                  <a:cubicBezTo>
                                    <a:pt x="789564" y="198410"/>
                                    <a:pt x="788313" y="197943"/>
                                    <a:pt x="787332" y="197015"/>
                                  </a:cubicBezTo>
                                  <a:cubicBezTo>
                                    <a:pt x="786351" y="196086"/>
                                    <a:pt x="785858" y="194894"/>
                                    <a:pt x="785858" y="193444"/>
                                  </a:cubicBezTo>
                                  <a:cubicBezTo>
                                    <a:pt x="785858" y="191994"/>
                                    <a:pt x="786351" y="190862"/>
                                    <a:pt x="787332" y="189874"/>
                                  </a:cubicBezTo>
                                  <a:cubicBezTo>
                                    <a:pt x="788320" y="188891"/>
                                    <a:pt x="789564" y="188400"/>
                                    <a:pt x="791066" y="188400"/>
                                  </a:cubicBezTo>
                                  <a:close/>
                                  <a:moveTo>
                                    <a:pt x="653105" y="188394"/>
                                  </a:moveTo>
                                  <a:lnTo>
                                    <a:pt x="653112" y="188394"/>
                                  </a:lnTo>
                                  <a:cubicBezTo>
                                    <a:pt x="654566" y="188394"/>
                                    <a:pt x="655784" y="188885"/>
                                    <a:pt x="656764" y="189868"/>
                                  </a:cubicBezTo>
                                  <a:cubicBezTo>
                                    <a:pt x="657752" y="190850"/>
                                    <a:pt x="658246" y="192037"/>
                                    <a:pt x="658246" y="193438"/>
                                  </a:cubicBezTo>
                                  <a:cubicBezTo>
                                    <a:pt x="658246" y="194840"/>
                                    <a:pt x="657766" y="196074"/>
                                    <a:pt x="656805" y="197009"/>
                                  </a:cubicBezTo>
                                  <a:cubicBezTo>
                                    <a:pt x="655838" y="197937"/>
                                    <a:pt x="654607" y="198404"/>
                                    <a:pt x="653105" y="198404"/>
                                  </a:cubicBezTo>
                                  <a:cubicBezTo>
                                    <a:pt x="651604" y="198404"/>
                                    <a:pt x="650359" y="197937"/>
                                    <a:pt x="649378" y="197009"/>
                                  </a:cubicBezTo>
                                  <a:cubicBezTo>
                                    <a:pt x="648391" y="196080"/>
                                    <a:pt x="647897" y="194888"/>
                                    <a:pt x="647897" y="193438"/>
                                  </a:cubicBezTo>
                                  <a:cubicBezTo>
                                    <a:pt x="647897" y="191989"/>
                                    <a:pt x="648391" y="190856"/>
                                    <a:pt x="649378" y="189868"/>
                                  </a:cubicBezTo>
                                  <a:cubicBezTo>
                                    <a:pt x="650366" y="188885"/>
                                    <a:pt x="651604" y="188394"/>
                                    <a:pt x="653105" y="188394"/>
                                  </a:cubicBezTo>
                                  <a:close/>
                                  <a:moveTo>
                                    <a:pt x="551156" y="188388"/>
                                  </a:moveTo>
                                  <a:lnTo>
                                    <a:pt x="551163" y="188388"/>
                                  </a:lnTo>
                                  <a:cubicBezTo>
                                    <a:pt x="552616" y="188388"/>
                                    <a:pt x="553829" y="188879"/>
                                    <a:pt x="554815" y="189862"/>
                                  </a:cubicBezTo>
                                  <a:cubicBezTo>
                                    <a:pt x="555800" y="190844"/>
                                    <a:pt x="556293" y="192030"/>
                                    <a:pt x="556293" y="193432"/>
                                  </a:cubicBezTo>
                                  <a:cubicBezTo>
                                    <a:pt x="556293" y="194834"/>
                                    <a:pt x="555812" y="196068"/>
                                    <a:pt x="554851" y="197003"/>
                                  </a:cubicBezTo>
                                  <a:cubicBezTo>
                                    <a:pt x="553890" y="197931"/>
                                    <a:pt x="552658" y="198398"/>
                                    <a:pt x="551156" y="198398"/>
                                  </a:cubicBezTo>
                                  <a:cubicBezTo>
                                    <a:pt x="549655" y="198398"/>
                                    <a:pt x="548405" y="197931"/>
                                    <a:pt x="547426" y="197003"/>
                                  </a:cubicBezTo>
                                  <a:cubicBezTo>
                                    <a:pt x="546441" y="196074"/>
                                    <a:pt x="545948" y="194882"/>
                                    <a:pt x="545948" y="193432"/>
                                  </a:cubicBezTo>
                                  <a:cubicBezTo>
                                    <a:pt x="545948" y="191983"/>
                                    <a:pt x="546441" y="190850"/>
                                    <a:pt x="547426" y="189862"/>
                                  </a:cubicBezTo>
                                  <a:cubicBezTo>
                                    <a:pt x="548412" y="188879"/>
                                    <a:pt x="549655" y="188388"/>
                                    <a:pt x="551156" y="188388"/>
                                  </a:cubicBezTo>
                                  <a:close/>
                                  <a:moveTo>
                                    <a:pt x="2503907" y="187645"/>
                                  </a:moveTo>
                                  <a:lnTo>
                                    <a:pt x="2512071" y="187645"/>
                                  </a:lnTo>
                                  <a:lnTo>
                                    <a:pt x="2512071" y="243479"/>
                                  </a:lnTo>
                                  <a:lnTo>
                                    <a:pt x="2503907" y="243479"/>
                                  </a:lnTo>
                                  <a:lnTo>
                                    <a:pt x="2503907" y="239057"/>
                                  </a:lnTo>
                                  <a:cubicBezTo>
                                    <a:pt x="2502196" y="240819"/>
                                    <a:pt x="2500160" y="242172"/>
                                    <a:pt x="2497806" y="243131"/>
                                  </a:cubicBezTo>
                                  <a:cubicBezTo>
                                    <a:pt x="2495446" y="244090"/>
                                    <a:pt x="2492815" y="244569"/>
                                    <a:pt x="2489913" y="244569"/>
                                  </a:cubicBezTo>
                                  <a:cubicBezTo>
                                    <a:pt x="2486538" y="244569"/>
                                    <a:pt x="2483393" y="243719"/>
                                    <a:pt x="2480464" y="242011"/>
                                  </a:cubicBezTo>
                                  <a:cubicBezTo>
                                    <a:pt x="2477528" y="240304"/>
                                    <a:pt x="2475188" y="237901"/>
                                    <a:pt x="2473423" y="234798"/>
                                  </a:cubicBezTo>
                                  <a:cubicBezTo>
                                    <a:pt x="2471657" y="231695"/>
                                    <a:pt x="2470778" y="228178"/>
                                    <a:pt x="2470778" y="224248"/>
                                  </a:cubicBezTo>
                                  <a:cubicBezTo>
                                    <a:pt x="2470778" y="220318"/>
                                    <a:pt x="2471657" y="216814"/>
                                    <a:pt x="2473423" y="213741"/>
                                  </a:cubicBezTo>
                                  <a:cubicBezTo>
                                    <a:pt x="2475181" y="210668"/>
                                    <a:pt x="2477528" y="208259"/>
                                    <a:pt x="2480464" y="206528"/>
                                  </a:cubicBezTo>
                                  <a:cubicBezTo>
                                    <a:pt x="2483393" y="204796"/>
                                    <a:pt x="2486538" y="203928"/>
                                    <a:pt x="2489913" y="203928"/>
                                  </a:cubicBezTo>
                                  <a:cubicBezTo>
                                    <a:pt x="2492815" y="203928"/>
                                    <a:pt x="2495446" y="204407"/>
                                    <a:pt x="2497806" y="205366"/>
                                  </a:cubicBezTo>
                                  <a:cubicBezTo>
                                    <a:pt x="2500167" y="206324"/>
                                    <a:pt x="2502196" y="207678"/>
                                    <a:pt x="2503907" y="209439"/>
                                  </a:cubicBezTo>
                                  <a:close/>
                                  <a:moveTo>
                                    <a:pt x="2380962" y="187639"/>
                                  </a:moveTo>
                                  <a:lnTo>
                                    <a:pt x="2389045" y="187639"/>
                                  </a:lnTo>
                                  <a:lnTo>
                                    <a:pt x="2389045" y="209822"/>
                                  </a:lnTo>
                                  <a:cubicBezTo>
                                    <a:pt x="2392312" y="205893"/>
                                    <a:pt x="2396769" y="203928"/>
                                    <a:pt x="2402424" y="203928"/>
                                  </a:cubicBezTo>
                                  <a:cubicBezTo>
                                    <a:pt x="2405481" y="203928"/>
                                    <a:pt x="2408180" y="204611"/>
                                    <a:pt x="2410506" y="205983"/>
                                  </a:cubicBezTo>
                                  <a:cubicBezTo>
                                    <a:pt x="2412840" y="207355"/>
                                    <a:pt x="2414652" y="209277"/>
                                    <a:pt x="2415951" y="211758"/>
                                  </a:cubicBezTo>
                                  <a:cubicBezTo>
                                    <a:pt x="2417250" y="214238"/>
                                    <a:pt x="2417899" y="217060"/>
                                    <a:pt x="2417899" y="220210"/>
                                  </a:cubicBezTo>
                                  <a:lnTo>
                                    <a:pt x="2417899" y="243479"/>
                                  </a:lnTo>
                                  <a:lnTo>
                                    <a:pt x="2409735" y="243479"/>
                                  </a:lnTo>
                                  <a:lnTo>
                                    <a:pt x="2409735" y="221840"/>
                                  </a:lnTo>
                                  <a:cubicBezTo>
                                    <a:pt x="2409735" y="218689"/>
                                    <a:pt x="2408897" y="216155"/>
                                    <a:pt x="2407206" y="214238"/>
                                  </a:cubicBezTo>
                                  <a:cubicBezTo>
                                    <a:pt x="2405515" y="212327"/>
                                    <a:pt x="2403303" y="211368"/>
                                    <a:pt x="2400557" y="211368"/>
                                  </a:cubicBezTo>
                                  <a:cubicBezTo>
                                    <a:pt x="2396972" y="211368"/>
                                    <a:pt x="2394165" y="212585"/>
                                    <a:pt x="2392116" y="215011"/>
                                  </a:cubicBezTo>
                                  <a:cubicBezTo>
                                    <a:pt x="2390066" y="217443"/>
                                    <a:pt x="2389045" y="221008"/>
                                    <a:pt x="2389045" y="225716"/>
                                  </a:cubicBezTo>
                                  <a:lnTo>
                                    <a:pt x="2389045" y="243479"/>
                                  </a:lnTo>
                                  <a:lnTo>
                                    <a:pt x="2380962" y="243479"/>
                                  </a:lnTo>
                                  <a:close/>
                                  <a:moveTo>
                                    <a:pt x="1807754" y="187633"/>
                                  </a:moveTo>
                                  <a:lnTo>
                                    <a:pt x="1815843" y="187633"/>
                                  </a:lnTo>
                                  <a:lnTo>
                                    <a:pt x="1815843" y="209817"/>
                                  </a:lnTo>
                                  <a:cubicBezTo>
                                    <a:pt x="1819110" y="205887"/>
                                    <a:pt x="1823567" y="203922"/>
                                    <a:pt x="1829222" y="203922"/>
                                  </a:cubicBezTo>
                                  <a:cubicBezTo>
                                    <a:pt x="1832279" y="203922"/>
                                    <a:pt x="1834978" y="204605"/>
                                    <a:pt x="1837305" y="205977"/>
                                  </a:cubicBezTo>
                                  <a:cubicBezTo>
                                    <a:pt x="1839638" y="207349"/>
                                    <a:pt x="1841451" y="209272"/>
                                    <a:pt x="1842749" y="211752"/>
                                  </a:cubicBezTo>
                                  <a:cubicBezTo>
                                    <a:pt x="1844048" y="214232"/>
                                    <a:pt x="1844697" y="217054"/>
                                    <a:pt x="1844697" y="220204"/>
                                  </a:cubicBezTo>
                                  <a:lnTo>
                                    <a:pt x="1844697" y="243473"/>
                                  </a:lnTo>
                                  <a:lnTo>
                                    <a:pt x="1836534" y="243473"/>
                                  </a:lnTo>
                                  <a:lnTo>
                                    <a:pt x="1836534" y="221834"/>
                                  </a:lnTo>
                                  <a:cubicBezTo>
                                    <a:pt x="1836534" y="218683"/>
                                    <a:pt x="1835688" y="216149"/>
                                    <a:pt x="1834004" y="214232"/>
                                  </a:cubicBezTo>
                                  <a:cubicBezTo>
                                    <a:pt x="1832313" y="212321"/>
                                    <a:pt x="1830094" y="211362"/>
                                    <a:pt x="1827355" y="211362"/>
                                  </a:cubicBezTo>
                                  <a:cubicBezTo>
                                    <a:pt x="1823770" y="211362"/>
                                    <a:pt x="1820963" y="212579"/>
                                    <a:pt x="1818914" y="215005"/>
                                  </a:cubicBezTo>
                                  <a:cubicBezTo>
                                    <a:pt x="1816864" y="217437"/>
                                    <a:pt x="1815843" y="221002"/>
                                    <a:pt x="1815843" y="225710"/>
                                  </a:cubicBezTo>
                                  <a:lnTo>
                                    <a:pt x="1815843" y="243473"/>
                                  </a:lnTo>
                                  <a:lnTo>
                                    <a:pt x="1807754" y="243473"/>
                                  </a:lnTo>
                                  <a:close/>
                                  <a:moveTo>
                                    <a:pt x="1662806" y="187633"/>
                                  </a:moveTo>
                                  <a:lnTo>
                                    <a:pt x="1670896" y="187633"/>
                                  </a:lnTo>
                                  <a:lnTo>
                                    <a:pt x="1670896" y="243473"/>
                                  </a:lnTo>
                                  <a:lnTo>
                                    <a:pt x="1662806" y="243473"/>
                                  </a:lnTo>
                                  <a:close/>
                                  <a:moveTo>
                                    <a:pt x="1236811" y="187633"/>
                                  </a:moveTo>
                                  <a:lnTo>
                                    <a:pt x="1244901" y="187633"/>
                                  </a:lnTo>
                                  <a:lnTo>
                                    <a:pt x="1244901" y="243473"/>
                                  </a:lnTo>
                                  <a:lnTo>
                                    <a:pt x="1236811" y="243473"/>
                                  </a:lnTo>
                                  <a:close/>
                                  <a:moveTo>
                                    <a:pt x="1129105" y="187633"/>
                                  </a:moveTo>
                                  <a:lnTo>
                                    <a:pt x="1137269" y="187633"/>
                                  </a:lnTo>
                                  <a:lnTo>
                                    <a:pt x="1137269" y="243467"/>
                                  </a:lnTo>
                                  <a:lnTo>
                                    <a:pt x="1129105" y="243467"/>
                                  </a:lnTo>
                                  <a:lnTo>
                                    <a:pt x="1129105" y="239046"/>
                                  </a:lnTo>
                                  <a:cubicBezTo>
                                    <a:pt x="1127394" y="240807"/>
                                    <a:pt x="1125358" y="242161"/>
                                    <a:pt x="1123004" y="243120"/>
                                  </a:cubicBezTo>
                                  <a:cubicBezTo>
                                    <a:pt x="1120643" y="244078"/>
                                    <a:pt x="1118012" y="244557"/>
                                    <a:pt x="1115111" y="244557"/>
                                  </a:cubicBezTo>
                                  <a:cubicBezTo>
                                    <a:pt x="1111742" y="244557"/>
                                    <a:pt x="1108590" y="243706"/>
                                    <a:pt x="1105662" y="241999"/>
                                  </a:cubicBezTo>
                                  <a:cubicBezTo>
                                    <a:pt x="1102726" y="240292"/>
                                    <a:pt x="1100386" y="237890"/>
                                    <a:pt x="1098621" y="234786"/>
                                  </a:cubicBezTo>
                                  <a:cubicBezTo>
                                    <a:pt x="1096855" y="231683"/>
                                    <a:pt x="1095976" y="228166"/>
                                    <a:pt x="1095976" y="224236"/>
                                  </a:cubicBezTo>
                                  <a:cubicBezTo>
                                    <a:pt x="1095976" y="220306"/>
                                    <a:pt x="1096862" y="216802"/>
                                    <a:pt x="1098621" y="213729"/>
                                  </a:cubicBezTo>
                                  <a:cubicBezTo>
                                    <a:pt x="1100379" y="210655"/>
                                    <a:pt x="1102726" y="208247"/>
                                    <a:pt x="1105662" y="206516"/>
                                  </a:cubicBezTo>
                                  <a:cubicBezTo>
                                    <a:pt x="1108590" y="204785"/>
                                    <a:pt x="1111742" y="203916"/>
                                    <a:pt x="1115111" y="203916"/>
                                  </a:cubicBezTo>
                                  <a:cubicBezTo>
                                    <a:pt x="1118012" y="203916"/>
                                    <a:pt x="1120643" y="204395"/>
                                    <a:pt x="1123004" y="205354"/>
                                  </a:cubicBezTo>
                                  <a:cubicBezTo>
                                    <a:pt x="1125365" y="206312"/>
                                    <a:pt x="1127394" y="207666"/>
                                    <a:pt x="1129105" y="209427"/>
                                  </a:cubicBezTo>
                                  <a:close/>
                                  <a:moveTo>
                                    <a:pt x="1034081" y="187633"/>
                                  </a:moveTo>
                                  <a:lnTo>
                                    <a:pt x="1042245" y="187633"/>
                                  </a:lnTo>
                                  <a:lnTo>
                                    <a:pt x="1042245" y="243467"/>
                                  </a:lnTo>
                                  <a:lnTo>
                                    <a:pt x="1034081" y="243467"/>
                                  </a:lnTo>
                                  <a:lnTo>
                                    <a:pt x="1034081" y="239046"/>
                                  </a:lnTo>
                                  <a:cubicBezTo>
                                    <a:pt x="1032370" y="240807"/>
                                    <a:pt x="1030334" y="242161"/>
                                    <a:pt x="1027980" y="243120"/>
                                  </a:cubicBezTo>
                                  <a:cubicBezTo>
                                    <a:pt x="1025619" y="244078"/>
                                    <a:pt x="1022988" y="244557"/>
                                    <a:pt x="1020087" y="244557"/>
                                  </a:cubicBezTo>
                                  <a:cubicBezTo>
                                    <a:pt x="1016712" y="244557"/>
                                    <a:pt x="1013566" y="243706"/>
                                    <a:pt x="1010638" y="241999"/>
                                  </a:cubicBezTo>
                                  <a:cubicBezTo>
                                    <a:pt x="1007702" y="240292"/>
                                    <a:pt x="1005362" y="237890"/>
                                    <a:pt x="1003597" y="234786"/>
                                  </a:cubicBezTo>
                                  <a:cubicBezTo>
                                    <a:pt x="1001831" y="231683"/>
                                    <a:pt x="1000952" y="228166"/>
                                    <a:pt x="1000952" y="224236"/>
                                  </a:cubicBezTo>
                                  <a:cubicBezTo>
                                    <a:pt x="1000952" y="220306"/>
                                    <a:pt x="1001831" y="216802"/>
                                    <a:pt x="1003597" y="213729"/>
                                  </a:cubicBezTo>
                                  <a:cubicBezTo>
                                    <a:pt x="1005355" y="210655"/>
                                    <a:pt x="1007702" y="208247"/>
                                    <a:pt x="1010638" y="206516"/>
                                  </a:cubicBezTo>
                                  <a:cubicBezTo>
                                    <a:pt x="1013566" y="204785"/>
                                    <a:pt x="1016712" y="203916"/>
                                    <a:pt x="1020087" y="203916"/>
                                  </a:cubicBezTo>
                                  <a:cubicBezTo>
                                    <a:pt x="1022988" y="203916"/>
                                    <a:pt x="1025619" y="204395"/>
                                    <a:pt x="1027980" y="205354"/>
                                  </a:cubicBezTo>
                                  <a:cubicBezTo>
                                    <a:pt x="1030340" y="206312"/>
                                    <a:pt x="1032370" y="207666"/>
                                    <a:pt x="1034081" y="209427"/>
                                  </a:cubicBezTo>
                                  <a:close/>
                                  <a:moveTo>
                                    <a:pt x="2238971" y="186477"/>
                                  </a:moveTo>
                                  <a:cubicBezTo>
                                    <a:pt x="2241514" y="186477"/>
                                    <a:pt x="2243847" y="187022"/>
                                    <a:pt x="2245971" y="188107"/>
                                  </a:cubicBezTo>
                                  <a:lnTo>
                                    <a:pt x="2244104" y="194618"/>
                                  </a:lnTo>
                                  <a:cubicBezTo>
                                    <a:pt x="2242549" y="193995"/>
                                    <a:pt x="2241013" y="193690"/>
                                    <a:pt x="2239512" y="193690"/>
                                  </a:cubicBezTo>
                                  <a:cubicBezTo>
                                    <a:pt x="2237388" y="193690"/>
                                    <a:pt x="2235717" y="194283"/>
                                    <a:pt x="2234500" y="195475"/>
                                  </a:cubicBezTo>
                                  <a:cubicBezTo>
                                    <a:pt x="2233276" y="196667"/>
                                    <a:pt x="2232673" y="198321"/>
                                    <a:pt x="2232673" y="200441"/>
                                  </a:cubicBezTo>
                                  <a:lnTo>
                                    <a:pt x="2232673" y="205018"/>
                                  </a:lnTo>
                                  <a:lnTo>
                                    <a:pt x="2259194" y="205018"/>
                                  </a:lnTo>
                                  <a:lnTo>
                                    <a:pt x="2259194" y="243484"/>
                                  </a:lnTo>
                                  <a:lnTo>
                                    <a:pt x="2259187" y="243479"/>
                                  </a:lnTo>
                                  <a:lnTo>
                                    <a:pt x="2251098" y="243479"/>
                                  </a:lnTo>
                                  <a:lnTo>
                                    <a:pt x="2251098" y="211680"/>
                                  </a:lnTo>
                                  <a:lnTo>
                                    <a:pt x="2232673" y="211680"/>
                                  </a:lnTo>
                                  <a:lnTo>
                                    <a:pt x="2232673" y="243479"/>
                                  </a:lnTo>
                                  <a:lnTo>
                                    <a:pt x="2224584" y="243479"/>
                                  </a:lnTo>
                                  <a:lnTo>
                                    <a:pt x="2224584" y="211680"/>
                                  </a:lnTo>
                                  <a:lnTo>
                                    <a:pt x="2217043" y="211680"/>
                                  </a:lnTo>
                                  <a:lnTo>
                                    <a:pt x="2217043" y="205012"/>
                                  </a:lnTo>
                                  <a:lnTo>
                                    <a:pt x="2224584" y="205012"/>
                                  </a:lnTo>
                                  <a:lnTo>
                                    <a:pt x="2224584" y="200435"/>
                                  </a:lnTo>
                                  <a:cubicBezTo>
                                    <a:pt x="2224584" y="196146"/>
                                    <a:pt x="2225896" y="192743"/>
                                    <a:pt x="2228514" y="190239"/>
                                  </a:cubicBezTo>
                                  <a:cubicBezTo>
                                    <a:pt x="2231131" y="187729"/>
                                    <a:pt x="2234615" y="186477"/>
                                    <a:pt x="2238971" y="186477"/>
                                  </a:cubicBezTo>
                                  <a:close/>
                                  <a:moveTo>
                                    <a:pt x="432175" y="186447"/>
                                  </a:moveTo>
                                  <a:cubicBezTo>
                                    <a:pt x="434506" y="186447"/>
                                    <a:pt x="436710" y="186914"/>
                                    <a:pt x="438783" y="187843"/>
                                  </a:cubicBezTo>
                                  <a:lnTo>
                                    <a:pt x="436837" y="194433"/>
                                  </a:lnTo>
                                  <a:cubicBezTo>
                                    <a:pt x="435485" y="193917"/>
                                    <a:pt x="434116" y="193660"/>
                                    <a:pt x="432716" y="193660"/>
                                  </a:cubicBezTo>
                                  <a:cubicBezTo>
                                    <a:pt x="430691" y="193660"/>
                                    <a:pt x="429075" y="194253"/>
                                    <a:pt x="427856" y="195445"/>
                                  </a:cubicBezTo>
                                  <a:cubicBezTo>
                                    <a:pt x="426637" y="196637"/>
                                    <a:pt x="426030" y="198290"/>
                                    <a:pt x="426030" y="200411"/>
                                  </a:cubicBezTo>
                                  <a:lnTo>
                                    <a:pt x="426030" y="204983"/>
                                  </a:lnTo>
                                  <a:lnTo>
                                    <a:pt x="437617" y="204983"/>
                                  </a:lnTo>
                                  <a:lnTo>
                                    <a:pt x="437617" y="211650"/>
                                  </a:lnTo>
                                  <a:lnTo>
                                    <a:pt x="426030" y="211650"/>
                                  </a:lnTo>
                                  <a:lnTo>
                                    <a:pt x="426030" y="243449"/>
                                  </a:lnTo>
                                  <a:lnTo>
                                    <a:pt x="417944" y="243449"/>
                                  </a:lnTo>
                                  <a:lnTo>
                                    <a:pt x="417944" y="211650"/>
                                  </a:lnTo>
                                  <a:lnTo>
                                    <a:pt x="410400" y="211650"/>
                                  </a:lnTo>
                                  <a:lnTo>
                                    <a:pt x="410400" y="204983"/>
                                  </a:lnTo>
                                  <a:lnTo>
                                    <a:pt x="417944" y="204983"/>
                                  </a:lnTo>
                                  <a:lnTo>
                                    <a:pt x="417944" y="200405"/>
                                  </a:lnTo>
                                  <a:cubicBezTo>
                                    <a:pt x="417944" y="196116"/>
                                    <a:pt x="419242" y="192713"/>
                                    <a:pt x="421831" y="190209"/>
                                  </a:cubicBezTo>
                                  <a:cubicBezTo>
                                    <a:pt x="424420" y="187699"/>
                                    <a:pt x="427868" y="186447"/>
                                    <a:pt x="432175" y="186447"/>
                                  </a:cubicBezTo>
                                  <a:close/>
                                  <a:moveTo>
                                    <a:pt x="2523840" y="130529"/>
                                  </a:moveTo>
                                  <a:cubicBezTo>
                                    <a:pt x="2525294" y="130529"/>
                                    <a:pt x="2526491" y="131009"/>
                                    <a:pt x="2527452" y="131967"/>
                                  </a:cubicBezTo>
                                  <a:cubicBezTo>
                                    <a:pt x="2528412" y="132926"/>
                                    <a:pt x="2528899" y="134076"/>
                                    <a:pt x="2528899" y="135417"/>
                                  </a:cubicBezTo>
                                  <a:cubicBezTo>
                                    <a:pt x="2528899" y="136760"/>
                                    <a:pt x="2528412" y="137988"/>
                                    <a:pt x="2527452" y="138946"/>
                                  </a:cubicBezTo>
                                  <a:cubicBezTo>
                                    <a:pt x="2526491" y="139905"/>
                                    <a:pt x="2525294" y="140384"/>
                                    <a:pt x="2523840" y="140384"/>
                                  </a:cubicBezTo>
                                  <a:cubicBezTo>
                                    <a:pt x="2522386" y="140384"/>
                                    <a:pt x="2521161" y="139905"/>
                                    <a:pt x="2520187" y="138946"/>
                                  </a:cubicBezTo>
                                  <a:cubicBezTo>
                                    <a:pt x="2519200" y="137988"/>
                                    <a:pt x="2518706" y="136814"/>
                                    <a:pt x="2518706" y="135417"/>
                                  </a:cubicBezTo>
                                  <a:cubicBezTo>
                                    <a:pt x="2518706" y="134022"/>
                                    <a:pt x="2519200" y="132926"/>
                                    <a:pt x="2520187" y="131967"/>
                                  </a:cubicBezTo>
                                  <a:cubicBezTo>
                                    <a:pt x="2521168" y="131009"/>
                                    <a:pt x="2522393" y="130529"/>
                                    <a:pt x="2523840" y="130529"/>
                                  </a:cubicBezTo>
                                  <a:close/>
                                  <a:moveTo>
                                    <a:pt x="700296" y="129954"/>
                                  </a:moveTo>
                                  <a:lnTo>
                                    <a:pt x="700303" y="129960"/>
                                  </a:lnTo>
                                  <a:lnTo>
                                    <a:pt x="700296" y="129957"/>
                                  </a:lnTo>
                                  <a:close/>
                                  <a:moveTo>
                                    <a:pt x="2354611" y="129133"/>
                                  </a:moveTo>
                                  <a:lnTo>
                                    <a:pt x="2354611" y="129139"/>
                                  </a:lnTo>
                                  <a:lnTo>
                                    <a:pt x="2354611" y="129140"/>
                                  </a:lnTo>
                                  <a:close/>
                                  <a:moveTo>
                                    <a:pt x="567087" y="129104"/>
                                  </a:moveTo>
                                  <a:lnTo>
                                    <a:pt x="567093" y="129110"/>
                                  </a:lnTo>
                                  <a:lnTo>
                                    <a:pt x="567093" y="129110"/>
                                  </a:lnTo>
                                  <a:close/>
                                  <a:moveTo>
                                    <a:pt x="809565" y="129098"/>
                                  </a:moveTo>
                                  <a:lnTo>
                                    <a:pt x="809565" y="129104"/>
                                  </a:lnTo>
                                  <a:lnTo>
                                    <a:pt x="809565" y="129104"/>
                                  </a:lnTo>
                                  <a:close/>
                                  <a:moveTo>
                                    <a:pt x="289364" y="114911"/>
                                  </a:moveTo>
                                  <a:lnTo>
                                    <a:pt x="230429" y="148831"/>
                                  </a:lnTo>
                                  <a:lnTo>
                                    <a:pt x="261822" y="203077"/>
                                  </a:lnTo>
                                  <a:lnTo>
                                    <a:pt x="261810" y="203077"/>
                                  </a:lnTo>
                                  <a:lnTo>
                                    <a:pt x="286030" y="203263"/>
                                  </a:lnTo>
                                  <a:cubicBezTo>
                                    <a:pt x="293323" y="203538"/>
                                    <a:pt x="299546" y="201130"/>
                                    <a:pt x="305156" y="196182"/>
                                  </a:cubicBezTo>
                                  <a:cubicBezTo>
                                    <a:pt x="306388" y="195158"/>
                                    <a:pt x="307415" y="194217"/>
                                    <a:pt x="308352" y="193289"/>
                                  </a:cubicBezTo>
                                  <a:lnTo>
                                    <a:pt x="308406" y="193342"/>
                                  </a:lnTo>
                                  <a:cubicBezTo>
                                    <a:pt x="309614" y="191509"/>
                                    <a:pt x="310737" y="189796"/>
                                    <a:pt x="311740" y="188244"/>
                                  </a:cubicBezTo>
                                  <a:cubicBezTo>
                                    <a:pt x="316522" y="180882"/>
                                    <a:pt x="318108" y="173429"/>
                                    <a:pt x="316594" y="165461"/>
                                  </a:cubicBezTo>
                                  <a:cubicBezTo>
                                    <a:pt x="316102" y="162862"/>
                                    <a:pt x="315284" y="160309"/>
                                    <a:pt x="314155" y="157865"/>
                                  </a:cubicBezTo>
                                  <a:close/>
                                  <a:moveTo>
                                    <a:pt x="289076" y="114438"/>
                                  </a:moveTo>
                                  <a:cubicBezTo>
                                    <a:pt x="289076" y="114438"/>
                                    <a:pt x="289088" y="114444"/>
                                    <a:pt x="289088" y="114444"/>
                                  </a:cubicBezTo>
                                  <a:lnTo>
                                    <a:pt x="289082" y="114438"/>
                                  </a:lnTo>
                                  <a:close/>
                                  <a:moveTo>
                                    <a:pt x="80698" y="112917"/>
                                  </a:moveTo>
                                  <a:lnTo>
                                    <a:pt x="16374" y="125257"/>
                                  </a:lnTo>
                                  <a:lnTo>
                                    <a:pt x="28550" y="132488"/>
                                  </a:lnTo>
                                  <a:cubicBezTo>
                                    <a:pt x="32641" y="134951"/>
                                    <a:pt x="33986" y="140252"/>
                                    <a:pt x="31566" y="144332"/>
                                  </a:cubicBezTo>
                                  <a:lnTo>
                                    <a:pt x="18435" y="166270"/>
                                  </a:lnTo>
                                  <a:cubicBezTo>
                                    <a:pt x="12488" y="176263"/>
                                    <a:pt x="18549" y="188154"/>
                                    <a:pt x="24958" y="200741"/>
                                  </a:cubicBezTo>
                                  <a:cubicBezTo>
                                    <a:pt x="26045" y="202873"/>
                                    <a:pt x="27133" y="205006"/>
                                    <a:pt x="28160" y="207127"/>
                                  </a:cubicBezTo>
                                  <a:lnTo>
                                    <a:pt x="28178" y="207133"/>
                                  </a:lnTo>
                                  <a:cubicBezTo>
                                    <a:pt x="28976" y="208786"/>
                                    <a:pt x="36504" y="224140"/>
                                    <a:pt x="44144" y="239513"/>
                                  </a:cubicBezTo>
                                  <a:cubicBezTo>
                                    <a:pt x="45021" y="236122"/>
                                    <a:pt x="46427" y="232827"/>
                                    <a:pt x="48355" y="229670"/>
                                  </a:cubicBezTo>
                                  <a:lnTo>
                                    <a:pt x="57804" y="213519"/>
                                  </a:lnTo>
                                  <a:lnTo>
                                    <a:pt x="57787" y="213519"/>
                                  </a:lnTo>
                                  <a:lnTo>
                                    <a:pt x="82187" y="171986"/>
                                  </a:lnTo>
                                  <a:cubicBezTo>
                                    <a:pt x="83371" y="169967"/>
                                    <a:pt x="85275" y="168541"/>
                                    <a:pt x="87551" y="167965"/>
                                  </a:cubicBezTo>
                                  <a:cubicBezTo>
                                    <a:pt x="89828" y="167397"/>
                                    <a:pt x="92195" y="167750"/>
                                    <a:pt x="94208" y="168966"/>
                                  </a:cubicBezTo>
                                  <a:lnTo>
                                    <a:pt x="104768" y="175400"/>
                                  </a:lnTo>
                                  <a:lnTo>
                                    <a:pt x="83407" y="114384"/>
                                  </a:lnTo>
                                  <a:cubicBezTo>
                                    <a:pt x="82794" y="113486"/>
                                    <a:pt x="81797" y="112940"/>
                                    <a:pt x="80698" y="112917"/>
                                  </a:cubicBezTo>
                                  <a:close/>
                                  <a:moveTo>
                                    <a:pt x="2494113" y="107650"/>
                                  </a:moveTo>
                                  <a:lnTo>
                                    <a:pt x="2494120" y="107651"/>
                                  </a:lnTo>
                                  <a:lnTo>
                                    <a:pt x="2490231" y="108271"/>
                                  </a:lnTo>
                                  <a:cubicBezTo>
                                    <a:pt x="2488986" y="108684"/>
                                    <a:pt x="2487796" y="109304"/>
                                    <a:pt x="2486653" y="110131"/>
                                  </a:cubicBezTo>
                                  <a:cubicBezTo>
                                    <a:pt x="2484373" y="111784"/>
                                    <a:pt x="2482946" y="114085"/>
                                    <a:pt x="2482378" y="117032"/>
                                  </a:cubicBezTo>
                                  <a:lnTo>
                                    <a:pt x="2505165" y="117032"/>
                                  </a:lnTo>
                                  <a:cubicBezTo>
                                    <a:pt x="2504536" y="113983"/>
                                    <a:pt x="2503231" y="111652"/>
                                    <a:pt x="2501235" y="110053"/>
                                  </a:cubicBezTo>
                                  <a:cubicBezTo>
                                    <a:pt x="2500234" y="109253"/>
                                    <a:pt x="2499145" y="108653"/>
                                    <a:pt x="2497955" y="108252"/>
                                  </a:cubicBezTo>
                                  <a:lnTo>
                                    <a:pt x="2494120" y="107651"/>
                                  </a:lnTo>
                                  <a:lnTo>
                                    <a:pt x="2494120" y="107650"/>
                                  </a:lnTo>
                                  <a:close/>
                                  <a:moveTo>
                                    <a:pt x="1945559" y="107633"/>
                                  </a:moveTo>
                                  <a:cubicBezTo>
                                    <a:pt x="1943381" y="107633"/>
                                    <a:pt x="1941318" y="108178"/>
                                    <a:pt x="1939377" y="109262"/>
                                  </a:cubicBezTo>
                                  <a:cubicBezTo>
                                    <a:pt x="1937428" y="110346"/>
                                    <a:pt x="1935866" y="111898"/>
                                    <a:pt x="1934676" y="113917"/>
                                  </a:cubicBezTo>
                                  <a:cubicBezTo>
                                    <a:pt x="1933478" y="115936"/>
                                    <a:pt x="1932883" y="118236"/>
                                    <a:pt x="1932883" y="120818"/>
                                  </a:cubicBezTo>
                                  <a:cubicBezTo>
                                    <a:pt x="1932883" y="123400"/>
                                    <a:pt x="1933478" y="125707"/>
                                    <a:pt x="1934676" y="127720"/>
                                  </a:cubicBezTo>
                                  <a:cubicBezTo>
                                    <a:pt x="1935866" y="129738"/>
                                    <a:pt x="1937435" y="131290"/>
                                    <a:pt x="1939377" y="132375"/>
                                  </a:cubicBezTo>
                                  <a:cubicBezTo>
                                    <a:pt x="1941324" y="133459"/>
                                    <a:pt x="1943381" y="134004"/>
                                    <a:pt x="1945559" y="134004"/>
                                  </a:cubicBezTo>
                                  <a:cubicBezTo>
                                    <a:pt x="1947946" y="134004"/>
                                    <a:pt x="1950083" y="133459"/>
                                    <a:pt x="1951971" y="132375"/>
                                  </a:cubicBezTo>
                                  <a:cubicBezTo>
                                    <a:pt x="1953864" y="131290"/>
                                    <a:pt x="1955366" y="129751"/>
                                    <a:pt x="1956482" y="127761"/>
                                  </a:cubicBezTo>
                                  <a:cubicBezTo>
                                    <a:pt x="1957605" y="125773"/>
                                    <a:pt x="1958153" y="123454"/>
                                    <a:pt x="1958153" y="120818"/>
                                  </a:cubicBezTo>
                                  <a:cubicBezTo>
                                    <a:pt x="1958153" y="118182"/>
                                    <a:pt x="1957598" y="115870"/>
                                    <a:pt x="1956482" y="113875"/>
                                  </a:cubicBezTo>
                                  <a:cubicBezTo>
                                    <a:pt x="1955366" y="111886"/>
                                    <a:pt x="1953864" y="110346"/>
                                    <a:pt x="1951971" y="109262"/>
                                  </a:cubicBezTo>
                                  <a:cubicBezTo>
                                    <a:pt x="1950083" y="108178"/>
                                    <a:pt x="1947946" y="107633"/>
                                    <a:pt x="1945559" y="107633"/>
                                  </a:cubicBezTo>
                                  <a:close/>
                                  <a:moveTo>
                                    <a:pt x="1877346" y="107633"/>
                                  </a:moveTo>
                                  <a:lnTo>
                                    <a:pt x="1877353" y="107633"/>
                                  </a:lnTo>
                                  <a:lnTo>
                                    <a:pt x="1873464" y="108253"/>
                                  </a:lnTo>
                                  <a:cubicBezTo>
                                    <a:pt x="1872219" y="108666"/>
                                    <a:pt x="1871029" y="109286"/>
                                    <a:pt x="1869886" y="110112"/>
                                  </a:cubicBezTo>
                                  <a:cubicBezTo>
                                    <a:pt x="1867606" y="111766"/>
                                    <a:pt x="1866179" y="114067"/>
                                    <a:pt x="1865611" y="117014"/>
                                  </a:cubicBezTo>
                                  <a:lnTo>
                                    <a:pt x="1888398" y="117014"/>
                                  </a:lnTo>
                                  <a:cubicBezTo>
                                    <a:pt x="1887769" y="113965"/>
                                    <a:pt x="1886464" y="111634"/>
                                    <a:pt x="1884468" y="110035"/>
                                  </a:cubicBezTo>
                                  <a:cubicBezTo>
                                    <a:pt x="1883467" y="109235"/>
                                    <a:pt x="1882378" y="108634"/>
                                    <a:pt x="1881195" y="108234"/>
                                  </a:cubicBezTo>
                                  <a:lnTo>
                                    <a:pt x="1877353" y="107633"/>
                                  </a:lnTo>
                                  <a:lnTo>
                                    <a:pt x="1877353" y="107633"/>
                                  </a:lnTo>
                                  <a:close/>
                                  <a:moveTo>
                                    <a:pt x="1799116" y="107627"/>
                                  </a:moveTo>
                                  <a:cubicBezTo>
                                    <a:pt x="1796891" y="107627"/>
                                    <a:pt x="1794706" y="108184"/>
                                    <a:pt x="1792738" y="109292"/>
                                  </a:cubicBezTo>
                                  <a:cubicBezTo>
                                    <a:pt x="1790770" y="110407"/>
                                    <a:pt x="1789201" y="111958"/>
                                    <a:pt x="1788037" y="113947"/>
                                  </a:cubicBezTo>
                                  <a:cubicBezTo>
                                    <a:pt x="1786867" y="115936"/>
                                    <a:pt x="1786286" y="118224"/>
                                    <a:pt x="1786286" y="120812"/>
                                  </a:cubicBezTo>
                                  <a:cubicBezTo>
                                    <a:pt x="1786286" y="123400"/>
                                    <a:pt x="1786867" y="125688"/>
                                    <a:pt x="1788037" y="127678"/>
                                  </a:cubicBezTo>
                                  <a:cubicBezTo>
                                    <a:pt x="1789201" y="129667"/>
                                    <a:pt x="1790770" y="131218"/>
                                    <a:pt x="1792738" y="132332"/>
                                  </a:cubicBezTo>
                                  <a:cubicBezTo>
                                    <a:pt x="1794706" y="133446"/>
                                    <a:pt x="1796837" y="133998"/>
                                    <a:pt x="1799116" y="133998"/>
                                  </a:cubicBezTo>
                                  <a:cubicBezTo>
                                    <a:pt x="1801348" y="133998"/>
                                    <a:pt x="1803438" y="133441"/>
                                    <a:pt x="1805380" y="132332"/>
                                  </a:cubicBezTo>
                                  <a:cubicBezTo>
                                    <a:pt x="1807328" y="131224"/>
                                    <a:pt x="1808890" y="129672"/>
                                    <a:pt x="1810080" y="127678"/>
                                  </a:cubicBezTo>
                                  <a:cubicBezTo>
                                    <a:pt x="1811271" y="125688"/>
                                    <a:pt x="1811873" y="123400"/>
                                    <a:pt x="1811873" y="120812"/>
                                  </a:cubicBezTo>
                                  <a:cubicBezTo>
                                    <a:pt x="1811873" y="118224"/>
                                    <a:pt x="1811278" y="115942"/>
                                    <a:pt x="1810080" y="113947"/>
                                  </a:cubicBezTo>
                                  <a:cubicBezTo>
                                    <a:pt x="1808883" y="111958"/>
                                    <a:pt x="1807321" y="110407"/>
                                    <a:pt x="1805380" y="109292"/>
                                  </a:cubicBezTo>
                                  <a:cubicBezTo>
                                    <a:pt x="1803432" y="108184"/>
                                    <a:pt x="1801348" y="107627"/>
                                    <a:pt x="1799116" y="107627"/>
                                  </a:cubicBezTo>
                                  <a:close/>
                                  <a:moveTo>
                                    <a:pt x="1726088" y="107627"/>
                                  </a:moveTo>
                                  <a:lnTo>
                                    <a:pt x="1726095" y="107627"/>
                                  </a:lnTo>
                                  <a:lnTo>
                                    <a:pt x="1722206" y="108247"/>
                                  </a:lnTo>
                                  <a:cubicBezTo>
                                    <a:pt x="1720961" y="108660"/>
                                    <a:pt x="1719771" y="109280"/>
                                    <a:pt x="1718628" y="110107"/>
                                  </a:cubicBezTo>
                                  <a:cubicBezTo>
                                    <a:pt x="1716348" y="111760"/>
                                    <a:pt x="1714921" y="114061"/>
                                    <a:pt x="1714353" y="117008"/>
                                  </a:cubicBezTo>
                                  <a:lnTo>
                                    <a:pt x="1737140" y="117008"/>
                                  </a:lnTo>
                                  <a:cubicBezTo>
                                    <a:pt x="1736511" y="113959"/>
                                    <a:pt x="1735206" y="111628"/>
                                    <a:pt x="1733210" y="110029"/>
                                  </a:cubicBezTo>
                                  <a:cubicBezTo>
                                    <a:pt x="1732209" y="109229"/>
                                    <a:pt x="1731120" y="108628"/>
                                    <a:pt x="1729937" y="108228"/>
                                  </a:cubicBezTo>
                                  <a:lnTo>
                                    <a:pt x="1726095" y="107627"/>
                                  </a:lnTo>
                                  <a:lnTo>
                                    <a:pt x="1726095" y="107627"/>
                                  </a:lnTo>
                                  <a:close/>
                                  <a:moveTo>
                                    <a:pt x="528979" y="107627"/>
                                  </a:moveTo>
                                  <a:cubicBezTo>
                                    <a:pt x="526594" y="107627"/>
                                    <a:pt x="524455" y="108172"/>
                                    <a:pt x="522563" y="109256"/>
                                  </a:cubicBezTo>
                                  <a:cubicBezTo>
                                    <a:pt x="520671" y="110340"/>
                                    <a:pt x="519169" y="111880"/>
                                    <a:pt x="518052" y="113869"/>
                                  </a:cubicBezTo>
                                  <a:cubicBezTo>
                                    <a:pt x="516934" y="115858"/>
                                    <a:pt x="516382" y="118177"/>
                                    <a:pt x="516382" y="120812"/>
                                  </a:cubicBezTo>
                                  <a:cubicBezTo>
                                    <a:pt x="516382" y="123448"/>
                                    <a:pt x="516941" y="125767"/>
                                    <a:pt x="518052" y="127755"/>
                                  </a:cubicBezTo>
                                  <a:cubicBezTo>
                                    <a:pt x="519163" y="129745"/>
                                    <a:pt x="520671" y="131284"/>
                                    <a:pt x="522563" y="132369"/>
                                  </a:cubicBezTo>
                                  <a:cubicBezTo>
                                    <a:pt x="524455" y="133453"/>
                                    <a:pt x="526594" y="133998"/>
                                    <a:pt x="528979" y="133998"/>
                                  </a:cubicBezTo>
                                  <a:lnTo>
                                    <a:pt x="528979" y="133992"/>
                                  </a:lnTo>
                                  <a:cubicBezTo>
                                    <a:pt x="531051" y="133992"/>
                                    <a:pt x="533034" y="133489"/>
                                    <a:pt x="534925" y="132483"/>
                                  </a:cubicBezTo>
                                  <a:cubicBezTo>
                                    <a:pt x="536818" y="131476"/>
                                    <a:pt x="538386" y="130026"/>
                                    <a:pt x="539629" y="128139"/>
                                  </a:cubicBezTo>
                                  <a:cubicBezTo>
                                    <a:pt x="540873" y="126252"/>
                                    <a:pt x="541545" y="124065"/>
                                    <a:pt x="541653" y="121585"/>
                                  </a:cubicBezTo>
                                  <a:lnTo>
                                    <a:pt x="541653" y="120034"/>
                                  </a:lnTo>
                                  <a:cubicBezTo>
                                    <a:pt x="541551" y="117601"/>
                                    <a:pt x="540879" y="115445"/>
                                    <a:pt x="539629" y="113557"/>
                                  </a:cubicBezTo>
                                  <a:cubicBezTo>
                                    <a:pt x="538386" y="111671"/>
                                    <a:pt x="536818" y="110209"/>
                                    <a:pt x="534925" y="109178"/>
                                  </a:cubicBezTo>
                                  <a:cubicBezTo>
                                    <a:pt x="533034" y="108142"/>
                                    <a:pt x="531051" y="107627"/>
                                    <a:pt x="528979" y="107627"/>
                                  </a:cubicBezTo>
                                  <a:close/>
                                  <a:moveTo>
                                    <a:pt x="483793" y="107627"/>
                                  </a:moveTo>
                                  <a:lnTo>
                                    <a:pt x="483797" y="107627"/>
                                  </a:lnTo>
                                  <a:lnTo>
                                    <a:pt x="479911" y="108247"/>
                                  </a:lnTo>
                                  <a:cubicBezTo>
                                    <a:pt x="478666" y="108660"/>
                                    <a:pt x="477474" y="109280"/>
                                    <a:pt x="476333" y="110107"/>
                                  </a:cubicBezTo>
                                  <a:cubicBezTo>
                                    <a:pt x="474050" y="111760"/>
                                    <a:pt x="472626" y="114061"/>
                                    <a:pt x="472056" y="117008"/>
                                  </a:cubicBezTo>
                                  <a:lnTo>
                                    <a:pt x="494841" y="117008"/>
                                  </a:lnTo>
                                  <a:cubicBezTo>
                                    <a:pt x="494216" y="113959"/>
                                    <a:pt x="492906" y="111628"/>
                                    <a:pt x="490912" y="110029"/>
                                  </a:cubicBezTo>
                                  <a:cubicBezTo>
                                    <a:pt x="489915" y="109229"/>
                                    <a:pt x="488823" y="108628"/>
                                    <a:pt x="487637" y="108228"/>
                                  </a:cubicBezTo>
                                  <a:lnTo>
                                    <a:pt x="483797" y="107627"/>
                                  </a:lnTo>
                                  <a:lnTo>
                                    <a:pt x="483800" y="107627"/>
                                  </a:lnTo>
                                  <a:close/>
                                  <a:moveTo>
                                    <a:pt x="1680061" y="107621"/>
                                  </a:moveTo>
                                  <a:cubicBezTo>
                                    <a:pt x="1677883" y="107621"/>
                                    <a:pt x="1675820" y="108166"/>
                                    <a:pt x="1673879" y="109250"/>
                                  </a:cubicBezTo>
                                  <a:cubicBezTo>
                                    <a:pt x="1671931" y="110334"/>
                                    <a:pt x="1670361" y="111886"/>
                                    <a:pt x="1669171" y="113905"/>
                                  </a:cubicBezTo>
                                  <a:cubicBezTo>
                                    <a:pt x="1667981" y="115924"/>
                                    <a:pt x="1667385" y="118224"/>
                                    <a:pt x="1667385" y="120806"/>
                                  </a:cubicBezTo>
                                  <a:cubicBezTo>
                                    <a:pt x="1667385" y="123388"/>
                                    <a:pt x="1667981" y="125695"/>
                                    <a:pt x="1669171" y="127707"/>
                                  </a:cubicBezTo>
                                  <a:cubicBezTo>
                                    <a:pt x="1670361" y="129726"/>
                                    <a:pt x="1671937" y="131278"/>
                                    <a:pt x="1673879" y="132362"/>
                                  </a:cubicBezTo>
                                  <a:cubicBezTo>
                                    <a:pt x="1675827" y="133446"/>
                                    <a:pt x="1677883" y="133992"/>
                                    <a:pt x="1680061" y="133992"/>
                                  </a:cubicBezTo>
                                  <a:cubicBezTo>
                                    <a:pt x="1682441" y="133992"/>
                                    <a:pt x="1684586" y="133446"/>
                                    <a:pt x="1686473" y="132362"/>
                                  </a:cubicBezTo>
                                  <a:cubicBezTo>
                                    <a:pt x="1688367" y="131278"/>
                                    <a:pt x="1689868" y="129738"/>
                                    <a:pt x="1690984" y="127750"/>
                                  </a:cubicBezTo>
                                  <a:cubicBezTo>
                                    <a:pt x="1692100" y="125761"/>
                                    <a:pt x="1692655" y="123442"/>
                                    <a:pt x="1692655" y="120806"/>
                                  </a:cubicBezTo>
                                  <a:cubicBezTo>
                                    <a:pt x="1692655" y="118171"/>
                                    <a:pt x="1692100" y="115858"/>
                                    <a:pt x="1690984" y="113863"/>
                                  </a:cubicBezTo>
                                  <a:cubicBezTo>
                                    <a:pt x="1689868" y="111874"/>
                                    <a:pt x="1688367" y="110334"/>
                                    <a:pt x="1686473" y="109250"/>
                                  </a:cubicBezTo>
                                  <a:cubicBezTo>
                                    <a:pt x="1684586" y="108166"/>
                                    <a:pt x="1682441" y="107621"/>
                                    <a:pt x="1680061" y="107621"/>
                                  </a:cubicBezTo>
                                  <a:close/>
                                  <a:moveTo>
                                    <a:pt x="1531440" y="107621"/>
                                  </a:moveTo>
                                  <a:lnTo>
                                    <a:pt x="1531440" y="107621"/>
                                  </a:lnTo>
                                  <a:lnTo>
                                    <a:pt x="1527558" y="108241"/>
                                  </a:lnTo>
                                  <a:cubicBezTo>
                                    <a:pt x="1526314" y="108654"/>
                                    <a:pt x="1525116" y="109274"/>
                                    <a:pt x="1523980" y="110101"/>
                                  </a:cubicBezTo>
                                  <a:cubicBezTo>
                                    <a:pt x="1521694" y="111754"/>
                                    <a:pt x="1520274" y="114054"/>
                                    <a:pt x="1519699" y="117002"/>
                                  </a:cubicBezTo>
                                  <a:lnTo>
                                    <a:pt x="1542486" y="117002"/>
                                  </a:lnTo>
                                  <a:cubicBezTo>
                                    <a:pt x="1541864" y="113953"/>
                                    <a:pt x="1540551" y="111623"/>
                                    <a:pt x="1538556" y="110023"/>
                                  </a:cubicBezTo>
                                  <a:cubicBezTo>
                                    <a:pt x="1537562" y="109223"/>
                                    <a:pt x="1536466" y="108622"/>
                                    <a:pt x="1535282" y="108222"/>
                                  </a:cubicBezTo>
                                  <a:lnTo>
                                    <a:pt x="1531440" y="107621"/>
                                  </a:lnTo>
                                  <a:lnTo>
                                    <a:pt x="1531447" y="107621"/>
                                  </a:lnTo>
                                  <a:close/>
                                  <a:moveTo>
                                    <a:pt x="1363239" y="107621"/>
                                  </a:moveTo>
                                  <a:cubicBezTo>
                                    <a:pt x="1361014" y="107621"/>
                                    <a:pt x="1358836" y="108178"/>
                                    <a:pt x="1356861" y="109286"/>
                                  </a:cubicBezTo>
                                  <a:cubicBezTo>
                                    <a:pt x="1354893" y="110400"/>
                                    <a:pt x="1353324" y="111952"/>
                                    <a:pt x="1352160" y="113941"/>
                                  </a:cubicBezTo>
                                  <a:cubicBezTo>
                                    <a:pt x="1350990" y="115930"/>
                                    <a:pt x="1350408" y="118218"/>
                                    <a:pt x="1350408" y="120806"/>
                                  </a:cubicBezTo>
                                  <a:cubicBezTo>
                                    <a:pt x="1350408" y="123394"/>
                                    <a:pt x="1350990" y="125683"/>
                                    <a:pt x="1352160" y="127672"/>
                                  </a:cubicBezTo>
                                  <a:cubicBezTo>
                                    <a:pt x="1353324" y="129661"/>
                                    <a:pt x="1354893" y="131212"/>
                                    <a:pt x="1356861" y="132327"/>
                                  </a:cubicBezTo>
                                  <a:cubicBezTo>
                                    <a:pt x="1358836" y="133441"/>
                                    <a:pt x="1360960" y="133992"/>
                                    <a:pt x="1363239" y="133992"/>
                                  </a:cubicBezTo>
                                  <a:cubicBezTo>
                                    <a:pt x="1365471" y="133992"/>
                                    <a:pt x="1367561" y="133435"/>
                                    <a:pt x="1369503" y="132327"/>
                                  </a:cubicBezTo>
                                  <a:cubicBezTo>
                                    <a:pt x="1371451" y="131218"/>
                                    <a:pt x="1373013" y="129667"/>
                                    <a:pt x="1374203" y="127672"/>
                                  </a:cubicBezTo>
                                  <a:cubicBezTo>
                                    <a:pt x="1375394" y="125683"/>
                                    <a:pt x="1375996" y="123394"/>
                                    <a:pt x="1375996" y="120806"/>
                                  </a:cubicBezTo>
                                  <a:cubicBezTo>
                                    <a:pt x="1375996" y="118218"/>
                                    <a:pt x="1375401" y="115936"/>
                                    <a:pt x="1374203" y="113941"/>
                                  </a:cubicBezTo>
                                  <a:cubicBezTo>
                                    <a:pt x="1373006" y="111952"/>
                                    <a:pt x="1371444" y="110400"/>
                                    <a:pt x="1369503" y="109286"/>
                                  </a:cubicBezTo>
                                  <a:cubicBezTo>
                                    <a:pt x="1367555" y="108178"/>
                                    <a:pt x="1365471" y="107621"/>
                                    <a:pt x="1363239" y="107621"/>
                                  </a:cubicBezTo>
                                  <a:close/>
                                  <a:moveTo>
                                    <a:pt x="1173340" y="107621"/>
                                  </a:moveTo>
                                  <a:lnTo>
                                    <a:pt x="1173347" y="107621"/>
                                  </a:lnTo>
                                  <a:lnTo>
                                    <a:pt x="1169458" y="108241"/>
                                  </a:lnTo>
                                  <a:cubicBezTo>
                                    <a:pt x="1168213" y="108654"/>
                                    <a:pt x="1167023" y="109274"/>
                                    <a:pt x="1165880" y="110101"/>
                                  </a:cubicBezTo>
                                  <a:cubicBezTo>
                                    <a:pt x="1163600" y="111754"/>
                                    <a:pt x="1162173" y="114054"/>
                                    <a:pt x="1161605" y="117002"/>
                                  </a:cubicBezTo>
                                  <a:lnTo>
                                    <a:pt x="1184385" y="117002"/>
                                  </a:lnTo>
                                  <a:cubicBezTo>
                                    <a:pt x="1183763" y="113953"/>
                                    <a:pt x="1182457" y="111623"/>
                                    <a:pt x="1180462" y="110023"/>
                                  </a:cubicBezTo>
                                  <a:cubicBezTo>
                                    <a:pt x="1179461" y="109223"/>
                                    <a:pt x="1178372" y="108622"/>
                                    <a:pt x="1177182" y="108222"/>
                                  </a:cubicBezTo>
                                  <a:lnTo>
                                    <a:pt x="1173347" y="107621"/>
                                  </a:lnTo>
                                  <a:lnTo>
                                    <a:pt x="1173347" y="107621"/>
                                  </a:lnTo>
                                  <a:close/>
                                  <a:moveTo>
                                    <a:pt x="1109267" y="107621"/>
                                  </a:moveTo>
                                  <a:lnTo>
                                    <a:pt x="1109267" y="107621"/>
                                  </a:lnTo>
                                  <a:lnTo>
                                    <a:pt x="1105384" y="108241"/>
                                  </a:lnTo>
                                  <a:cubicBezTo>
                                    <a:pt x="1104140" y="108654"/>
                                    <a:pt x="1102943" y="109274"/>
                                    <a:pt x="1101806" y="110101"/>
                                  </a:cubicBezTo>
                                  <a:cubicBezTo>
                                    <a:pt x="1099520" y="111754"/>
                                    <a:pt x="1098100" y="114054"/>
                                    <a:pt x="1097525" y="117002"/>
                                  </a:cubicBezTo>
                                  <a:lnTo>
                                    <a:pt x="1120312" y="117002"/>
                                  </a:lnTo>
                                  <a:cubicBezTo>
                                    <a:pt x="1119690" y="113953"/>
                                    <a:pt x="1118378" y="111623"/>
                                    <a:pt x="1116382" y="110023"/>
                                  </a:cubicBezTo>
                                  <a:cubicBezTo>
                                    <a:pt x="1115388" y="109223"/>
                                    <a:pt x="1114292" y="108622"/>
                                    <a:pt x="1113109" y="108222"/>
                                  </a:cubicBezTo>
                                  <a:lnTo>
                                    <a:pt x="1109267" y="107621"/>
                                  </a:lnTo>
                                  <a:lnTo>
                                    <a:pt x="1109274" y="107621"/>
                                  </a:lnTo>
                                  <a:close/>
                                  <a:moveTo>
                                    <a:pt x="932036" y="107621"/>
                                  </a:moveTo>
                                  <a:lnTo>
                                    <a:pt x="932036" y="107621"/>
                                  </a:lnTo>
                                  <a:lnTo>
                                    <a:pt x="928147" y="108241"/>
                                  </a:lnTo>
                                  <a:cubicBezTo>
                                    <a:pt x="926909" y="108654"/>
                                    <a:pt x="925712" y="109274"/>
                                    <a:pt x="924569" y="110101"/>
                                  </a:cubicBezTo>
                                  <a:cubicBezTo>
                                    <a:pt x="922289" y="111754"/>
                                    <a:pt x="920869" y="114054"/>
                                    <a:pt x="920294" y="117002"/>
                                  </a:cubicBezTo>
                                  <a:lnTo>
                                    <a:pt x="943081" y="117002"/>
                                  </a:lnTo>
                                  <a:cubicBezTo>
                                    <a:pt x="942452" y="113953"/>
                                    <a:pt x="941147" y="111623"/>
                                    <a:pt x="939152" y="110023"/>
                                  </a:cubicBezTo>
                                  <a:cubicBezTo>
                                    <a:pt x="938157" y="109223"/>
                                    <a:pt x="937061" y="108622"/>
                                    <a:pt x="935878" y="108222"/>
                                  </a:cubicBezTo>
                                  <a:lnTo>
                                    <a:pt x="932036" y="107621"/>
                                  </a:lnTo>
                                  <a:lnTo>
                                    <a:pt x="932036" y="107621"/>
                                  </a:lnTo>
                                  <a:close/>
                                  <a:moveTo>
                                    <a:pt x="617859" y="107621"/>
                                  </a:moveTo>
                                  <a:lnTo>
                                    <a:pt x="617862" y="107621"/>
                                  </a:lnTo>
                                  <a:lnTo>
                                    <a:pt x="613976" y="108241"/>
                                  </a:lnTo>
                                  <a:cubicBezTo>
                                    <a:pt x="612732" y="108654"/>
                                    <a:pt x="611539" y="109274"/>
                                    <a:pt x="610398" y="110101"/>
                                  </a:cubicBezTo>
                                  <a:cubicBezTo>
                                    <a:pt x="608115" y="111754"/>
                                    <a:pt x="606692" y="114054"/>
                                    <a:pt x="606121" y="117002"/>
                                  </a:cubicBezTo>
                                  <a:lnTo>
                                    <a:pt x="628905" y="117002"/>
                                  </a:lnTo>
                                  <a:cubicBezTo>
                                    <a:pt x="628282" y="113953"/>
                                    <a:pt x="626970" y="111623"/>
                                    <a:pt x="624977" y="110023"/>
                                  </a:cubicBezTo>
                                  <a:cubicBezTo>
                                    <a:pt x="623980" y="109223"/>
                                    <a:pt x="622888" y="108622"/>
                                    <a:pt x="621702" y="108222"/>
                                  </a:cubicBezTo>
                                  <a:lnTo>
                                    <a:pt x="617862" y="107621"/>
                                  </a:lnTo>
                                  <a:lnTo>
                                    <a:pt x="617865" y="107621"/>
                                  </a:lnTo>
                                  <a:close/>
                                  <a:moveTo>
                                    <a:pt x="882349" y="107615"/>
                                  </a:moveTo>
                                  <a:cubicBezTo>
                                    <a:pt x="880016" y="107615"/>
                                    <a:pt x="877892" y="108160"/>
                                    <a:pt x="875971" y="109244"/>
                                  </a:cubicBezTo>
                                  <a:cubicBezTo>
                                    <a:pt x="874050" y="110328"/>
                                    <a:pt x="872542" y="111868"/>
                                    <a:pt x="871460" y="113857"/>
                                  </a:cubicBezTo>
                                  <a:cubicBezTo>
                                    <a:pt x="870371" y="115846"/>
                                    <a:pt x="869823" y="118165"/>
                                    <a:pt x="869823" y="120800"/>
                                  </a:cubicBezTo>
                                  <a:cubicBezTo>
                                    <a:pt x="869823" y="123436"/>
                                    <a:pt x="870371" y="125755"/>
                                    <a:pt x="871460" y="127744"/>
                                  </a:cubicBezTo>
                                  <a:cubicBezTo>
                                    <a:pt x="872542" y="129732"/>
                                    <a:pt x="874044" y="131272"/>
                                    <a:pt x="875971" y="132356"/>
                                  </a:cubicBezTo>
                                  <a:cubicBezTo>
                                    <a:pt x="877885" y="133441"/>
                                    <a:pt x="880009" y="133986"/>
                                    <a:pt x="882349" y="133986"/>
                                  </a:cubicBezTo>
                                  <a:cubicBezTo>
                                    <a:pt x="884521" y="133986"/>
                                    <a:pt x="886590" y="133441"/>
                                    <a:pt x="888531" y="132356"/>
                                  </a:cubicBezTo>
                                  <a:cubicBezTo>
                                    <a:pt x="890479" y="131272"/>
                                    <a:pt x="892042" y="129732"/>
                                    <a:pt x="893232" y="127744"/>
                                  </a:cubicBezTo>
                                  <a:cubicBezTo>
                                    <a:pt x="894423" y="125755"/>
                                    <a:pt x="895025" y="123436"/>
                                    <a:pt x="895025" y="120800"/>
                                  </a:cubicBezTo>
                                  <a:cubicBezTo>
                                    <a:pt x="895025" y="118165"/>
                                    <a:pt x="894430" y="115912"/>
                                    <a:pt x="893232" y="113899"/>
                                  </a:cubicBezTo>
                                  <a:cubicBezTo>
                                    <a:pt x="892035" y="111880"/>
                                    <a:pt x="890473" y="110328"/>
                                    <a:pt x="888531" y="109244"/>
                                  </a:cubicBezTo>
                                  <a:cubicBezTo>
                                    <a:pt x="886584" y="108160"/>
                                    <a:pt x="884521" y="107615"/>
                                    <a:pt x="882349" y="107615"/>
                                  </a:cubicBezTo>
                                  <a:close/>
                                  <a:moveTo>
                                    <a:pt x="726661" y="107615"/>
                                  </a:moveTo>
                                  <a:cubicBezTo>
                                    <a:pt x="724436" y="107615"/>
                                    <a:pt x="722258" y="108172"/>
                                    <a:pt x="720283" y="109280"/>
                                  </a:cubicBezTo>
                                  <a:cubicBezTo>
                                    <a:pt x="718315" y="110394"/>
                                    <a:pt x="716746" y="111946"/>
                                    <a:pt x="715582" y="113935"/>
                                  </a:cubicBezTo>
                                  <a:cubicBezTo>
                                    <a:pt x="714419" y="115924"/>
                                    <a:pt x="713830" y="118212"/>
                                    <a:pt x="713830" y="120800"/>
                                  </a:cubicBezTo>
                                  <a:cubicBezTo>
                                    <a:pt x="713830" y="123388"/>
                                    <a:pt x="714419" y="125677"/>
                                    <a:pt x="715582" y="127666"/>
                                  </a:cubicBezTo>
                                  <a:cubicBezTo>
                                    <a:pt x="716746" y="129655"/>
                                    <a:pt x="718315" y="131206"/>
                                    <a:pt x="720283" y="132321"/>
                                  </a:cubicBezTo>
                                  <a:cubicBezTo>
                                    <a:pt x="722258" y="133435"/>
                                    <a:pt x="724382" y="133986"/>
                                    <a:pt x="726661" y="133986"/>
                                  </a:cubicBezTo>
                                  <a:cubicBezTo>
                                    <a:pt x="728893" y="133986"/>
                                    <a:pt x="730983" y="133429"/>
                                    <a:pt x="732924" y="132321"/>
                                  </a:cubicBezTo>
                                  <a:cubicBezTo>
                                    <a:pt x="734872" y="131212"/>
                                    <a:pt x="736435" y="129661"/>
                                    <a:pt x="737625" y="127666"/>
                                  </a:cubicBezTo>
                                  <a:cubicBezTo>
                                    <a:pt x="738816" y="125677"/>
                                    <a:pt x="739418" y="123388"/>
                                    <a:pt x="739418" y="120800"/>
                                  </a:cubicBezTo>
                                  <a:cubicBezTo>
                                    <a:pt x="739418" y="118212"/>
                                    <a:pt x="738822" y="115930"/>
                                    <a:pt x="737625" y="113935"/>
                                  </a:cubicBezTo>
                                  <a:cubicBezTo>
                                    <a:pt x="736435" y="111946"/>
                                    <a:pt x="734866" y="110394"/>
                                    <a:pt x="732924" y="109280"/>
                                  </a:cubicBezTo>
                                  <a:cubicBezTo>
                                    <a:pt x="730976" y="108172"/>
                                    <a:pt x="728893" y="107615"/>
                                    <a:pt x="726661" y="107615"/>
                                  </a:cubicBezTo>
                                  <a:close/>
                                  <a:moveTo>
                                    <a:pt x="2196203" y="107411"/>
                                  </a:moveTo>
                                  <a:cubicBezTo>
                                    <a:pt x="2192673" y="107411"/>
                                    <a:pt x="2189730" y="108483"/>
                                    <a:pt x="2187377" y="110628"/>
                                  </a:cubicBezTo>
                                  <a:cubicBezTo>
                                    <a:pt x="2185016" y="112773"/>
                                    <a:pt x="2183839" y="115606"/>
                                    <a:pt x="2183839" y="119123"/>
                                  </a:cubicBezTo>
                                  <a:cubicBezTo>
                                    <a:pt x="2183839" y="122639"/>
                                    <a:pt x="2185016" y="125407"/>
                                    <a:pt x="2187377" y="127576"/>
                                  </a:cubicBezTo>
                                  <a:cubicBezTo>
                                    <a:pt x="2189737" y="129745"/>
                                    <a:pt x="2192673" y="130835"/>
                                    <a:pt x="2196203" y="130835"/>
                                  </a:cubicBezTo>
                                  <a:cubicBezTo>
                                    <a:pt x="2198327" y="130835"/>
                                    <a:pt x="2200295" y="130344"/>
                                    <a:pt x="2202115" y="129361"/>
                                  </a:cubicBezTo>
                                  <a:cubicBezTo>
                                    <a:pt x="2203927" y="128379"/>
                                    <a:pt x="2205395" y="126994"/>
                                    <a:pt x="2206505" y="125210"/>
                                  </a:cubicBezTo>
                                  <a:cubicBezTo>
                                    <a:pt x="2207614" y="123424"/>
                                    <a:pt x="2208175" y="121400"/>
                                    <a:pt x="2208175" y="119123"/>
                                  </a:cubicBezTo>
                                  <a:cubicBezTo>
                                    <a:pt x="2208175" y="116846"/>
                                    <a:pt x="2207614" y="114755"/>
                                    <a:pt x="2206505" y="112994"/>
                                  </a:cubicBezTo>
                                  <a:cubicBezTo>
                                    <a:pt x="2205389" y="111239"/>
                                    <a:pt x="2203927" y="109868"/>
                                    <a:pt x="2202115" y="108885"/>
                                  </a:cubicBezTo>
                                  <a:cubicBezTo>
                                    <a:pt x="2200295" y="107902"/>
                                    <a:pt x="2198327" y="107411"/>
                                    <a:pt x="2196203" y="107411"/>
                                  </a:cubicBezTo>
                                  <a:close/>
                                  <a:moveTo>
                                    <a:pt x="290104" y="105577"/>
                                  </a:moveTo>
                                  <a:cubicBezTo>
                                    <a:pt x="290666" y="105615"/>
                                    <a:pt x="291229" y="105708"/>
                                    <a:pt x="291784" y="105859"/>
                                  </a:cubicBezTo>
                                  <a:cubicBezTo>
                                    <a:pt x="294025" y="106458"/>
                                    <a:pt x="295887" y="107896"/>
                                    <a:pt x="297029" y="109903"/>
                                  </a:cubicBezTo>
                                  <a:lnTo>
                                    <a:pt x="322276" y="153678"/>
                                  </a:lnTo>
                                  <a:cubicBezTo>
                                    <a:pt x="323904" y="157164"/>
                                    <a:pt x="324955" y="160435"/>
                                    <a:pt x="325586" y="163766"/>
                                  </a:cubicBezTo>
                                  <a:cubicBezTo>
                                    <a:pt x="327532" y="174004"/>
                                    <a:pt x="325461" y="183913"/>
                                    <a:pt x="319423" y="193210"/>
                                  </a:cubicBezTo>
                                  <a:cubicBezTo>
                                    <a:pt x="308538" y="209978"/>
                                    <a:pt x="284090" y="245917"/>
                                    <a:pt x="283874" y="246235"/>
                                  </a:cubicBezTo>
                                  <a:cubicBezTo>
                                    <a:pt x="282570" y="248133"/>
                                    <a:pt x="281297" y="250080"/>
                                    <a:pt x="280017" y="252022"/>
                                  </a:cubicBezTo>
                                  <a:cubicBezTo>
                                    <a:pt x="271643" y="264758"/>
                                    <a:pt x="262399" y="279261"/>
                                    <a:pt x="245452" y="278956"/>
                                  </a:cubicBezTo>
                                  <a:lnTo>
                                    <a:pt x="220349" y="278513"/>
                                  </a:lnTo>
                                  <a:lnTo>
                                    <a:pt x="219886" y="306609"/>
                                  </a:lnTo>
                                  <a:lnTo>
                                    <a:pt x="216288" y="307873"/>
                                  </a:lnTo>
                                  <a:lnTo>
                                    <a:pt x="214995" y="308046"/>
                                  </a:lnTo>
                                  <a:lnTo>
                                    <a:pt x="212818" y="307545"/>
                                  </a:lnTo>
                                  <a:cubicBezTo>
                                    <a:pt x="212145" y="307219"/>
                                    <a:pt x="211543" y="306741"/>
                                    <a:pt x="211068" y="306136"/>
                                  </a:cubicBezTo>
                                  <a:lnTo>
                                    <a:pt x="160651" y="247661"/>
                                  </a:lnTo>
                                  <a:cubicBezTo>
                                    <a:pt x="158074" y="243671"/>
                                    <a:pt x="158002" y="238471"/>
                                    <a:pt x="160465" y="234421"/>
                                  </a:cubicBezTo>
                                  <a:lnTo>
                                    <a:pt x="160921" y="233798"/>
                                  </a:lnTo>
                                  <a:lnTo>
                                    <a:pt x="211056" y="176113"/>
                                  </a:lnTo>
                                  <a:lnTo>
                                    <a:pt x="212660" y="173405"/>
                                  </a:lnTo>
                                  <a:lnTo>
                                    <a:pt x="216540" y="174226"/>
                                  </a:lnTo>
                                  <a:cubicBezTo>
                                    <a:pt x="218715" y="174860"/>
                                    <a:pt x="220181" y="176885"/>
                                    <a:pt x="220097" y="179145"/>
                                  </a:cubicBezTo>
                                  <a:lnTo>
                                    <a:pt x="219448" y="202694"/>
                                  </a:lnTo>
                                  <a:lnTo>
                                    <a:pt x="251171" y="202993"/>
                                  </a:lnTo>
                                  <a:lnTo>
                                    <a:pt x="222205" y="152935"/>
                                  </a:lnTo>
                                  <a:cubicBezTo>
                                    <a:pt x="221052" y="150940"/>
                                    <a:pt x="220745" y="148627"/>
                                    <a:pt x="221340" y="146405"/>
                                  </a:cubicBezTo>
                                  <a:cubicBezTo>
                                    <a:pt x="221941" y="144188"/>
                                    <a:pt x="223364" y="142337"/>
                                    <a:pt x="225359" y="141193"/>
                                  </a:cubicBezTo>
                                  <a:lnTo>
                                    <a:pt x="285243" y="106722"/>
                                  </a:lnTo>
                                  <a:cubicBezTo>
                                    <a:pt x="286234" y="106147"/>
                                    <a:pt x="287314" y="105780"/>
                                    <a:pt x="288424" y="105632"/>
                                  </a:cubicBezTo>
                                  <a:cubicBezTo>
                                    <a:pt x="288979" y="105559"/>
                                    <a:pt x="289541" y="105540"/>
                                    <a:pt x="290104" y="105577"/>
                                  </a:cubicBezTo>
                                  <a:close/>
                                  <a:moveTo>
                                    <a:pt x="79983" y="103799"/>
                                  </a:moveTo>
                                  <a:cubicBezTo>
                                    <a:pt x="84734" y="103649"/>
                                    <a:pt x="89288" y="106081"/>
                                    <a:pt x="91588" y="110220"/>
                                  </a:cubicBezTo>
                                  <a:lnTo>
                                    <a:pt x="91907" y="110933"/>
                                  </a:lnTo>
                                  <a:lnTo>
                                    <a:pt x="117124" y="182960"/>
                                  </a:lnTo>
                                  <a:lnTo>
                                    <a:pt x="118740" y="185656"/>
                                  </a:lnTo>
                                  <a:lnTo>
                                    <a:pt x="116091" y="188652"/>
                                  </a:lnTo>
                                  <a:cubicBezTo>
                                    <a:pt x="114445" y="190257"/>
                                    <a:pt x="111934" y="190521"/>
                                    <a:pt x="109987" y="189292"/>
                                  </a:cubicBezTo>
                                  <a:lnTo>
                                    <a:pt x="89846" y="177029"/>
                                  </a:lnTo>
                                  <a:lnTo>
                                    <a:pt x="73801" y="204335"/>
                                  </a:lnTo>
                                  <a:lnTo>
                                    <a:pt x="131757" y="204174"/>
                                  </a:lnTo>
                                  <a:lnTo>
                                    <a:pt x="131799" y="204174"/>
                                  </a:lnTo>
                                  <a:cubicBezTo>
                                    <a:pt x="134082" y="204174"/>
                                    <a:pt x="136238" y="205060"/>
                                    <a:pt x="137866" y="206678"/>
                                  </a:cubicBezTo>
                                  <a:cubicBezTo>
                                    <a:pt x="139500" y="208301"/>
                                    <a:pt x="140395" y="210470"/>
                                    <a:pt x="140389" y="212770"/>
                                  </a:cubicBezTo>
                                  <a:lnTo>
                                    <a:pt x="140581" y="281706"/>
                                  </a:lnTo>
                                  <a:cubicBezTo>
                                    <a:pt x="140593" y="283994"/>
                                    <a:pt x="139705" y="286163"/>
                                    <a:pt x="138071" y="287798"/>
                                  </a:cubicBezTo>
                                  <a:cubicBezTo>
                                    <a:pt x="136443" y="289422"/>
                                    <a:pt x="134280" y="290321"/>
                                    <a:pt x="131974" y="290321"/>
                                  </a:cubicBezTo>
                                  <a:lnTo>
                                    <a:pt x="131949" y="290321"/>
                                  </a:lnTo>
                                  <a:lnTo>
                                    <a:pt x="81316" y="290374"/>
                                  </a:lnTo>
                                  <a:lnTo>
                                    <a:pt x="81328" y="290381"/>
                                  </a:lnTo>
                                  <a:cubicBezTo>
                                    <a:pt x="77508" y="290063"/>
                                    <a:pt x="74137" y="289344"/>
                                    <a:pt x="70912" y="288235"/>
                                  </a:cubicBezTo>
                                  <a:cubicBezTo>
                                    <a:pt x="61025" y="284821"/>
                                    <a:pt x="53438" y="278100"/>
                                    <a:pt x="48361" y="268251"/>
                                  </a:cubicBezTo>
                                  <a:cubicBezTo>
                                    <a:pt x="39645" y="251350"/>
                                    <a:pt x="21216" y="213758"/>
                                    <a:pt x="19930" y="211117"/>
                                  </a:cubicBezTo>
                                  <a:cubicBezTo>
                                    <a:pt x="18927" y="209038"/>
                                    <a:pt x="17870" y="206965"/>
                                    <a:pt x="16807" y="204887"/>
                                  </a:cubicBezTo>
                                  <a:cubicBezTo>
                                    <a:pt x="9892" y="191311"/>
                                    <a:pt x="2053" y="175927"/>
                                    <a:pt x="10577" y="161597"/>
                                  </a:cubicBezTo>
                                  <a:lnTo>
                                    <a:pt x="23451" y="140091"/>
                                  </a:lnTo>
                                  <a:lnTo>
                                    <a:pt x="-734" y="125742"/>
                                  </a:lnTo>
                                  <a:lnTo>
                                    <a:pt x="-85" y="122028"/>
                                  </a:lnTo>
                                  <a:cubicBezTo>
                                    <a:pt x="407" y="120076"/>
                                    <a:pt x="2047" y="118620"/>
                                    <a:pt x="4018" y="118326"/>
                                  </a:cubicBezTo>
                                  <a:close/>
                                  <a:moveTo>
                                    <a:pt x="2328638" y="101600"/>
                                  </a:moveTo>
                                  <a:lnTo>
                                    <a:pt x="2336727" y="101600"/>
                                  </a:lnTo>
                                  <a:lnTo>
                                    <a:pt x="2336727" y="140066"/>
                                  </a:lnTo>
                                  <a:lnTo>
                                    <a:pt x="2328638" y="140066"/>
                                  </a:lnTo>
                                  <a:close/>
                                  <a:moveTo>
                                    <a:pt x="2110195" y="101594"/>
                                  </a:moveTo>
                                  <a:lnTo>
                                    <a:pt x="2118278" y="101594"/>
                                  </a:lnTo>
                                  <a:lnTo>
                                    <a:pt x="2118278" y="140060"/>
                                  </a:lnTo>
                                  <a:lnTo>
                                    <a:pt x="2110195" y="140060"/>
                                  </a:lnTo>
                                  <a:close/>
                                  <a:moveTo>
                                    <a:pt x="2008238" y="101588"/>
                                  </a:moveTo>
                                  <a:lnTo>
                                    <a:pt x="2016328" y="101588"/>
                                  </a:lnTo>
                                  <a:lnTo>
                                    <a:pt x="2016328" y="140054"/>
                                  </a:lnTo>
                                  <a:lnTo>
                                    <a:pt x="2008238" y="140054"/>
                                  </a:lnTo>
                                  <a:close/>
                                  <a:moveTo>
                                    <a:pt x="1292950" y="101576"/>
                                  </a:moveTo>
                                  <a:lnTo>
                                    <a:pt x="1301033" y="101576"/>
                                  </a:lnTo>
                                  <a:lnTo>
                                    <a:pt x="1301033" y="140042"/>
                                  </a:lnTo>
                                  <a:lnTo>
                                    <a:pt x="1292950" y="140042"/>
                                  </a:lnTo>
                                  <a:close/>
                                  <a:moveTo>
                                    <a:pt x="844324" y="101570"/>
                                  </a:moveTo>
                                  <a:lnTo>
                                    <a:pt x="852413" y="101570"/>
                                  </a:lnTo>
                                  <a:lnTo>
                                    <a:pt x="852413" y="140037"/>
                                  </a:lnTo>
                                  <a:lnTo>
                                    <a:pt x="844324" y="140037"/>
                                  </a:lnTo>
                                  <a:close/>
                                  <a:moveTo>
                                    <a:pt x="1243338" y="101492"/>
                                  </a:moveTo>
                                  <a:lnTo>
                                    <a:pt x="1252124" y="101492"/>
                                  </a:lnTo>
                                  <a:lnTo>
                                    <a:pt x="1264258" y="130422"/>
                                  </a:lnTo>
                                  <a:lnTo>
                                    <a:pt x="1276393" y="101492"/>
                                  </a:lnTo>
                                  <a:lnTo>
                                    <a:pt x="1285165" y="101492"/>
                                  </a:lnTo>
                                  <a:lnTo>
                                    <a:pt x="1268526" y="140037"/>
                                  </a:lnTo>
                                  <a:lnTo>
                                    <a:pt x="1259896" y="140037"/>
                                  </a:lnTo>
                                  <a:close/>
                                  <a:moveTo>
                                    <a:pt x="1997741" y="101121"/>
                                  </a:moveTo>
                                  <a:cubicBezTo>
                                    <a:pt x="1998884" y="101121"/>
                                    <a:pt x="1999790" y="101223"/>
                                    <a:pt x="2000460" y="101432"/>
                                  </a:cubicBezTo>
                                  <a:lnTo>
                                    <a:pt x="1999919" y="109190"/>
                                  </a:lnTo>
                                  <a:cubicBezTo>
                                    <a:pt x="1999500" y="109142"/>
                                    <a:pt x="1998749" y="109112"/>
                                    <a:pt x="1997667" y="109112"/>
                                  </a:cubicBezTo>
                                  <a:cubicBezTo>
                                    <a:pt x="1992891" y="109112"/>
                                    <a:pt x="1989266" y="110652"/>
                                    <a:pt x="1986777" y="113725"/>
                                  </a:cubicBezTo>
                                  <a:cubicBezTo>
                                    <a:pt x="1984295" y="116805"/>
                                    <a:pt x="1983050" y="121052"/>
                                    <a:pt x="1983050" y="126486"/>
                                  </a:cubicBezTo>
                                  <a:lnTo>
                                    <a:pt x="1983050" y="140060"/>
                                  </a:lnTo>
                                  <a:lnTo>
                                    <a:pt x="1974961" y="140060"/>
                                  </a:lnTo>
                                  <a:lnTo>
                                    <a:pt x="1974961" y="101594"/>
                                  </a:lnTo>
                                  <a:lnTo>
                                    <a:pt x="1983050" y="101594"/>
                                  </a:lnTo>
                                  <a:lnTo>
                                    <a:pt x="1983050" y="109813"/>
                                  </a:lnTo>
                                  <a:cubicBezTo>
                                    <a:pt x="1984707" y="107123"/>
                                    <a:pt x="1986763" y="105003"/>
                                    <a:pt x="1989232" y="103451"/>
                                  </a:cubicBezTo>
                                  <a:cubicBezTo>
                                    <a:pt x="1991694" y="101900"/>
                                    <a:pt x="1994528" y="101127"/>
                                    <a:pt x="1997748" y="101127"/>
                                  </a:cubicBezTo>
                                  <a:close/>
                                  <a:moveTo>
                                    <a:pt x="1851535" y="101115"/>
                                  </a:moveTo>
                                  <a:cubicBezTo>
                                    <a:pt x="1852679" y="101115"/>
                                    <a:pt x="1853585" y="101216"/>
                                    <a:pt x="1854255" y="101426"/>
                                  </a:cubicBezTo>
                                  <a:lnTo>
                                    <a:pt x="1853713" y="109184"/>
                                  </a:lnTo>
                                  <a:cubicBezTo>
                                    <a:pt x="1853294" y="109136"/>
                                    <a:pt x="1852543" y="109107"/>
                                    <a:pt x="1851461" y="109107"/>
                                  </a:cubicBezTo>
                                  <a:cubicBezTo>
                                    <a:pt x="1846686" y="109107"/>
                                    <a:pt x="1843061" y="110646"/>
                                    <a:pt x="1840571" y="113719"/>
                                  </a:cubicBezTo>
                                  <a:cubicBezTo>
                                    <a:pt x="1838089" y="116799"/>
                                    <a:pt x="1836845" y="121046"/>
                                    <a:pt x="1836845" y="126480"/>
                                  </a:cubicBezTo>
                                  <a:lnTo>
                                    <a:pt x="1836845" y="140054"/>
                                  </a:lnTo>
                                  <a:lnTo>
                                    <a:pt x="1828755" y="140054"/>
                                  </a:lnTo>
                                  <a:lnTo>
                                    <a:pt x="1828755" y="101588"/>
                                  </a:lnTo>
                                  <a:lnTo>
                                    <a:pt x="1836845" y="101588"/>
                                  </a:lnTo>
                                  <a:lnTo>
                                    <a:pt x="1836845" y="109808"/>
                                  </a:lnTo>
                                  <a:cubicBezTo>
                                    <a:pt x="1838502" y="107117"/>
                                    <a:pt x="1840558" y="104997"/>
                                    <a:pt x="1843027" y="103445"/>
                                  </a:cubicBezTo>
                                  <a:cubicBezTo>
                                    <a:pt x="1845489" y="101894"/>
                                    <a:pt x="1848323" y="101121"/>
                                    <a:pt x="1851542" y="101121"/>
                                  </a:cubicBezTo>
                                  <a:close/>
                                  <a:moveTo>
                                    <a:pt x="1336651" y="101109"/>
                                  </a:moveTo>
                                  <a:cubicBezTo>
                                    <a:pt x="1337787" y="101109"/>
                                    <a:pt x="1338700" y="101210"/>
                                    <a:pt x="1339370" y="101420"/>
                                  </a:cubicBezTo>
                                  <a:lnTo>
                                    <a:pt x="1338822" y="109178"/>
                                  </a:lnTo>
                                  <a:cubicBezTo>
                                    <a:pt x="1338410" y="109130"/>
                                    <a:pt x="1337659" y="109101"/>
                                    <a:pt x="1336570" y="109101"/>
                                  </a:cubicBezTo>
                                  <a:cubicBezTo>
                                    <a:pt x="1331801" y="109101"/>
                                    <a:pt x="1328176" y="110640"/>
                                    <a:pt x="1325687" y="113713"/>
                                  </a:cubicBezTo>
                                  <a:cubicBezTo>
                                    <a:pt x="1323198" y="116792"/>
                                    <a:pt x="1321953" y="121040"/>
                                    <a:pt x="1321953" y="126474"/>
                                  </a:cubicBezTo>
                                  <a:lnTo>
                                    <a:pt x="1321953" y="140048"/>
                                  </a:lnTo>
                                  <a:lnTo>
                                    <a:pt x="1313871" y="140048"/>
                                  </a:lnTo>
                                  <a:lnTo>
                                    <a:pt x="1313871" y="101582"/>
                                  </a:lnTo>
                                  <a:lnTo>
                                    <a:pt x="1321953" y="101582"/>
                                  </a:lnTo>
                                  <a:lnTo>
                                    <a:pt x="1321953" y="109801"/>
                                  </a:lnTo>
                                  <a:cubicBezTo>
                                    <a:pt x="1323610" y="107111"/>
                                    <a:pt x="1325673" y="104991"/>
                                    <a:pt x="1328135" y="103439"/>
                                  </a:cubicBezTo>
                                  <a:cubicBezTo>
                                    <a:pt x="1330597" y="101888"/>
                                    <a:pt x="1333438" y="101115"/>
                                    <a:pt x="1336658" y="101115"/>
                                  </a:cubicBezTo>
                                  <a:close/>
                                  <a:moveTo>
                                    <a:pt x="983055" y="101109"/>
                                  </a:moveTo>
                                  <a:cubicBezTo>
                                    <a:pt x="984198" y="101109"/>
                                    <a:pt x="985104" y="101210"/>
                                    <a:pt x="985781" y="101420"/>
                                  </a:cubicBezTo>
                                  <a:lnTo>
                                    <a:pt x="985233" y="109178"/>
                                  </a:lnTo>
                                  <a:cubicBezTo>
                                    <a:pt x="984814" y="109130"/>
                                    <a:pt x="984063" y="109101"/>
                                    <a:pt x="982981" y="109101"/>
                                  </a:cubicBezTo>
                                  <a:cubicBezTo>
                                    <a:pt x="978212" y="109101"/>
                                    <a:pt x="974580" y="110640"/>
                                    <a:pt x="972091" y="113713"/>
                                  </a:cubicBezTo>
                                  <a:cubicBezTo>
                                    <a:pt x="969609" y="116792"/>
                                    <a:pt x="968364" y="121040"/>
                                    <a:pt x="968364" y="126474"/>
                                  </a:cubicBezTo>
                                  <a:lnTo>
                                    <a:pt x="968364" y="140048"/>
                                  </a:lnTo>
                                  <a:lnTo>
                                    <a:pt x="960275" y="140048"/>
                                  </a:lnTo>
                                  <a:lnTo>
                                    <a:pt x="960275" y="101582"/>
                                  </a:lnTo>
                                  <a:lnTo>
                                    <a:pt x="968364" y="101582"/>
                                  </a:lnTo>
                                  <a:lnTo>
                                    <a:pt x="968364" y="109801"/>
                                  </a:lnTo>
                                  <a:cubicBezTo>
                                    <a:pt x="970021" y="107111"/>
                                    <a:pt x="972084" y="104991"/>
                                    <a:pt x="974546" y="103439"/>
                                  </a:cubicBezTo>
                                  <a:cubicBezTo>
                                    <a:pt x="977008" y="101888"/>
                                    <a:pt x="979842" y="101115"/>
                                    <a:pt x="983062" y="101115"/>
                                  </a:cubicBezTo>
                                  <a:close/>
                                  <a:moveTo>
                                    <a:pt x="1799116" y="100725"/>
                                  </a:moveTo>
                                  <a:cubicBezTo>
                                    <a:pt x="1802904" y="100725"/>
                                    <a:pt x="1806360" y="101576"/>
                                    <a:pt x="1809499" y="103283"/>
                                  </a:cubicBezTo>
                                  <a:cubicBezTo>
                                    <a:pt x="1812637" y="104991"/>
                                    <a:pt x="1815119" y="107369"/>
                                    <a:pt x="1816966" y="110418"/>
                                  </a:cubicBezTo>
                                  <a:cubicBezTo>
                                    <a:pt x="1818806" y="113468"/>
                                    <a:pt x="1819726" y="116930"/>
                                    <a:pt x="1819726" y="120812"/>
                                  </a:cubicBezTo>
                                  <a:cubicBezTo>
                                    <a:pt x="1819726" y="124694"/>
                                    <a:pt x="1818812" y="128169"/>
                                    <a:pt x="1816966" y="131242"/>
                                  </a:cubicBezTo>
                                  <a:cubicBezTo>
                                    <a:pt x="1815126" y="134321"/>
                                    <a:pt x="1812637" y="136712"/>
                                    <a:pt x="1809499" y="138419"/>
                                  </a:cubicBezTo>
                                  <a:cubicBezTo>
                                    <a:pt x="1806360" y="140127"/>
                                    <a:pt x="1802904" y="140977"/>
                                    <a:pt x="1799116" y="140977"/>
                                  </a:cubicBezTo>
                                  <a:cubicBezTo>
                                    <a:pt x="1795335" y="140977"/>
                                    <a:pt x="1791859" y="140127"/>
                                    <a:pt x="1788693" y="138419"/>
                                  </a:cubicBezTo>
                                  <a:cubicBezTo>
                                    <a:pt x="1785528" y="136712"/>
                                    <a:pt x="1783019" y="134321"/>
                                    <a:pt x="1781152" y="131242"/>
                                  </a:cubicBezTo>
                                  <a:cubicBezTo>
                                    <a:pt x="1779285" y="128169"/>
                                    <a:pt x="1778352" y="124688"/>
                                    <a:pt x="1778352" y="120812"/>
                                  </a:cubicBezTo>
                                  <a:cubicBezTo>
                                    <a:pt x="1778352" y="116936"/>
                                    <a:pt x="1779272" y="113474"/>
                                    <a:pt x="1781118" y="110418"/>
                                  </a:cubicBezTo>
                                  <a:cubicBezTo>
                                    <a:pt x="1782951" y="107369"/>
                                    <a:pt x="1785474" y="104991"/>
                                    <a:pt x="1788660" y="103283"/>
                                  </a:cubicBezTo>
                                  <a:cubicBezTo>
                                    <a:pt x="1791852" y="101576"/>
                                    <a:pt x="1795335" y="100725"/>
                                    <a:pt x="1799116" y="100725"/>
                                  </a:cubicBezTo>
                                  <a:close/>
                                  <a:moveTo>
                                    <a:pt x="1363239" y="100719"/>
                                  </a:moveTo>
                                  <a:cubicBezTo>
                                    <a:pt x="1367027" y="100719"/>
                                    <a:pt x="1370483" y="101570"/>
                                    <a:pt x="1373622" y="103277"/>
                                  </a:cubicBezTo>
                                  <a:cubicBezTo>
                                    <a:pt x="1376760" y="104984"/>
                                    <a:pt x="1379242" y="107363"/>
                                    <a:pt x="1381089" y="110413"/>
                                  </a:cubicBezTo>
                                  <a:cubicBezTo>
                                    <a:pt x="1382929" y="113462"/>
                                    <a:pt x="1383855" y="116924"/>
                                    <a:pt x="1383855" y="120806"/>
                                  </a:cubicBezTo>
                                  <a:cubicBezTo>
                                    <a:pt x="1383855" y="124688"/>
                                    <a:pt x="1382935" y="128163"/>
                                    <a:pt x="1381089" y="131236"/>
                                  </a:cubicBezTo>
                                  <a:cubicBezTo>
                                    <a:pt x="1379249" y="134315"/>
                                    <a:pt x="1376760" y="136706"/>
                                    <a:pt x="1373622" y="138413"/>
                                  </a:cubicBezTo>
                                  <a:cubicBezTo>
                                    <a:pt x="1370483" y="140120"/>
                                    <a:pt x="1367027" y="140971"/>
                                    <a:pt x="1363239" y="140971"/>
                                  </a:cubicBezTo>
                                  <a:cubicBezTo>
                                    <a:pt x="1359458" y="140971"/>
                                    <a:pt x="1355989" y="140120"/>
                                    <a:pt x="1352816" y="138413"/>
                                  </a:cubicBezTo>
                                  <a:cubicBezTo>
                                    <a:pt x="1349651" y="136706"/>
                                    <a:pt x="1347142" y="134315"/>
                                    <a:pt x="1345275" y="131236"/>
                                  </a:cubicBezTo>
                                  <a:cubicBezTo>
                                    <a:pt x="1343408" y="128163"/>
                                    <a:pt x="1342475" y="124682"/>
                                    <a:pt x="1342475" y="120806"/>
                                  </a:cubicBezTo>
                                  <a:cubicBezTo>
                                    <a:pt x="1342475" y="116930"/>
                                    <a:pt x="1343394" y="113468"/>
                                    <a:pt x="1345241" y="110413"/>
                                  </a:cubicBezTo>
                                  <a:cubicBezTo>
                                    <a:pt x="1347074" y="107363"/>
                                    <a:pt x="1349597" y="104984"/>
                                    <a:pt x="1352783" y="103277"/>
                                  </a:cubicBezTo>
                                  <a:cubicBezTo>
                                    <a:pt x="1355975" y="101570"/>
                                    <a:pt x="1359458" y="100719"/>
                                    <a:pt x="1363239" y="100719"/>
                                  </a:cubicBezTo>
                                  <a:close/>
                                  <a:moveTo>
                                    <a:pt x="726661" y="100713"/>
                                  </a:moveTo>
                                  <a:cubicBezTo>
                                    <a:pt x="730449" y="100713"/>
                                    <a:pt x="733912" y="101564"/>
                                    <a:pt x="737044" y="103271"/>
                                  </a:cubicBezTo>
                                  <a:cubicBezTo>
                                    <a:pt x="740182" y="104978"/>
                                    <a:pt x="742664" y="107357"/>
                                    <a:pt x="744511" y="110407"/>
                                  </a:cubicBezTo>
                                  <a:cubicBezTo>
                                    <a:pt x="746351" y="113455"/>
                                    <a:pt x="747277" y="116918"/>
                                    <a:pt x="747277" y="120800"/>
                                  </a:cubicBezTo>
                                  <a:cubicBezTo>
                                    <a:pt x="747277" y="124682"/>
                                    <a:pt x="746357" y="128157"/>
                                    <a:pt x="744511" y="131230"/>
                                  </a:cubicBezTo>
                                  <a:cubicBezTo>
                                    <a:pt x="742671" y="134309"/>
                                    <a:pt x="740182" y="136700"/>
                                    <a:pt x="737044" y="138407"/>
                                  </a:cubicBezTo>
                                  <a:cubicBezTo>
                                    <a:pt x="733912" y="140114"/>
                                    <a:pt x="730449" y="140965"/>
                                    <a:pt x="726661" y="140965"/>
                                  </a:cubicBezTo>
                                  <a:cubicBezTo>
                                    <a:pt x="722880" y="140965"/>
                                    <a:pt x="719410" y="140114"/>
                                    <a:pt x="716245" y="138407"/>
                                  </a:cubicBezTo>
                                  <a:cubicBezTo>
                                    <a:pt x="713080" y="136700"/>
                                    <a:pt x="710563" y="134309"/>
                                    <a:pt x="708697" y="131230"/>
                                  </a:cubicBezTo>
                                  <a:cubicBezTo>
                                    <a:pt x="706830" y="128157"/>
                                    <a:pt x="705896" y="124677"/>
                                    <a:pt x="705896" y="120800"/>
                                  </a:cubicBezTo>
                                  <a:cubicBezTo>
                                    <a:pt x="705896" y="116924"/>
                                    <a:pt x="706816" y="113462"/>
                                    <a:pt x="708663" y="110407"/>
                                  </a:cubicBezTo>
                                  <a:cubicBezTo>
                                    <a:pt x="710503" y="107357"/>
                                    <a:pt x="713019" y="104978"/>
                                    <a:pt x="716204" y="103271"/>
                                  </a:cubicBezTo>
                                  <a:cubicBezTo>
                                    <a:pt x="719397" y="101564"/>
                                    <a:pt x="722880" y="100713"/>
                                    <a:pt x="726661" y="100713"/>
                                  </a:cubicBezTo>
                                  <a:close/>
                                  <a:moveTo>
                                    <a:pt x="2194871" y="100593"/>
                                  </a:moveTo>
                                  <a:cubicBezTo>
                                    <a:pt x="2200674" y="100593"/>
                                    <a:pt x="2205105" y="102169"/>
                                    <a:pt x="2208168" y="105326"/>
                                  </a:cubicBezTo>
                                  <a:lnTo>
                                    <a:pt x="2208168" y="101606"/>
                                  </a:lnTo>
                                  <a:lnTo>
                                    <a:pt x="2216028" y="101606"/>
                                  </a:lnTo>
                                  <a:lnTo>
                                    <a:pt x="2216028" y="136664"/>
                                  </a:lnTo>
                                  <a:lnTo>
                                    <a:pt x="2216035" y="136652"/>
                                  </a:lnTo>
                                  <a:cubicBezTo>
                                    <a:pt x="2216035" y="140426"/>
                                    <a:pt x="2215149" y="143673"/>
                                    <a:pt x="2213390" y="146387"/>
                                  </a:cubicBezTo>
                                  <a:cubicBezTo>
                                    <a:pt x="2211625" y="149101"/>
                                    <a:pt x="2209176" y="151179"/>
                                    <a:pt x="2206045" y="152629"/>
                                  </a:cubicBezTo>
                                  <a:cubicBezTo>
                                    <a:pt x="2202906" y="154079"/>
                                    <a:pt x="2199288" y="154798"/>
                                    <a:pt x="2195196" y="154798"/>
                                  </a:cubicBezTo>
                                  <a:cubicBezTo>
                                    <a:pt x="2191719" y="154798"/>
                                    <a:pt x="2188567" y="154283"/>
                                    <a:pt x="2185746" y="153246"/>
                                  </a:cubicBezTo>
                                  <a:cubicBezTo>
                                    <a:pt x="2182913" y="152210"/>
                                    <a:pt x="2180592" y="150712"/>
                                    <a:pt x="2178780" y="148747"/>
                                  </a:cubicBezTo>
                                  <a:lnTo>
                                    <a:pt x="2183914" y="142852"/>
                                  </a:lnTo>
                                  <a:cubicBezTo>
                                    <a:pt x="2185415" y="144350"/>
                                    <a:pt x="2187059" y="145500"/>
                                    <a:pt x="2188851" y="146303"/>
                                  </a:cubicBezTo>
                                  <a:cubicBezTo>
                                    <a:pt x="2190637" y="147105"/>
                                    <a:pt x="2192727" y="147507"/>
                                    <a:pt x="2195108" y="147507"/>
                                  </a:cubicBezTo>
                                  <a:cubicBezTo>
                                    <a:pt x="2198950" y="147507"/>
                                    <a:pt x="2202081" y="146423"/>
                                    <a:pt x="2204516" y="144248"/>
                                  </a:cubicBezTo>
                                  <a:cubicBezTo>
                                    <a:pt x="2206958" y="142079"/>
                                    <a:pt x="2208168" y="139156"/>
                                    <a:pt x="2208168" y="135484"/>
                                  </a:cubicBezTo>
                                  <a:lnTo>
                                    <a:pt x="2208168" y="133003"/>
                                  </a:lnTo>
                                  <a:cubicBezTo>
                                    <a:pt x="2205057" y="136209"/>
                                    <a:pt x="2200620" y="137814"/>
                                    <a:pt x="2194871" y="137814"/>
                                  </a:cubicBezTo>
                                  <a:cubicBezTo>
                                    <a:pt x="2191604" y="137814"/>
                                    <a:pt x="2188520" y="136999"/>
                                    <a:pt x="2185611" y="135370"/>
                                  </a:cubicBezTo>
                                  <a:cubicBezTo>
                                    <a:pt x="2182710" y="133741"/>
                                    <a:pt x="2180376" y="131494"/>
                                    <a:pt x="2178611" y="128624"/>
                                  </a:cubicBezTo>
                                  <a:cubicBezTo>
                                    <a:pt x="2176845" y="125755"/>
                                    <a:pt x="2175973" y="122586"/>
                                    <a:pt x="2175973" y="119123"/>
                                  </a:cubicBezTo>
                                  <a:cubicBezTo>
                                    <a:pt x="2175973" y="115660"/>
                                    <a:pt x="2176852" y="112503"/>
                                    <a:pt x="2178611" y="109663"/>
                                  </a:cubicBezTo>
                                  <a:cubicBezTo>
                                    <a:pt x="2180376" y="106818"/>
                                    <a:pt x="2182710" y="104595"/>
                                    <a:pt x="2185611" y="102996"/>
                                  </a:cubicBezTo>
                                  <a:cubicBezTo>
                                    <a:pt x="2188513" y="101396"/>
                                    <a:pt x="2191604" y="100593"/>
                                    <a:pt x="2194871" y="100593"/>
                                  </a:cubicBezTo>
                                  <a:close/>
                                  <a:moveTo>
                                    <a:pt x="2363167" y="100522"/>
                                  </a:moveTo>
                                  <a:cubicBezTo>
                                    <a:pt x="2366954" y="100522"/>
                                    <a:pt x="2370188" y="101312"/>
                                    <a:pt x="2372886" y="102888"/>
                                  </a:cubicBezTo>
                                  <a:cubicBezTo>
                                    <a:pt x="2375585" y="104464"/>
                                    <a:pt x="2377499" y="106596"/>
                                    <a:pt x="2378642" y="109286"/>
                                  </a:cubicBezTo>
                                  <a:lnTo>
                                    <a:pt x="2371175" y="111532"/>
                                  </a:lnTo>
                                  <a:cubicBezTo>
                                    <a:pt x="2370607" y="110083"/>
                                    <a:pt x="2369606" y="108962"/>
                                    <a:pt x="2368185" y="108160"/>
                                  </a:cubicBezTo>
                                  <a:cubicBezTo>
                                    <a:pt x="2366758" y="107357"/>
                                    <a:pt x="2365006" y="106956"/>
                                    <a:pt x="2362937" y="106956"/>
                                  </a:cubicBezTo>
                                  <a:cubicBezTo>
                                    <a:pt x="2360705" y="106956"/>
                                    <a:pt x="2359007" y="107435"/>
                                    <a:pt x="2357837" y="108394"/>
                                  </a:cubicBezTo>
                                  <a:cubicBezTo>
                                    <a:pt x="2356674" y="109352"/>
                                    <a:pt x="2356092" y="110550"/>
                                    <a:pt x="2356092" y="112000"/>
                                  </a:cubicBezTo>
                                  <a:cubicBezTo>
                                    <a:pt x="2356092" y="113138"/>
                                    <a:pt x="2356450" y="114054"/>
                                    <a:pt x="2357181" y="114755"/>
                                  </a:cubicBezTo>
                                  <a:cubicBezTo>
                                    <a:pt x="2357904" y="115457"/>
                                    <a:pt x="2359095" y="115984"/>
                                    <a:pt x="2360759" y="116343"/>
                                  </a:cubicBezTo>
                                  <a:lnTo>
                                    <a:pt x="2369545" y="118362"/>
                                  </a:lnTo>
                                  <a:cubicBezTo>
                                    <a:pt x="2372704" y="119087"/>
                                    <a:pt x="2375172" y="120327"/>
                                    <a:pt x="2376938" y="122082"/>
                                  </a:cubicBezTo>
                                  <a:cubicBezTo>
                                    <a:pt x="2378696" y="123844"/>
                                    <a:pt x="2379576" y="126066"/>
                                    <a:pt x="2379576" y="128750"/>
                                  </a:cubicBezTo>
                                  <a:cubicBezTo>
                                    <a:pt x="2379576" y="132680"/>
                                    <a:pt x="2378101" y="135729"/>
                                    <a:pt x="2375145" y="137904"/>
                                  </a:cubicBezTo>
                                  <a:cubicBezTo>
                                    <a:pt x="2372189" y="140073"/>
                                    <a:pt x="2368246" y="141163"/>
                                    <a:pt x="2363322" y="141163"/>
                                  </a:cubicBezTo>
                                  <a:cubicBezTo>
                                    <a:pt x="2359284" y="141163"/>
                                    <a:pt x="2355781" y="140402"/>
                                    <a:pt x="2352825" y="138875"/>
                                  </a:cubicBezTo>
                                  <a:cubicBezTo>
                                    <a:pt x="2349869" y="137353"/>
                                    <a:pt x="2347874" y="135142"/>
                                    <a:pt x="2346832" y="132242"/>
                                  </a:cubicBezTo>
                                  <a:lnTo>
                                    <a:pt x="2354611" y="129140"/>
                                  </a:lnTo>
                                  <a:lnTo>
                                    <a:pt x="2357830" y="133207"/>
                                  </a:lnTo>
                                  <a:cubicBezTo>
                                    <a:pt x="2359514" y="134112"/>
                                    <a:pt x="2361577" y="134567"/>
                                    <a:pt x="2364012" y="134567"/>
                                  </a:cubicBezTo>
                                  <a:cubicBezTo>
                                    <a:pt x="2366454" y="134567"/>
                                    <a:pt x="2368199" y="134099"/>
                                    <a:pt x="2369579" y="133171"/>
                                  </a:cubicBezTo>
                                  <a:cubicBezTo>
                                    <a:pt x="2370952" y="132242"/>
                                    <a:pt x="2371635" y="131003"/>
                                    <a:pt x="2371635" y="129451"/>
                                  </a:cubicBezTo>
                                  <a:cubicBezTo>
                                    <a:pt x="2371635" y="127174"/>
                                    <a:pt x="2369904" y="125653"/>
                                    <a:pt x="2366427" y="124874"/>
                                  </a:cubicBezTo>
                                  <a:lnTo>
                                    <a:pt x="2358425" y="123166"/>
                                  </a:lnTo>
                                  <a:cubicBezTo>
                                    <a:pt x="2355050" y="122394"/>
                                    <a:pt x="2352460" y="121124"/>
                                    <a:pt x="2350640" y="119369"/>
                                  </a:cubicBezTo>
                                  <a:cubicBezTo>
                                    <a:pt x="2348828" y="117613"/>
                                    <a:pt x="2347921" y="115391"/>
                                    <a:pt x="2347921" y="112701"/>
                                  </a:cubicBezTo>
                                  <a:cubicBezTo>
                                    <a:pt x="2347921" y="110322"/>
                                    <a:pt x="2348544" y="108214"/>
                                    <a:pt x="2349788" y="106381"/>
                                  </a:cubicBezTo>
                                  <a:cubicBezTo>
                                    <a:pt x="2351033" y="104547"/>
                                    <a:pt x="2352811" y="103110"/>
                                    <a:pt x="2355118" y="102073"/>
                                  </a:cubicBezTo>
                                  <a:cubicBezTo>
                                    <a:pt x="2357424" y="101037"/>
                                    <a:pt x="2360110" y="100522"/>
                                    <a:pt x="2363167" y="100522"/>
                                  </a:cubicBezTo>
                                  <a:close/>
                                  <a:moveTo>
                                    <a:pt x="2152570" y="100510"/>
                                  </a:moveTo>
                                  <a:cubicBezTo>
                                    <a:pt x="2155627" y="100510"/>
                                    <a:pt x="2158326" y="101193"/>
                                    <a:pt x="2160660" y="102564"/>
                                  </a:cubicBezTo>
                                  <a:cubicBezTo>
                                    <a:pt x="2162987" y="103936"/>
                                    <a:pt x="2164806" y="105859"/>
                                    <a:pt x="2166098" y="108340"/>
                                  </a:cubicBezTo>
                                  <a:cubicBezTo>
                                    <a:pt x="2167397" y="110820"/>
                                    <a:pt x="2168046" y="113641"/>
                                    <a:pt x="2168046" y="116792"/>
                                  </a:cubicBezTo>
                                  <a:lnTo>
                                    <a:pt x="2168046" y="140060"/>
                                  </a:lnTo>
                                  <a:lnTo>
                                    <a:pt x="2159882" y="140060"/>
                                  </a:lnTo>
                                  <a:lnTo>
                                    <a:pt x="2159882" y="118422"/>
                                  </a:lnTo>
                                  <a:cubicBezTo>
                                    <a:pt x="2159882" y="115271"/>
                                    <a:pt x="2159043" y="112737"/>
                                    <a:pt x="2157352" y="110820"/>
                                  </a:cubicBezTo>
                                  <a:cubicBezTo>
                                    <a:pt x="2155668" y="108908"/>
                                    <a:pt x="2153450" y="107950"/>
                                    <a:pt x="2150704" y="107950"/>
                                  </a:cubicBezTo>
                                  <a:cubicBezTo>
                                    <a:pt x="2147125" y="107950"/>
                                    <a:pt x="2144312" y="109166"/>
                                    <a:pt x="2142262" y="111592"/>
                                  </a:cubicBezTo>
                                  <a:cubicBezTo>
                                    <a:pt x="2140220" y="114025"/>
                                    <a:pt x="2139198" y="117589"/>
                                    <a:pt x="2139198" y="122298"/>
                                  </a:cubicBezTo>
                                  <a:lnTo>
                                    <a:pt x="2139198" y="140060"/>
                                  </a:lnTo>
                                  <a:lnTo>
                                    <a:pt x="2131109" y="140060"/>
                                  </a:lnTo>
                                  <a:lnTo>
                                    <a:pt x="2131109" y="101594"/>
                                  </a:lnTo>
                                  <a:lnTo>
                                    <a:pt x="2139198" y="101594"/>
                                  </a:lnTo>
                                  <a:lnTo>
                                    <a:pt x="2139198" y="106404"/>
                                  </a:lnTo>
                                  <a:cubicBezTo>
                                    <a:pt x="2142465" y="102474"/>
                                    <a:pt x="2146923" y="100510"/>
                                    <a:pt x="2152570" y="100510"/>
                                  </a:cubicBezTo>
                                  <a:close/>
                                  <a:moveTo>
                                    <a:pt x="2494120" y="100503"/>
                                  </a:moveTo>
                                  <a:cubicBezTo>
                                    <a:pt x="2497542" y="100503"/>
                                    <a:pt x="2500708" y="101330"/>
                                    <a:pt x="2503609" y="102984"/>
                                  </a:cubicBezTo>
                                  <a:cubicBezTo>
                                    <a:pt x="2506504" y="104637"/>
                                    <a:pt x="2508824" y="106938"/>
                                    <a:pt x="2510569" y="109885"/>
                                  </a:cubicBezTo>
                                  <a:cubicBezTo>
                                    <a:pt x="2512308" y="112833"/>
                                    <a:pt x="2513221" y="116193"/>
                                    <a:pt x="2513329" y="119968"/>
                                  </a:cubicBezTo>
                                  <a:lnTo>
                                    <a:pt x="2513410" y="119968"/>
                                  </a:lnTo>
                                  <a:lnTo>
                                    <a:pt x="2513410" y="119980"/>
                                  </a:lnTo>
                                  <a:lnTo>
                                    <a:pt x="2513410" y="122771"/>
                                  </a:lnTo>
                                  <a:lnTo>
                                    <a:pt x="2482148" y="122771"/>
                                  </a:lnTo>
                                  <a:cubicBezTo>
                                    <a:pt x="2482506" y="126234"/>
                                    <a:pt x="2483832" y="129002"/>
                                    <a:pt x="2486112" y="131069"/>
                                  </a:cubicBezTo>
                                  <a:cubicBezTo>
                                    <a:pt x="2488398" y="133135"/>
                                    <a:pt x="2491096" y="134172"/>
                                    <a:pt x="2494201" y="134172"/>
                                  </a:cubicBezTo>
                                  <a:cubicBezTo>
                                    <a:pt x="2498970" y="134172"/>
                                    <a:pt x="2502541" y="132542"/>
                                    <a:pt x="2504935" y="129283"/>
                                  </a:cubicBezTo>
                                  <a:lnTo>
                                    <a:pt x="2511388" y="132464"/>
                                  </a:lnTo>
                                  <a:cubicBezTo>
                                    <a:pt x="2509623" y="135357"/>
                                    <a:pt x="2507276" y="137532"/>
                                    <a:pt x="2504347" y="138976"/>
                                  </a:cubicBezTo>
                                  <a:cubicBezTo>
                                    <a:pt x="2501411" y="140426"/>
                                    <a:pt x="2498029" y="141145"/>
                                    <a:pt x="2494201" y="141145"/>
                                  </a:cubicBezTo>
                                  <a:cubicBezTo>
                                    <a:pt x="2490569" y="141145"/>
                                    <a:pt x="2487228" y="140294"/>
                                    <a:pt x="2484170" y="138587"/>
                                  </a:cubicBezTo>
                                  <a:cubicBezTo>
                                    <a:pt x="2481106" y="136879"/>
                                    <a:pt x="2478671" y="134489"/>
                                    <a:pt x="2476859" y="131410"/>
                                  </a:cubicBezTo>
                                  <a:cubicBezTo>
                                    <a:pt x="2475039" y="128337"/>
                                    <a:pt x="2474133" y="124832"/>
                                    <a:pt x="2474133" y="120902"/>
                                  </a:cubicBezTo>
                                  <a:cubicBezTo>
                                    <a:pt x="2474133" y="116972"/>
                                    <a:pt x="2475032" y="113378"/>
                                    <a:pt x="2476818" y="110274"/>
                                  </a:cubicBezTo>
                                  <a:cubicBezTo>
                                    <a:pt x="2478611" y="107171"/>
                                    <a:pt x="2481032" y="104769"/>
                                    <a:pt x="2484089" y="103061"/>
                                  </a:cubicBezTo>
                                  <a:cubicBezTo>
                                    <a:pt x="2487146" y="101354"/>
                                    <a:pt x="2490495" y="100503"/>
                                    <a:pt x="2494120" y="100503"/>
                                  </a:cubicBezTo>
                                  <a:close/>
                                  <a:moveTo>
                                    <a:pt x="2050620" y="100503"/>
                                  </a:moveTo>
                                  <a:cubicBezTo>
                                    <a:pt x="2053677" y="100503"/>
                                    <a:pt x="2056376" y="101187"/>
                                    <a:pt x="2058709" y="102558"/>
                                  </a:cubicBezTo>
                                  <a:cubicBezTo>
                                    <a:pt x="2061036" y="103930"/>
                                    <a:pt x="2062849" y="105853"/>
                                    <a:pt x="2064148" y="108334"/>
                                  </a:cubicBezTo>
                                  <a:cubicBezTo>
                                    <a:pt x="2065446" y="110814"/>
                                    <a:pt x="2066096" y="113636"/>
                                    <a:pt x="2066096" y="116786"/>
                                  </a:cubicBezTo>
                                  <a:lnTo>
                                    <a:pt x="2066096" y="140054"/>
                                  </a:lnTo>
                                  <a:lnTo>
                                    <a:pt x="2057932" y="140054"/>
                                  </a:lnTo>
                                  <a:lnTo>
                                    <a:pt x="2057932" y="118416"/>
                                  </a:lnTo>
                                  <a:cubicBezTo>
                                    <a:pt x="2057932" y="115265"/>
                                    <a:pt x="2057093" y="112731"/>
                                    <a:pt x="2055402" y="110814"/>
                                  </a:cubicBezTo>
                                  <a:cubicBezTo>
                                    <a:pt x="2053718" y="108903"/>
                                    <a:pt x="2051499" y="107944"/>
                                    <a:pt x="2048753" y="107944"/>
                                  </a:cubicBezTo>
                                  <a:cubicBezTo>
                                    <a:pt x="2045175" y="107944"/>
                                    <a:pt x="2042362" y="109160"/>
                                    <a:pt x="2040312" y="111586"/>
                                  </a:cubicBezTo>
                                  <a:cubicBezTo>
                                    <a:pt x="2038263" y="114019"/>
                                    <a:pt x="2037241" y="117583"/>
                                    <a:pt x="2037241" y="122292"/>
                                  </a:cubicBezTo>
                                  <a:lnTo>
                                    <a:pt x="2037241" y="140054"/>
                                  </a:lnTo>
                                  <a:lnTo>
                                    <a:pt x="2029159" y="140054"/>
                                  </a:lnTo>
                                  <a:lnTo>
                                    <a:pt x="2029159" y="101588"/>
                                  </a:lnTo>
                                  <a:lnTo>
                                    <a:pt x="2037241" y="101588"/>
                                  </a:lnTo>
                                  <a:lnTo>
                                    <a:pt x="2037241" y="106398"/>
                                  </a:lnTo>
                                  <a:cubicBezTo>
                                    <a:pt x="2040515" y="102468"/>
                                    <a:pt x="2044966" y="100503"/>
                                    <a:pt x="2050620" y="100503"/>
                                  </a:cubicBezTo>
                                  <a:close/>
                                  <a:moveTo>
                                    <a:pt x="1946878" y="100497"/>
                                  </a:moveTo>
                                  <a:cubicBezTo>
                                    <a:pt x="1950253" y="100497"/>
                                    <a:pt x="1953398" y="101366"/>
                                    <a:pt x="1956326" y="103098"/>
                                  </a:cubicBezTo>
                                  <a:cubicBezTo>
                                    <a:pt x="1959255" y="104829"/>
                                    <a:pt x="1961602" y="107237"/>
                                    <a:pt x="1963368" y="110311"/>
                                  </a:cubicBezTo>
                                  <a:cubicBezTo>
                                    <a:pt x="1965126" y="113389"/>
                                    <a:pt x="1966012" y="116888"/>
                                    <a:pt x="1966012" y="120818"/>
                                  </a:cubicBezTo>
                                  <a:cubicBezTo>
                                    <a:pt x="1966012" y="124748"/>
                                    <a:pt x="1965126" y="128265"/>
                                    <a:pt x="1963368" y="131368"/>
                                  </a:cubicBezTo>
                                  <a:cubicBezTo>
                                    <a:pt x="1961609" y="134471"/>
                                    <a:pt x="1959262" y="136873"/>
                                    <a:pt x="1956326" y="138581"/>
                                  </a:cubicBezTo>
                                  <a:cubicBezTo>
                                    <a:pt x="1953398" y="140288"/>
                                    <a:pt x="1950253" y="141139"/>
                                    <a:pt x="1946878" y="141139"/>
                                  </a:cubicBezTo>
                                  <a:cubicBezTo>
                                    <a:pt x="1943976" y="141139"/>
                                    <a:pt x="1941345" y="140659"/>
                                    <a:pt x="1938984" y="139701"/>
                                  </a:cubicBezTo>
                                  <a:cubicBezTo>
                                    <a:pt x="1936624" y="138742"/>
                                    <a:pt x="1934594" y="137389"/>
                                    <a:pt x="1932883" y="135627"/>
                                  </a:cubicBezTo>
                                  <a:lnTo>
                                    <a:pt x="1932883" y="153234"/>
                                  </a:lnTo>
                                  <a:lnTo>
                                    <a:pt x="1924801" y="153234"/>
                                  </a:lnTo>
                                  <a:lnTo>
                                    <a:pt x="1924801" y="101582"/>
                                  </a:lnTo>
                                  <a:lnTo>
                                    <a:pt x="1932883" y="101582"/>
                                  </a:lnTo>
                                  <a:lnTo>
                                    <a:pt x="1932883" y="106003"/>
                                  </a:lnTo>
                                  <a:cubicBezTo>
                                    <a:pt x="1934594" y="104248"/>
                                    <a:pt x="1936624" y="102888"/>
                                    <a:pt x="1938984" y="101929"/>
                                  </a:cubicBezTo>
                                  <a:cubicBezTo>
                                    <a:pt x="1941345" y="100971"/>
                                    <a:pt x="1943976" y="100497"/>
                                    <a:pt x="1946878" y="100497"/>
                                  </a:cubicBezTo>
                                  <a:close/>
                                  <a:moveTo>
                                    <a:pt x="575647" y="100492"/>
                                  </a:moveTo>
                                  <a:cubicBezTo>
                                    <a:pt x="579432" y="100492"/>
                                    <a:pt x="582669" y="101283"/>
                                    <a:pt x="585367" y="102858"/>
                                  </a:cubicBezTo>
                                  <a:cubicBezTo>
                                    <a:pt x="588064" y="104433"/>
                                    <a:pt x="589980" y="106566"/>
                                    <a:pt x="591121" y="109256"/>
                                  </a:cubicBezTo>
                                  <a:lnTo>
                                    <a:pt x="583655" y="111503"/>
                                  </a:lnTo>
                                  <a:cubicBezTo>
                                    <a:pt x="583084" y="110053"/>
                                    <a:pt x="582087" y="108933"/>
                                    <a:pt x="580663" y="108130"/>
                                  </a:cubicBezTo>
                                  <a:cubicBezTo>
                                    <a:pt x="579240" y="107327"/>
                                    <a:pt x="577486" y="106926"/>
                                    <a:pt x="575413" y="106926"/>
                                  </a:cubicBezTo>
                                  <a:cubicBezTo>
                                    <a:pt x="573185" y="106926"/>
                                    <a:pt x="571484" y="107405"/>
                                    <a:pt x="570319" y="108363"/>
                                  </a:cubicBezTo>
                                  <a:cubicBezTo>
                                    <a:pt x="569153" y="109322"/>
                                    <a:pt x="568571" y="110520"/>
                                    <a:pt x="568571" y="111970"/>
                                  </a:cubicBezTo>
                                  <a:cubicBezTo>
                                    <a:pt x="568571" y="113108"/>
                                    <a:pt x="568932" y="114025"/>
                                    <a:pt x="569658" y="114726"/>
                                  </a:cubicBezTo>
                                  <a:cubicBezTo>
                                    <a:pt x="570385" y="115427"/>
                                    <a:pt x="571574" y="115954"/>
                                    <a:pt x="573239" y="116314"/>
                                  </a:cubicBezTo>
                                  <a:lnTo>
                                    <a:pt x="582027" y="118332"/>
                                  </a:lnTo>
                                  <a:cubicBezTo>
                                    <a:pt x="585186" y="119057"/>
                                    <a:pt x="587650" y="120297"/>
                                    <a:pt x="589416" y="122053"/>
                                  </a:cubicBezTo>
                                  <a:cubicBezTo>
                                    <a:pt x="591176" y="123814"/>
                                    <a:pt x="592058" y="126037"/>
                                    <a:pt x="592058" y="128720"/>
                                  </a:cubicBezTo>
                                  <a:cubicBezTo>
                                    <a:pt x="592058" y="132650"/>
                                    <a:pt x="590581" y="135699"/>
                                    <a:pt x="587625" y="137874"/>
                                  </a:cubicBezTo>
                                  <a:cubicBezTo>
                                    <a:pt x="584670" y="140042"/>
                                    <a:pt x="580729" y="141133"/>
                                    <a:pt x="575804" y="141133"/>
                                  </a:cubicBezTo>
                                  <a:cubicBezTo>
                                    <a:pt x="571761" y="141133"/>
                                    <a:pt x="568259" y="140372"/>
                                    <a:pt x="565303" y="138844"/>
                                  </a:cubicBezTo>
                                  <a:cubicBezTo>
                                    <a:pt x="562348" y="137322"/>
                                    <a:pt x="560353" y="135112"/>
                                    <a:pt x="559314" y="132213"/>
                                  </a:cubicBezTo>
                                  <a:lnTo>
                                    <a:pt x="567093" y="129110"/>
                                  </a:lnTo>
                                  <a:lnTo>
                                    <a:pt x="570313" y="133177"/>
                                  </a:lnTo>
                                  <a:cubicBezTo>
                                    <a:pt x="571995" y="134082"/>
                                    <a:pt x="574055" y="134537"/>
                                    <a:pt x="576494" y="134537"/>
                                  </a:cubicBezTo>
                                  <a:cubicBezTo>
                                    <a:pt x="578933" y="134537"/>
                                    <a:pt x="580681" y="134070"/>
                                    <a:pt x="582057" y="133142"/>
                                  </a:cubicBezTo>
                                  <a:cubicBezTo>
                                    <a:pt x="583432" y="132213"/>
                                    <a:pt x="584117" y="130973"/>
                                    <a:pt x="584117" y="129421"/>
                                  </a:cubicBezTo>
                                  <a:cubicBezTo>
                                    <a:pt x="584117" y="127145"/>
                                    <a:pt x="582381" y="125623"/>
                                    <a:pt x="578909" y="124844"/>
                                  </a:cubicBezTo>
                                  <a:lnTo>
                                    <a:pt x="570902" y="123137"/>
                                  </a:lnTo>
                                  <a:cubicBezTo>
                                    <a:pt x="567532" y="122364"/>
                                    <a:pt x="564937" y="121094"/>
                                    <a:pt x="563122" y="119338"/>
                                  </a:cubicBezTo>
                                  <a:cubicBezTo>
                                    <a:pt x="561308" y="117583"/>
                                    <a:pt x="560401" y="115360"/>
                                    <a:pt x="560401" y="112671"/>
                                  </a:cubicBezTo>
                                  <a:cubicBezTo>
                                    <a:pt x="560401" y="110293"/>
                                    <a:pt x="561026" y="108184"/>
                                    <a:pt x="562269" y="106350"/>
                                  </a:cubicBezTo>
                                  <a:cubicBezTo>
                                    <a:pt x="563513" y="104518"/>
                                    <a:pt x="565291" y="103080"/>
                                    <a:pt x="567598" y="102043"/>
                                  </a:cubicBezTo>
                                  <a:cubicBezTo>
                                    <a:pt x="569904" y="101007"/>
                                    <a:pt x="572589" y="100492"/>
                                    <a:pt x="575647" y="100492"/>
                                  </a:cubicBezTo>
                                  <a:close/>
                                  <a:moveTo>
                                    <a:pt x="1877353" y="100486"/>
                                  </a:moveTo>
                                  <a:cubicBezTo>
                                    <a:pt x="1880775" y="100486"/>
                                    <a:pt x="1883941" y="101312"/>
                                    <a:pt x="1886842" y="102966"/>
                                  </a:cubicBezTo>
                                  <a:cubicBezTo>
                                    <a:pt x="1889744" y="104620"/>
                                    <a:pt x="1892057" y="106920"/>
                                    <a:pt x="1893802" y="109868"/>
                                  </a:cubicBezTo>
                                  <a:cubicBezTo>
                                    <a:pt x="1895541" y="112815"/>
                                    <a:pt x="1896454" y="116175"/>
                                    <a:pt x="1896562" y="119949"/>
                                  </a:cubicBezTo>
                                  <a:lnTo>
                                    <a:pt x="1896643" y="119949"/>
                                  </a:lnTo>
                                  <a:lnTo>
                                    <a:pt x="1896643" y="119962"/>
                                  </a:lnTo>
                                  <a:lnTo>
                                    <a:pt x="1896643" y="122753"/>
                                  </a:lnTo>
                                  <a:lnTo>
                                    <a:pt x="1865381" y="122753"/>
                                  </a:lnTo>
                                  <a:cubicBezTo>
                                    <a:pt x="1865739" y="126216"/>
                                    <a:pt x="1867065" y="128984"/>
                                    <a:pt x="1869344" y="131050"/>
                                  </a:cubicBezTo>
                                  <a:cubicBezTo>
                                    <a:pt x="1871631" y="133117"/>
                                    <a:pt x="1874329" y="134153"/>
                                    <a:pt x="1877434" y="134153"/>
                                  </a:cubicBezTo>
                                  <a:cubicBezTo>
                                    <a:pt x="1882202" y="134153"/>
                                    <a:pt x="1885774" y="132524"/>
                                    <a:pt x="1888168" y="129265"/>
                                  </a:cubicBezTo>
                                  <a:lnTo>
                                    <a:pt x="1894621" y="132446"/>
                                  </a:lnTo>
                                  <a:cubicBezTo>
                                    <a:pt x="1892855" y="135340"/>
                                    <a:pt x="1890508" y="137515"/>
                                    <a:pt x="1887580" y="138958"/>
                                  </a:cubicBezTo>
                                  <a:cubicBezTo>
                                    <a:pt x="1884644" y="140408"/>
                                    <a:pt x="1881262" y="141127"/>
                                    <a:pt x="1877434" y="141127"/>
                                  </a:cubicBezTo>
                                  <a:cubicBezTo>
                                    <a:pt x="1873802" y="141127"/>
                                    <a:pt x="1870461" y="140276"/>
                                    <a:pt x="1867403" y="138569"/>
                                  </a:cubicBezTo>
                                  <a:cubicBezTo>
                                    <a:pt x="1864346" y="136862"/>
                                    <a:pt x="1861904" y="134471"/>
                                    <a:pt x="1860092" y="131392"/>
                                  </a:cubicBezTo>
                                  <a:cubicBezTo>
                                    <a:pt x="1858279" y="128319"/>
                                    <a:pt x="1857366" y="124814"/>
                                    <a:pt x="1857366" y="120884"/>
                                  </a:cubicBezTo>
                                  <a:cubicBezTo>
                                    <a:pt x="1857366" y="116954"/>
                                    <a:pt x="1858265" y="113360"/>
                                    <a:pt x="1860051" y="110257"/>
                                  </a:cubicBezTo>
                                  <a:cubicBezTo>
                                    <a:pt x="1861843" y="107153"/>
                                    <a:pt x="1864265" y="104751"/>
                                    <a:pt x="1867322" y="103044"/>
                                  </a:cubicBezTo>
                                  <a:cubicBezTo>
                                    <a:pt x="1870379" y="101337"/>
                                    <a:pt x="1873727" y="100486"/>
                                    <a:pt x="1877353" y="100486"/>
                                  </a:cubicBezTo>
                                  <a:close/>
                                  <a:moveTo>
                                    <a:pt x="1581134" y="100486"/>
                                  </a:moveTo>
                                  <a:cubicBezTo>
                                    <a:pt x="1584191" y="100486"/>
                                    <a:pt x="1586890" y="101169"/>
                                    <a:pt x="1589223" y="102541"/>
                                  </a:cubicBezTo>
                                  <a:cubicBezTo>
                                    <a:pt x="1591550" y="103913"/>
                                    <a:pt x="1593363" y="105835"/>
                                    <a:pt x="1594661" y="108315"/>
                                  </a:cubicBezTo>
                                  <a:cubicBezTo>
                                    <a:pt x="1595960" y="110796"/>
                                    <a:pt x="1596609" y="113617"/>
                                    <a:pt x="1596609" y="116768"/>
                                  </a:cubicBezTo>
                                  <a:lnTo>
                                    <a:pt x="1596609" y="140037"/>
                                  </a:lnTo>
                                  <a:lnTo>
                                    <a:pt x="1588446" y="140037"/>
                                  </a:lnTo>
                                  <a:lnTo>
                                    <a:pt x="1588446" y="118398"/>
                                  </a:lnTo>
                                  <a:cubicBezTo>
                                    <a:pt x="1588446" y="115247"/>
                                    <a:pt x="1587607" y="112713"/>
                                    <a:pt x="1585916" y="110796"/>
                                  </a:cubicBezTo>
                                  <a:cubicBezTo>
                                    <a:pt x="1584232" y="108885"/>
                                    <a:pt x="1582013" y="107926"/>
                                    <a:pt x="1579267" y="107926"/>
                                  </a:cubicBezTo>
                                  <a:cubicBezTo>
                                    <a:pt x="1575689" y="107926"/>
                                    <a:pt x="1572875" y="109142"/>
                                    <a:pt x="1570826" y="111569"/>
                                  </a:cubicBezTo>
                                  <a:cubicBezTo>
                                    <a:pt x="1568776" y="114001"/>
                                    <a:pt x="1567755" y="117566"/>
                                    <a:pt x="1567755" y="122274"/>
                                  </a:cubicBezTo>
                                  <a:lnTo>
                                    <a:pt x="1567755" y="140037"/>
                                  </a:lnTo>
                                  <a:lnTo>
                                    <a:pt x="1559672" y="140037"/>
                                  </a:lnTo>
                                  <a:lnTo>
                                    <a:pt x="1559672" y="101570"/>
                                  </a:lnTo>
                                  <a:lnTo>
                                    <a:pt x="1567755" y="101570"/>
                                  </a:lnTo>
                                  <a:lnTo>
                                    <a:pt x="1567755" y="106381"/>
                                  </a:lnTo>
                                  <a:cubicBezTo>
                                    <a:pt x="1571022" y="102451"/>
                                    <a:pt x="1575479" y="100486"/>
                                    <a:pt x="1581134" y="100486"/>
                                  </a:cubicBezTo>
                                  <a:close/>
                                  <a:moveTo>
                                    <a:pt x="1488754" y="100486"/>
                                  </a:moveTo>
                                  <a:cubicBezTo>
                                    <a:pt x="1491453" y="100486"/>
                                    <a:pt x="1493915" y="101121"/>
                                    <a:pt x="1496141" y="102385"/>
                                  </a:cubicBezTo>
                                  <a:cubicBezTo>
                                    <a:pt x="1498373" y="103655"/>
                                    <a:pt x="1500131" y="105422"/>
                                    <a:pt x="1501430" y="107698"/>
                                  </a:cubicBezTo>
                                  <a:cubicBezTo>
                                    <a:pt x="1502728" y="109975"/>
                                    <a:pt x="1503371" y="112587"/>
                                    <a:pt x="1503371" y="115534"/>
                                  </a:cubicBezTo>
                                  <a:lnTo>
                                    <a:pt x="1503371" y="140042"/>
                                  </a:lnTo>
                                  <a:lnTo>
                                    <a:pt x="1495369" y="140042"/>
                                  </a:lnTo>
                                  <a:lnTo>
                                    <a:pt x="1495369" y="117164"/>
                                  </a:lnTo>
                                  <a:cubicBezTo>
                                    <a:pt x="1495369" y="114372"/>
                                    <a:pt x="1494551" y="112137"/>
                                    <a:pt x="1492914" y="110454"/>
                                  </a:cubicBezTo>
                                  <a:cubicBezTo>
                                    <a:pt x="1491284" y="108777"/>
                                    <a:pt x="1489201" y="107932"/>
                                    <a:pt x="1486658" y="107932"/>
                                  </a:cubicBezTo>
                                  <a:cubicBezTo>
                                    <a:pt x="1483445" y="107932"/>
                                    <a:pt x="1480902" y="109047"/>
                                    <a:pt x="1479035" y="111269"/>
                                  </a:cubicBezTo>
                                  <a:cubicBezTo>
                                    <a:pt x="1477168" y="113491"/>
                                    <a:pt x="1476235" y="116726"/>
                                    <a:pt x="1476235" y="120962"/>
                                  </a:cubicBezTo>
                                  <a:lnTo>
                                    <a:pt x="1476235" y="140042"/>
                                  </a:lnTo>
                                  <a:lnTo>
                                    <a:pt x="1468152" y="140042"/>
                                  </a:lnTo>
                                  <a:lnTo>
                                    <a:pt x="1468152" y="117164"/>
                                  </a:lnTo>
                                  <a:cubicBezTo>
                                    <a:pt x="1468152" y="114372"/>
                                    <a:pt x="1467334" y="112137"/>
                                    <a:pt x="1465697" y="110454"/>
                                  </a:cubicBezTo>
                                  <a:cubicBezTo>
                                    <a:pt x="1464067" y="108777"/>
                                    <a:pt x="1461977" y="107932"/>
                                    <a:pt x="1459440" y="107932"/>
                                  </a:cubicBezTo>
                                  <a:cubicBezTo>
                                    <a:pt x="1456275" y="107932"/>
                                    <a:pt x="1453772" y="109047"/>
                                    <a:pt x="1451932" y="111269"/>
                                  </a:cubicBezTo>
                                  <a:cubicBezTo>
                                    <a:pt x="1450100" y="113491"/>
                                    <a:pt x="1449173" y="116726"/>
                                    <a:pt x="1449173" y="120962"/>
                                  </a:cubicBezTo>
                                  <a:lnTo>
                                    <a:pt x="1449173" y="140042"/>
                                  </a:lnTo>
                                  <a:lnTo>
                                    <a:pt x="1441090" y="140042"/>
                                  </a:lnTo>
                                  <a:lnTo>
                                    <a:pt x="1441090" y="101576"/>
                                  </a:lnTo>
                                  <a:lnTo>
                                    <a:pt x="1449173" y="101576"/>
                                  </a:lnTo>
                                  <a:lnTo>
                                    <a:pt x="1449173" y="105919"/>
                                  </a:lnTo>
                                  <a:cubicBezTo>
                                    <a:pt x="1452230" y="102301"/>
                                    <a:pt x="1456349" y="100492"/>
                                    <a:pt x="1461537" y="100492"/>
                                  </a:cubicBezTo>
                                  <a:cubicBezTo>
                                    <a:pt x="1464337" y="100492"/>
                                    <a:pt x="1466860" y="101115"/>
                                    <a:pt x="1469112" y="102355"/>
                                  </a:cubicBezTo>
                                  <a:cubicBezTo>
                                    <a:pt x="1471372" y="103595"/>
                                    <a:pt x="1473123" y="105326"/>
                                    <a:pt x="1474368" y="107548"/>
                                  </a:cubicBezTo>
                                  <a:cubicBezTo>
                                    <a:pt x="1475971" y="105326"/>
                                    <a:pt x="1477993" y="103595"/>
                                    <a:pt x="1480435" y="102355"/>
                                  </a:cubicBezTo>
                                  <a:cubicBezTo>
                                    <a:pt x="1482870" y="101115"/>
                                    <a:pt x="1485643" y="100492"/>
                                    <a:pt x="1488754" y="100492"/>
                                  </a:cubicBezTo>
                                  <a:close/>
                                  <a:moveTo>
                                    <a:pt x="1414333" y="100486"/>
                                  </a:moveTo>
                                  <a:cubicBezTo>
                                    <a:pt x="1417390" y="100486"/>
                                    <a:pt x="1420089" y="101169"/>
                                    <a:pt x="1422416" y="102541"/>
                                  </a:cubicBezTo>
                                  <a:cubicBezTo>
                                    <a:pt x="1424749" y="103913"/>
                                    <a:pt x="1426562" y="105835"/>
                                    <a:pt x="1427860" y="108315"/>
                                  </a:cubicBezTo>
                                  <a:cubicBezTo>
                                    <a:pt x="1429159" y="110796"/>
                                    <a:pt x="1429808" y="113617"/>
                                    <a:pt x="1429808" y="116768"/>
                                  </a:cubicBezTo>
                                  <a:lnTo>
                                    <a:pt x="1429808" y="140037"/>
                                  </a:lnTo>
                                  <a:lnTo>
                                    <a:pt x="1421644" y="140037"/>
                                  </a:lnTo>
                                  <a:lnTo>
                                    <a:pt x="1421644" y="118398"/>
                                  </a:lnTo>
                                  <a:cubicBezTo>
                                    <a:pt x="1421644" y="115247"/>
                                    <a:pt x="1420799" y="112713"/>
                                    <a:pt x="1419115" y="110796"/>
                                  </a:cubicBezTo>
                                  <a:cubicBezTo>
                                    <a:pt x="1417424" y="108885"/>
                                    <a:pt x="1415212" y="107926"/>
                                    <a:pt x="1412466" y="107926"/>
                                  </a:cubicBezTo>
                                  <a:cubicBezTo>
                                    <a:pt x="1408881" y="107926"/>
                                    <a:pt x="1406074" y="109142"/>
                                    <a:pt x="1404025" y="111569"/>
                                  </a:cubicBezTo>
                                  <a:cubicBezTo>
                                    <a:pt x="1401975" y="114001"/>
                                    <a:pt x="1400954" y="117566"/>
                                    <a:pt x="1400954" y="122274"/>
                                  </a:cubicBezTo>
                                  <a:lnTo>
                                    <a:pt x="1400954" y="140037"/>
                                  </a:lnTo>
                                  <a:lnTo>
                                    <a:pt x="1392871" y="140037"/>
                                  </a:lnTo>
                                  <a:lnTo>
                                    <a:pt x="1392871" y="101570"/>
                                  </a:lnTo>
                                  <a:lnTo>
                                    <a:pt x="1400954" y="101570"/>
                                  </a:lnTo>
                                  <a:lnTo>
                                    <a:pt x="1400954" y="106381"/>
                                  </a:lnTo>
                                  <a:cubicBezTo>
                                    <a:pt x="1404221" y="102451"/>
                                    <a:pt x="1408678" y="100486"/>
                                    <a:pt x="1414333" y="100486"/>
                                  </a:cubicBezTo>
                                  <a:close/>
                                  <a:moveTo>
                                    <a:pt x="1223040" y="100486"/>
                                  </a:moveTo>
                                  <a:cubicBezTo>
                                    <a:pt x="1226097" y="100486"/>
                                    <a:pt x="1228789" y="101169"/>
                                    <a:pt x="1231123" y="102541"/>
                                  </a:cubicBezTo>
                                  <a:cubicBezTo>
                                    <a:pt x="1233456" y="103913"/>
                                    <a:pt x="1235269" y="105835"/>
                                    <a:pt x="1236568" y="108315"/>
                                  </a:cubicBezTo>
                                  <a:cubicBezTo>
                                    <a:pt x="1237866" y="110796"/>
                                    <a:pt x="1238509" y="113617"/>
                                    <a:pt x="1238509" y="116768"/>
                                  </a:cubicBezTo>
                                  <a:lnTo>
                                    <a:pt x="1238509" y="140037"/>
                                  </a:lnTo>
                                  <a:lnTo>
                                    <a:pt x="1230345" y="140037"/>
                                  </a:lnTo>
                                  <a:lnTo>
                                    <a:pt x="1230345" y="118398"/>
                                  </a:lnTo>
                                  <a:cubicBezTo>
                                    <a:pt x="1230345" y="115247"/>
                                    <a:pt x="1229506" y="112713"/>
                                    <a:pt x="1227822" y="110796"/>
                                  </a:cubicBezTo>
                                  <a:cubicBezTo>
                                    <a:pt x="1226131" y="108885"/>
                                    <a:pt x="1223913" y="107926"/>
                                    <a:pt x="1221167" y="107926"/>
                                  </a:cubicBezTo>
                                  <a:cubicBezTo>
                                    <a:pt x="1217588" y="107926"/>
                                    <a:pt x="1214775" y="109142"/>
                                    <a:pt x="1212732" y="111569"/>
                                  </a:cubicBezTo>
                                  <a:cubicBezTo>
                                    <a:pt x="1210683" y="114001"/>
                                    <a:pt x="1209661" y="117566"/>
                                    <a:pt x="1209661" y="122274"/>
                                  </a:cubicBezTo>
                                  <a:lnTo>
                                    <a:pt x="1209661" y="140037"/>
                                  </a:lnTo>
                                  <a:lnTo>
                                    <a:pt x="1201572" y="140037"/>
                                  </a:lnTo>
                                  <a:lnTo>
                                    <a:pt x="1201572" y="101570"/>
                                  </a:lnTo>
                                  <a:lnTo>
                                    <a:pt x="1209661" y="101570"/>
                                  </a:lnTo>
                                  <a:lnTo>
                                    <a:pt x="1209661" y="106381"/>
                                  </a:lnTo>
                                  <a:cubicBezTo>
                                    <a:pt x="1212928" y="102451"/>
                                    <a:pt x="1217386" y="100486"/>
                                    <a:pt x="1223040" y="100486"/>
                                  </a:cubicBezTo>
                                  <a:close/>
                                  <a:moveTo>
                                    <a:pt x="818121" y="100486"/>
                                  </a:moveTo>
                                  <a:cubicBezTo>
                                    <a:pt x="821908" y="100486"/>
                                    <a:pt x="825142" y="101276"/>
                                    <a:pt x="827840" y="102852"/>
                                  </a:cubicBezTo>
                                  <a:cubicBezTo>
                                    <a:pt x="830539" y="104427"/>
                                    <a:pt x="832453" y="106560"/>
                                    <a:pt x="833596" y="109250"/>
                                  </a:cubicBezTo>
                                  <a:lnTo>
                                    <a:pt x="826129" y="111497"/>
                                  </a:lnTo>
                                  <a:cubicBezTo>
                                    <a:pt x="825561" y="110047"/>
                                    <a:pt x="824560" y="108927"/>
                                    <a:pt x="823139" y="108124"/>
                                  </a:cubicBezTo>
                                  <a:cubicBezTo>
                                    <a:pt x="821712" y="107321"/>
                                    <a:pt x="819961" y="106920"/>
                                    <a:pt x="817884" y="106920"/>
                                  </a:cubicBezTo>
                                  <a:cubicBezTo>
                                    <a:pt x="815659" y="106920"/>
                                    <a:pt x="813961" y="107399"/>
                                    <a:pt x="812791" y="108357"/>
                                  </a:cubicBezTo>
                                  <a:cubicBezTo>
                                    <a:pt x="811628" y="109316"/>
                                    <a:pt x="811046" y="110514"/>
                                    <a:pt x="811046" y="111964"/>
                                  </a:cubicBezTo>
                                  <a:cubicBezTo>
                                    <a:pt x="811046" y="113102"/>
                                    <a:pt x="811404" y="114019"/>
                                    <a:pt x="812135" y="114720"/>
                                  </a:cubicBezTo>
                                  <a:cubicBezTo>
                                    <a:pt x="812859" y="115420"/>
                                    <a:pt x="814049" y="115948"/>
                                    <a:pt x="815713" y="116307"/>
                                  </a:cubicBezTo>
                                  <a:lnTo>
                                    <a:pt x="824499" y="118326"/>
                                  </a:lnTo>
                                  <a:cubicBezTo>
                                    <a:pt x="827658" y="119051"/>
                                    <a:pt x="830126" y="120291"/>
                                    <a:pt x="831892" y="122047"/>
                                  </a:cubicBezTo>
                                  <a:cubicBezTo>
                                    <a:pt x="833650" y="123808"/>
                                    <a:pt x="834530" y="126030"/>
                                    <a:pt x="834530" y="128714"/>
                                  </a:cubicBezTo>
                                  <a:cubicBezTo>
                                    <a:pt x="834530" y="132644"/>
                                    <a:pt x="833055" y="135693"/>
                                    <a:pt x="830099" y="137868"/>
                                  </a:cubicBezTo>
                                  <a:cubicBezTo>
                                    <a:pt x="827144" y="140042"/>
                                    <a:pt x="823200" y="141127"/>
                                    <a:pt x="818276" y="141127"/>
                                  </a:cubicBezTo>
                                  <a:cubicBezTo>
                                    <a:pt x="814232" y="141127"/>
                                    <a:pt x="810735" y="140366"/>
                                    <a:pt x="807779" y="138838"/>
                                  </a:cubicBezTo>
                                  <a:cubicBezTo>
                                    <a:pt x="804823" y="137317"/>
                                    <a:pt x="802828" y="135106"/>
                                    <a:pt x="801786" y="132207"/>
                                  </a:cubicBezTo>
                                  <a:lnTo>
                                    <a:pt x="809565" y="129104"/>
                                  </a:lnTo>
                                  <a:lnTo>
                                    <a:pt x="812784" y="133171"/>
                                  </a:lnTo>
                                  <a:cubicBezTo>
                                    <a:pt x="814468" y="134076"/>
                                    <a:pt x="816531" y="134531"/>
                                    <a:pt x="818966" y="134531"/>
                                  </a:cubicBezTo>
                                  <a:cubicBezTo>
                                    <a:pt x="821408" y="134531"/>
                                    <a:pt x="823153" y="134064"/>
                                    <a:pt x="824533" y="133135"/>
                                  </a:cubicBezTo>
                                  <a:cubicBezTo>
                                    <a:pt x="825906" y="132207"/>
                                    <a:pt x="826589" y="130967"/>
                                    <a:pt x="826589" y="129415"/>
                                  </a:cubicBezTo>
                                  <a:cubicBezTo>
                                    <a:pt x="826589" y="127139"/>
                                    <a:pt x="824857" y="125617"/>
                                    <a:pt x="821381" y="124838"/>
                                  </a:cubicBezTo>
                                  <a:lnTo>
                                    <a:pt x="813373" y="123131"/>
                                  </a:lnTo>
                                  <a:cubicBezTo>
                                    <a:pt x="810004" y="122358"/>
                                    <a:pt x="807414" y="121088"/>
                                    <a:pt x="805594" y="119332"/>
                                  </a:cubicBezTo>
                                  <a:cubicBezTo>
                                    <a:pt x="803782" y="117577"/>
                                    <a:pt x="802875" y="115354"/>
                                    <a:pt x="802875" y="112665"/>
                                  </a:cubicBezTo>
                                  <a:cubicBezTo>
                                    <a:pt x="802875" y="110286"/>
                                    <a:pt x="803497" y="108178"/>
                                    <a:pt x="804742" y="106344"/>
                                  </a:cubicBezTo>
                                  <a:cubicBezTo>
                                    <a:pt x="805987" y="104512"/>
                                    <a:pt x="807765" y="103073"/>
                                    <a:pt x="810072" y="102037"/>
                                  </a:cubicBezTo>
                                  <a:cubicBezTo>
                                    <a:pt x="812378" y="101001"/>
                                    <a:pt x="815064" y="100486"/>
                                    <a:pt x="818121" y="100486"/>
                                  </a:cubicBezTo>
                                  <a:close/>
                                  <a:moveTo>
                                    <a:pt x="527663" y="100486"/>
                                  </a:moveTo>
                                  <a:cubicBezTo>
                                    <a:pt x="533418" y="100486"/>
                                    <a:pt x="538085" y="102319"/>
                                    <a:pt x="541659" y="105991"/>
                                  </a:cubicBezTo>
                                  <a:lnTo>
                                    <a:pt x="541659" y="101570"/>
                                  </a:lnTo>
                                  <a:lnTo>
                                    <a:pt x="549745" y="101570"/>
                                  </a:lnTo>
                                  <a:lnTo>
                                    <a:pt x="549745" y="101576"/>
                                  </a:lnTo>
                                  <a:lnTo>
                                    <a:pt x="549745" y="140042"/>
                                  </a:lnTo>
                                  <a:lnTo>
                                    <a:pt x="541659" y="140042"/>
                                  </a:lnTo>
                                  <a:lnTo>
                                    <a:pt x="541659" y="135621"/>
                                  </a:lnTo>
                                  <a:cubicBezTo>
                                    <a:pt x="538079" y="139293"/>
                                    <a:pt x="533418" y="141127"/>
                                    <a:pt x="527663" y="141127"/>
                                  </a:cubicBezTo>
                                  <a:cubicBezTo>
                                    <a:pt x="524293" y="141127"/>
                                    <a:pt x="521146" y="140276"/>
                                    <a:pt x="518214" y="138569"/>
                                  </a:cubicBezTo>
                                  <a:cubicBezTo>
                                    <a:pt x="515282" y="136862"/>
                                    <a:pt x="512940" y="134459"/>
                                    <a:pt x="511174" y="131356"/>
                                  </a:cubicBezTo>
                                  <a:cubicBezTo>
                                    <a:pt x="509408" y="128252"/>
                                    <a:pt x="508531" y="124736"/>
                                    <a:pt x="508531" y="120806"/>
                                  </a:cubicBezTo>
                                  <a:cubicBezTo>
                                    <a:pt x="508531" y="116876"/>
                                    <a:pt x="509414" y="113372"/>
                                    <a:pt x="511174" y="110299"/>
                                  </a:cubicBezTo>
                                  <a:cubicBezTo>
                                    <a:pt x="512934" y="107225"/>
                                    <a:pt x="515282" y="104817"/>
                                    <a:pt x="518214" y="103086"/>
                                  </a:cubicBezTo>
                                  <a:cubicBezTo>
                                    <a:pt x="521140" y="101354"/>
                                    <a:pt x="524293" y="100486"/>
                                    <a:pt x="527663" y="100486"/>
                                  </a:cubicBezTo>
                                  <a:close/>
                                  <a:moveTo>
                                    <a:pt x="1726095" y="100480"/>
                                  </a:moveTo>
                                  <a:cubicBezTo>
                                    <a:pt x="1729524" y="100480"/>
                                    <a:pt x="1732683" y="101306"/>
                                    <a:pt x="1735584" y="102960"/>
                                  </a:cubicBezTo>
                                  <a:cubicBezTo>
                                    <a:pt x="1738486" y="104613"/>
                                    <a:pt x="1740799" y="106914"/>
                                    <a:pt x="1742544" y="109861"/>
                                  </a:cubicBezTo>
                                  <a:cubicBezTo>
                                    <a:pt x="1744283" y="112809"/>
                                    <a:pt x="1745202" y="116169"/>
                                    <a:pt x="1745311" y="119943"/>
                                  </a:cubicBezTo>
                                  <a:lnTo>
                                    <a:pt x="1745385" y="119943"/>
                                  </a:lnTo>
                                  <a:lnTo>
                                    <a:pt x="1745385" y="119955"/>
                                  </a:lnTo>
                                  <a:lnTo>
                                    <a:pt x="1745385" y="122747"/>
                                  </a:lnTo>
                                  <a:lnTo>
                                    <a:pt x="1714123" y="122747"/>
                                  </a:lnTo>
                                  <a:cubicBezTo>
                                    <a:pt x="1714488" y="126210"/>
                                    <a:pt x="1715807" y="128978"/>
                                    <a:pt x="1718086" y="131044"/>
                                  </a:cubicBezTo>
                                  <a:cubicBezTo>
                                    <a:pt x="1720373" y="133111"/>
                                    <a:pt x="1723071" y="134148"/>
                                    <a:pt x="1726176" y="134148"/>
                                  </a:cubicBezTo>
                                  <a:cubicBezTo>
                                    <a:pt x="1730944" y="134148"/>
                                    <a:pt x="1734522" y="132518"/>
                                    <a:pt x="1736910" y="129260"/>
                                  </a:cubicBezTo>
                                  <a:lnTo>
                                    <a:pt x="1743363" y="132440"/>
                                  </a:lnTo>
                                  <a:cubicBezTo>
                                    <a:pt x="1741604" y="135334"/>
                                    <a:pt x="1739250" y="137509"/>
                                    <a:pt x="1736322" y="138952"/>
                                  </a:cubicBezTo>
                                  <a:cubicBezTo>
                                    <a:pt x="1733393" y="140402"/>
                                    <a:pt x="1730004" y="141121"/>
                                    <a:pt x="1726176" y="141121"/>
                                  </a:cubicBezTo>
                                  <a:cubicBezTo>
                                    <a:pt x="1722544" y="141121"/>
                                    <a:pt x="1719202" y="140270"/>
                                    <a:pt x="1716145" y="138563"/>
                                  </a:cubicBezTo>
                                  <a:cubicBezTo>
                                    <a:pt x="1713088" y="136856"/>
                                    <a:pt x="1710646" y="134465"/>
                                    <a:pt x="1708834" y="131386"/>
                                  </a:cubicBezTo>
                                  <a:cubicBezTo>
                                    <a:pt x="1707021" y="128312"/>
                                    <a:pt x="1706115" y="124808"/>
                                    <a:pt x="1706115" y="120878"/>
                                  </a:cubicBezTo>
                                  <a:cubicBezTo>
                                    <a:pt x="1706115" y="116948"/>
                                    <a:pt x="1707008" y="113354"/>
                                    <a:pt x="1708800" y="110251"/>
                                  </a:cubicBezTo>
                                  <a:cubicBezTo>
                                    <a:pt x="1710586" y="107147"/>
                                    <a:pt x="1713007" y="104745"/>
                                    <a:pt x="1716064" y="103038"/>
                                  </a:cubicBezTo>
                                  <a:cubicBezTo>
                                    <a:pt x="1719121" y="101330"/>
                                    <a:pt x="1722469" y="100480"/>
                                    <a:pt x="1726095" y="100480"/>
                                  </a:cubicBezTo>
                                  <a:close/>
                                  <a:moveTo>
                                    <a:pt x="777755" y="100480"/>
                                  </a:moveTo>
                                  <a:cubicBezTo>
                                    <a:pt x="780812" y="100480"/>
                                    <a:pt x="783511" y="101162"/>
                                    <a:pt x="785837" y="102535"/>
                                  </a:cubicBezTo>
                                  <a:cubicBezTo>
                                    <a:pt x="788171" y="103907"/>
                                    <a:pt x="789984" y="105830"/>
                                    <a:pt x="791282" y="108309"/>
                                  </a:cubicBezTo>
                                  <a:cubicBezTo>
                                    <a:pt x="792581" y="110790"/>
                                    <a:pt x="793230" y="113611"/>
                                    <a:pt x="793230" y="116763"/>
                                  </a:cubicBezTo>
                                  <a:lnTo>
                                    <a:pt x="793230" y="140031"/>
                                  </a:lnTo>
                                  <a:lnTo>
                                    <a:pt x="785066" y="140031"/>
                                  </a:lnTo>
                                  <a:lnTo>
                                    <a:pt x="785066" y="118392"/>
                                  </a:lnTo>
                                  <a:cubicBezTo>
                                    <a:pt x="785066" y="115241"/>
                                    <a:pt x="784221" y="112707"/>
                                    <a:pt x="782537" y="110790"/>
                                  </a:cubicBezTo>
                                  <a:cubicBezTo>
                                    <a:pt x="780846" y="108879"/>
                                    <a:pt x="778634" y="107920"/>
                                    <a:pt x="775888" y="107920"/>
                                  </a:cubicBezTo>
                                  <a:cubicBezTo>
                                    <a:pt x="772303" y="107920"/>
                                    <a:pt x="769496" y="109136"/>
                                    <a:pt x="767447" y="111563"/>
                                  </a:cubicBezTo>
                                  <a:cubicBezTo>
                                    <a:pt x="765397" y="113994"/>
                                    <a:pt x="764376" y="117559"/>
                                    <a:pt x="764376" y="122268"/>
                                  </a:cubicBezTo>
                                  <a:lnTo>
                                    <a:pt x="764376" y="140031"/>
                                  </a:lnTo>
                                  <a:lnTo>
                                    <a:pt x="756293" y="140031"/>
                                  </a:lnTo>
                                  <a:lnTo>
                                    <a:pt x="756293" y="101564"/>
                                  </a:lnTo>
                                  <a:lnTo>
                                    <a:pt x="764376" y="101564"/>
                                  </a:lnTo>
                                  <a:lnTo>
                                    <a:pt x="764376" y="106375"/>
                                  </a:lnTo>
                                  <a:cubicBezTo>
                                    <a:pt x="767643" y="102445"/>
                                    <a:pt x="772100" y="100480"/>
                                    <a:pt x="777755" y="100480"/>
                                  </a:cubicBezTo>
                                  <a:close/>
                                  <a:moveTo>
                                    <a:pt x="682332" y="100480"/>
                                  </a:moveTo>
                                  <a:cubicBezTo>
                                    <a:pt x="686018" y="100480"/>
                                    <a:pt x="689670" y="101438"/>
                                    <a:pt x="692836" y="103349"/>
                                  </a:cubicBezTo>
                                  <a:cubicBezTo>
                                    <a:pt x="695994" y="105260"/>
                                    <a:pt x="698409" y="107872"/>
                                    <a:pt x="700066" y="111185"/>
                                  </a:cubicBezTo>
                                  <a:lnTo>
                                    <a:pt x="692599" y="114054"/>
                                  </a:lnTo>
                                  <a:cubicBezTo>
                                    <a:pt x="691557" y="111988"/>
                                    <a:pt x="690157" y="110448"/>
                                    <a:pt x="688399" y="109442"/>
                                  </a:cubicBezTo>
                                  <a:cubicBezTo>
                                    <a:pt x="686633" y="108435"/>
                                    <a:pt x="684618" y="107932"/>
                                    <a:pt x="682332" y="107932"/>
                                  </a:cubicBezTo>
                                  <a:cubicBezTo>
                                    <a:pt x="680052" y="107932"/>
                                    <a:pt x="677807" y="108477"/>
                                    <a:pt x="675919" y="109561"/>
                                  </a:cubicBezTo>
                                  <a:cubicBezTo>
                                    <a:pt x="674026" y="110646"/>
                                    <a:pt x="672544" y="112174"/>
                                    <a:pt x="671482" y="114139"/>
                                  </a:cubicBezTo>
                                  <a:cubicBezTo>
                                    <a:pt x="670420" y="116104"/>
                                    <a:pt x="669893" y="118326"/>
                                    <a:pt x="669893" y="120806"/>
                                  </a:cubicBezTo>
                                  <a:cubicBezTo>
                                    <a:pt x="669893" y="124682"/>
                                    <a:pt x="671056" y="127798"/>
                                    <a:pt x="673397" y="130152"/>
                                  </a:cubicBezTo>
                                  <a:cubicBezTo>
                                    <a:pt x="675723" y="132506"/>
                                    <a:pt x="678713" y="133681"/>
                                    <a:pt x="682338" y="133681"/>
                                  </a:cubicBezTo>
                                  <a:cubicBezTo>
                                    <a:pt x="684672" y="133681"/>
                                    <a:pt x="686741" y="133153"/>
                                    <a:pt x="688561" y="132093"/>
                                  </a:cubicBezTo>
                                  <a:cubicBezTo>
                                    <a:pt x="690374" y="131032"/>
                                    <a:pt x="691828" y="129415"/>
                                    <a:pt x="692917" y="127247"/>
                                  </a:cubicBezTo>
                                  <a:lnTo>
                                    <a:pt x="700296" y="129957"/>
                                  </a:lnTo>
                                  <a:lnTo>
                                    <a:pt x="697394" y="134599"/>
                                  </a:lnTo>
                                  <a:cubicBezTo>
                                    <a:pt x="696204" y="135963"/>
                                    <a:pt x="694804" y="137143"/>
                                    <a:pt x="693181" y="138137"/>
                                  </a:cubicBezTo>
                                  <a:cubicBezTo>
                                    <a:pt x="689941" y="140127"/>
                                    <a:pt x="686329" y="141121"/>
                                    <a:pt x="682332" y="141121"/>
                                  </a:cubicBezTo>
                                  <a:cubicBezTo>
                                    <a:pt x="678652" y="141121"/>
                                    <a:pt x="675257" y="140270"/>
                                    <a:pt x="672145" y="138563"/>
                                  </a:cubicBezTo>
                                  <a:cubicBezTo>
                                    <a:pt x="669034" y="136856"/>
                                    <a:pt x="666558" y="134453"/>
                                    <a:pt x="664719" y="131350"/>
                                  </a:cubicBezTo>
                                  <a:cubicBezTo>
                                    <a:pt x="662879" y="128247"/>
                                    <a:pt x="661959" y="124730"/>
                                    <a:pt x="661959" y="120800"/>
                                  </a:cubicBezTo>
                                  <a:cubicBezTo>
                                    <a:pt x="661959" y="116870"/>
                                    <a:pt x="662872" y="113366"/>
                                    <a:pt x="664719" y="110293"/>
                                  </a:cubicBezTo>
                                  <a:cubicBezTo>
                                    <a:pt x="666558" y="107219"/>
                                    <a:pt x="669041" y="104811"/>
                                    <a:pt x="672145" y="103080"/>
                                  </a:cubicBezTo>
                                  <a:cubicBezTo>
                                    <a:pt x="675257" y="101349"/>
                                    <a:pt x="678652" y="100480"/>
                                    <a:pt x="682332" y="100480"/>
                                  </a:cubicBezTo>
                                  <a:close/>
                                  <a:moveTo>
                                    <a:pt x="483806" y="100480"/>
                                  </a:moveTo>
                                  <a:cubicBezTo>
                                    <a:pt x="487229" y="100480"/>
                                    <a:pt x="490389" y="101306"/>
                                    <a:pt x="493290" y="102960"/>
                                  </a:cubicBezTo>
                                  <a:cubicBezTo>
                                    <a:pt x="496192" y="104613"/>
                                    <a:pt x="498511" y="106914"/>
                                    <a:pt x="500253" y="109861"/>
                                  </a:cubicBezTo>
                                  <a:cubicBezTo>
                                    <a:pt x="501989" y="112809"/>
                                    <a:pt x="502908" y="116169"/>
                                    <a:pt x="503016" y="119943"/>
                                  </a:cubicBezTo>
                                  <a:lnTo>
                                    <a:pt x="503095" y="119943"/>
                                  </a:lnTo>
                                  <a:lnTo>
                                    <a:pt x="503088" y="119955"/>
                                  </a:lnTo>
                                  <a:lnTo>
                                    <a:pt x="503088" y="122747"/>
                                  </a:lnTo>
                                  <a:lnTo>
                                    <a:pt x="471828" y="122747"/>
                                  </a:lnTo>
                                  <a:cubicBezTo>
                                    <a:pt x="472188" y="126210"/>
                                    <a:pt x="473510" y="128978"/>
                                    <a:pt x="475792" y="131044"/>
                                  </a:cubicBezTo>
                                  <a:cubicBezTo>
                                    <a:pt x="478075" y="133111"/>
                                    <a:pt x="480772" y="134148"/>
                                    <a:pt x="483878" y="134148"/>
                                  </a:cubicBezTo>
                                  <a:cubicBezTo>
                                    <a:pt x="488647" y="134148"/>
                                    <a:pt x="492222" y="132518"/>
                                    <a:pt x="494612" y="129260"/>
                                  </a:cubicBezTo>
                                  <a:lnTo>
                                    <a:pt x="501070" y="132440"/>
                                  </a:lnTo>
                                  <a:cubicBezTo>
                                    <a:pt x="499304" y="135334"/>
                                    <a:pt x="496961" y="137509"/>
                                    <a:pt x="494030" y="138952"/>
                                  </a:cubicBezTo>
                                  <a:cubicBezTo>
                                    <a:pt x="491098" y="140402"/>
                                    <a:pt x="487716" y="141121"/>
                                    <a:pt x="483884" y="141121"/>
                                  </a:cubicBezTo>
                                  <a:cubicBezTo>
                                    <a:pt x="480255" y="141121"/>
                                    <a:pt x="476909" y="140270"/>
                                    <a:pt x="473852" y="138563"/>
                                  </a:cubicBezTo>
                                  <a:cubicBezTo>
                                    <a:pt x="470794" y="136856"/>
                                    <a:pt x="468355" y="134465"/>
                                    <a:pt x="466542" y="131386"/>
                                  </a:cubicBezTo>
                                  <a:cubicBezTo>
                                    <a:pt x="464727" y="128312"/>
                                    <a:pt x="463820" y="124808"/>
                                    <a:pt x="463820" y="120878"/>
                                  </a:cubicBezTo>
                                  <a:cubicBezTo>
                                    <a:pt x="463820" y="116948"/>
                                    <a:pt x="464716" y="113354"/>
                                    <a:pt x="466505" y="110251"/>
                                  </a:cubicBezTo>
                                  <a:cubicBezTo>
                                    <a:pt x="468296" y="107147"/>
                                    <a:pt x="470716" y="104745"/>
                                    <a:pt x="473774" y="103038"/>
                                  </a:cubicBezTo>
                                  <a:cubicBezTo>
                                    <a:pt x="476831" y="101330"/>
                                    <a:pt x="480178" y="100480"/>
                                    <a:pt x="483806" y="100480"/>
                                  </a:cubicBezTo>
                                  <a:close/>
                                  <a:moveTo>
                                    <a:pt x="1531447" y="100474"/>
                                  </a:moveTo>
                                  <a:cubicBezTo>
                                    <a:pt x="1534870" y="100474"/>
                                    <a:pt x="1538028" y="101300"/>
                                    <a:pt x="1540930" y="102954"/>
                                  </a:cubicBezTo>
                                  <a:cubicBezTo>
                                    <a:pt x="1543832" y="104607"/>
                                    <a:pt x="1546152" y="106908"/>
                                    <a:pt x="1547890" y="109855"/>
                                  </a:cubicBezTo>
                                  <a:cubicBezTo>
                                    <a:pt x="1549628" y="112803"/>
                                    <a:pt x="1550548" y="116163"/>
                                    <a:pt x="1550656" y="119938"/>
                                  </a:cubicBezTo>
                                  <a:lnTo>
                                    <a:pt x="1550731" y="119938"/>
                                  </a:lnTo>
                                  <a:lnTo>
                                    <a:pt x="1550731" y="119949"/>
                                  </a:lnTo>
                                  <a:lnTo>
                                    <a:pt x="1550731" y="122741"/>
                                  </a:lnTo>
                                  <a:lnTo>
                                    <a:pt x="1519475" y="122741"/>
                                  </a:lnTo>
                                  <a:cubicBezTo>
                                    <a:pt x="1519834" y="126204"/>
                                    <a:pt x="1521153" y="128971"/>
                                    <a:pt x="1523439" y="131038"/>
                                  </a:cubicBezTo>
                                  <a:cubicBezTo>
                                    <a:pt x="1525718" y="133105"/>
                                    <a:pt x="1528417" y="134142"/>
                                    <a:pt x="1531522" y="134142"/>
                                  </a:cubicBezTo>
                                  <a:cubicBezTo>
                                    <a:pt x="1536290" y="134142"/>
                                    <a:pt x="1539868" y="132512"/>
                                    <a:pt x="1542256" y="129253"/>
                                  </a:cubicBezTo>
                                  <a:lnTo>
                                    <a:pt x="1548708" y="132434"/>
                                  </a:lnTo>
                                  <a:cubicBezTo>
                                    <a:pt x="1546950" y="135328"/>
                                    <a:pt x="1544603" y="137503"/>
                                    <a:pt x="1541667" y="138946"/>
                                  </a:cubicBezTo>
                                  <a:cubicBezTo>
                                    <a:pt x="1538739" y="140396"/>
                                    <a:pt x="1535357" y="141115"/>
                                    <a:pt x="1531522" y="141115"/>
                                  </a:cubicBezTo>
                                  <a:cubicBezTo>
                                    <a:pt x="1527896" y="141115"/>
                                    <a:pt x="1524548" y="140264"/>
                                    <a:pt x="1521491" y="138557"/>
                                  </a:cubicBezTo>
                                  <a:cubicBezTo>
                                    <a:pt x="1518434" y="136850"/>
                                    <a:pt x="1515992" y="134459"/>
                                    <a:pt x="1514179" y="131380"/>
                                  </a:cubicBezTo>
                                  <a:cubicBezTo>
                                    <a:pt x="1512367" y="128307"/>
                                    <a:pt x="1511460" y="124802"/>
                                    <a:pt x="1511460" y="120872"/>
                                  </a:cubicBezTo>
                                  <a:cubicBezTo>
                                    <a:pt x="1511460" y="116942"/>
                                    <a:pt x="1512353" y="113348"/>
                                    <a:pt x="1514146" y="110245"/>
                                  </a:cubicBezTo>
                                  <a:cubicBezTo>
                                    <a:pt x="1515938" y="107141"/>
                                    <a:pt x="1518353" y="104739"/>
                                    <a:pt x="1521410" y="103032"/>
                                  </a:cubicBezTo>
                                  <a:cubicBezTo>
                                    <a:pt x="1524474" y="101324"/>
                                    <a:pt x="1527815" y="100474"/>
                                    <a:pt x="1531447" y="100474"/>
                                  </a:cubicBezTo>
                                  <a:close/>
                                  <a:moveTo>
                                    <a:pt x="1173354" y="100474"/>
                                  </a:moveTo>
                                  <a:cubicBezTo>
                                    <a:pt x="1176776" y="100474"/>
                                    <a:pt x="1179935" y="101300"/>
                                    <a:pt x="1182836" y="102954"/>
                                  </a:cubicBezTo>
                                  <a:cubicBezTo>
                                    <a:pt x="1185738" y="104607"/>
                                    <a:pt x="1188058" y="106908"/>
                                    <a:pt x="1189803" y="109855"/>
                                  </a:cubicBezTo>
                                  <a:cubicBezTo>
                                    <a:pt x="1191535" y="112803"/>
                                    <a:pt x="1192454" y="116163"/>
                                    <a:pt x="1192563" y="119938"/>
                                  </a:cubicBezTo>
                                  <a:lnTo>
                                    <a:pt x="1192644" y="119938"/>
                                  </a:lnTo>
                                  <a:lnTo>
                                    <a:pt x="1192637" y="119949"/>
                                  </a:lnTo>
                                  <a:lnTo>
                                    <a:pt x="1192637" y="122741"/>
                                  </a:lnTo>
                                  <a:lnTo>
                                    <a:pt x="1161375" y="122741"/>
                                  </a:lnTo>
                                  <a:cubicBezTo>
                                    <a:pt x="1161733" y="126204"/>
                                    <a:pt x="1163059" y="128971"/>
                                    <a:pt x="1165338" y="131038"/>
                                  </a:cubicBezTo>
                                  <a:cubicBezTo>
                                    <a:pt x="1167625" y="133105"/>
                                    <a:pt x="1170317" y="134142"/>
                                    <a:pt x="1173428" y="134142"/>
                                  </a:cubicBezTo>
                                  <a:cubicBezTo>
                                    <a:pt x="1178196" y="134142"/>
                                    <a:pt x="1181768" y="132512"/>
                                    <a:pt x="1184162" y="129253"/>
                                  </a:cubicBezTo>
                                  <a:lnTo>
                                    <a:pt x="1190615" y="132434"/>
                                  </a:lnTo>
                                  <a:cubicBezTo>
                                    <a:pt x="1188849" y="135328"/>
                                    <a:pt x="1186509" y="137503"/>
                                    <a:pt x="1183580" y="138946"/>
                                  </a:cubicBezTo>
                                  <a:cubicBezTo>
                                    <a:pt x="1180645" y="140396"/>
                                    <a:pt x="1177263" y="141115"/>
                                    <a:pt x="1173435" y="141115"/>
                                  </a:cubicBezTo>
                                  <a:cubicBezTo>
                                    <a:pt x="1169803" y="141115"/>
                                    <a:pt x="1166454" y="140264"/>
                                    <a:pt x="1163397" y="138557"/>
                                  </a:cubicBezTo>
                                  <a:cubicBezTo>
                                    <a:pt x="1160340" y="136850"/>
                                    <a:pt x="1157905" y="134459"/>
                                    <a:pt x="1156092" y="131380"/>
                                  </a:cubicBezTo>
                                  <a:cubicBezTo>
                                    <a:pt x="1154273" y="128307"/>
                                    <a:pt x="1153367" y="124802"/>
                                    <a:pt x="1153367" y="120872"/>
                                  </a:cubicBezTo>
                                  <a:cubicBezTo>
                                    <a:pt x="1153367" y="116942"/>
                                    <a:pt x="1154266" y="113348"/>
                                    <a:pt x="1156052" y="110245"/>
                                  </a:cubicBezTo>
                                  <a:cubicBezTo>
                                    <a:pt x="1157844" y="107141"/>
                                    <a:pt x="1160266" y="104739"/>
                                    <a:pt x="1163323" y="103032"/>
                                  </a:cubicBezTo>
                                  <a:cubicBezTo>
                                    <a:pt x="1166380" y="101324"/>
                                    <a:pt x="1169728" y="100474"/>
                                    <a:pt x="1173354" y="100474"/>
                                  </a:cubicBezTo>
                                  <a:close/>
                                  <a:moveTo>
                                    <a:pt x="1109274" y="100474"/>
                                  </a:moveTo>
                                  <a:cubicBezTo>
                                    <a:pt x="1112703" y="100474"/>
                                    <a:pt x="1115862" y="101300"/>
                                    <a:pt x="1118763" y="102954"/>
                                  </a:cubicBezTo>
                                  <a:cubicBezTo>
                                    <a:pt x="1121665" y="104607"/>
                                    <a:pt x="1123985" y="106908"/>
                                    <a:pt x="1125723" y="109855"/>
                                  </a:cubicBezTo>
                                  <a:cubicBezTo>
                                    <a:pt x="1127461" y="112803"/>
                                    <a:pt x="1128381" y="116163"/>
                                    <a:pt x="1128489" y="119938"/>
                                  </a:cubicBezTo>
                                  <a:lnTo>
                                    <a:pt x="1128564" y="119938"/>
                                  </a:lnTo>
                                  <a:lnTo>
                                    <a:pt x="1128557" y="119949"/>
                                  </a:lnTo>
                                  <a:lnTo>
                                    <a:pt x="1128557" y="122741"/>
                                  </a:lnTo>
                                  <a:lnTo>
                                    <a:pt x="1097302" y="122741"/>
                                  </a:lnTo>
                                  <a:cubicBezTo>
                                    <a:pt x="1097660" y="126204"/>
                                    <a:pt x="1098979" y="128971"/>
                                    <a:pt x="1101265" y="131038"/>
                                  </a:cubicBezTo>
                                  <a:cubicBezTo>
                                    <a:pt x="1103545" y="133105"/>
                                    <a:pt x="1106244" y="134142"/>
                                    <a:pt x="1109348" y="134142"/>
                                  </a:cubicBezTo>
                                  <a:cubicBezTo>
                                    <a:pt x="1114116" y="134142"/>
                                    <a:pt x="1117694" y="132512"/>
                                    <a:pt x="1120082" y="129253"/>
                                  </a:cubicBezTo>
                                  <a:lnTo>
                                    <a:pt x="1126542" y="132434"/>
                                  </a:lnTo>
                                  <a:cubicBezTo>
                                    <a:pt x="1124776" y="135328"/>
                                    <a:pt x="1122429" y="137503"/>
                                    <a:pt x="1119500" y="138946"/>
                                  </a:cubicBezTo>
                                  <a:cubicBezTo>
                                    <a:pt x="1116572" y="140396"/>
                                    <a:pt x="1113190" y="141115"/>
                                    <a:pt x="1109355" y="141115"/>
                                  </a:cubicBezTo>
                                  <a:cubicBezTo>
                                    <a:pt x="1105729" y="141115"/>
                                    <a:pt x="1102381" y="140264"/>
                                    <a:pt x="1099324" y="138557"/>
                                  </a:cubicBezTo>
                                  <a:cubicBezTo>
                                    <a:pt x="1096267" y="136850"/>
                                    <a:pt x="1093825" y="134459"/>
                                    <a:pt x="1092013" y="131380"/>
                                  </a:cubicBezTo>
                                  <a:cubicBezTo>
                                    <a:pt x="1090200" y="128307"/>
                                    <a:pt x="1089293" y="124802"/>
                                    <a:pt x="1089293" y="120872"/>
                                  </a:cubicBezTo>
                                  <a:cubicBezTo>
                                    <a:pt x="1089293" y="116942"/>
                                    <a:pt x="1090186" y="113348"/>
                                    <a:pt x="1091979" y="110245"/>
                                  </a:cubicBezTo>
                                  <a:cubicBezTo>
                                    <a:pt x="1093764" y="107141"/>
                                    <a:pt x="1096186" y="104739"/>
                                    <a:pt x="1099243" y="103032"/>
                                  </a:cubicBezTo>
                                  <a:cubicBezTo>
                                    <a:pt x="1102300" y="101324"/>
                                    <a:pt x="1105648" y="100474"/>
                                    <a:pt x="1109274" y="100474"/>
                                  </a:cubicBezTo>
                                  <a:close/>
                                  <a:moveTo>
                                    <a:pt x="932043" y="100474"/>
                                  </a:moveTo>
                                  <a:cubicBezTo>
                                    <a:pt x="935472" y="100474"/>
                                    <a:pt x="938631" y="101300"/>
                                    <a:pt x="941532" y="102954"/>
                                  </a:cubicBezTo>
                                  <a:cubicBezTo>
                                    <a:pt x="944434" y="104607"/>
                                    <a:pt x="946747" y="106908"/>
                                    <a:pt x="948492" y="109855"/>
                                  </a:cubicBezTo>
                                  <a:cubicBezTo>
                                    <a:pt x="950231" y="112803"/>
                                    <a:pt x="951150" y="116163"/>
                                    <a:pt x="951259" y="119938"/>
                                  </a:cubicBezTo>
                                  <a:lnTo>
                                    <a:pt x="951333" y="119938"/>
                                  </a:lnTo>
                                  <a:lnTo>
                                    <a:pt x="951326" y="119949"/>
                                  </a:lnTo>
                                  <a:lnTo>
                                    <a:pt x="951326" y="122741"/>
                                  </a:lnTo>
                                  <a:lnTo>
                                    <a:pt x="920064" y="122741"/>
                                  </a:lnTo>
                                  <a:cubicBezTo>
                                    <a:pt x="920429" y="126204"/>
                                    <a:pt x="921748" y="128971"/>
                                    <a:pt x="924035" y="131038"/>
                                  </a:cubicBezTo>
                                  <a:cubicBezTo>
                                    <a:pt x="926314" y="133105"/>
                                    <a:pt x="929013" y="134142"/>
                                    <a:pt x="932117" y="134142"/>
                                  </a:cubicBezTo>
                                  <a:cubicBezTo>
                                    <a:pt x="936886" y="134142"/>
                                    <a:pt x="940464" y="132512"/>
                                    <a:pt x="942851" y="129253"/>
                                  </a:cubicBezTo>
                                  <a:lnTo>
                                    <a:pt x="949311" y="132434"/>
                                  </a:lnTo>
                                  <a:cubicBezTo>
                                    <a:pt x="947545" y="135328"/>
                                    <a:pt x="945198" y="137503"/>
                                    <a:pt x="942270" y="138946"/>
                                  </a:cubicBezTo>
                                  <a:cubicBezTo>
                                    <a:pt x="939334" y="140396"/>
                                    <a:pt x="935952" y="141115"/>
                                    <a:pt x="932124" y="141115"/>
                                  </a:cubicBezTo>
                                  <a:cubicBezTo>
                                    <a:pt x="928492" y="141115"/>
                                    <a:pt x="925151" y="140264"/>
                                    <a:pt x="922093" y="138557"/>
                                  </a:cubicBezTo>
                                  <a:cubicBezTo>
                                    <a:pt x="919036" y="136850"/>
                                    <a:pt x="916594" y="134459"/>
                                    <a:pt x="914782" y="131380"/>
                                  </a:cubicBezTo>
                                  <a:cubicBezTo>
                                    <a:pt x="912969" y="128307"/>
                                    <a:pt x="912063" y="124802"/>
                                    <a:pt x="912063" y="120872"/>
                                  </a:cubicBezTo>
                                  <a:cubicBezTo>
                                    <a:pt x="912063" y="116942"/>
                                    <a:pt x="912955" y="113348"/>
                                    <a:pt x="914748" y="110245"/>
                                  </a:cubicBezTo>
                                  <a:cubicBezTo>
                                    <a:pt x="916533" y="107141"/>
                                    <a:pt x="918955" y="104739"/>
                                    <a:pt x="922012" y="103032"/>
                                  </a:cubicBezTo>
                                  <a:cubicBezTo>
                                    <a:pt x="925069" y="101324"/>
                                    <a:pt x="928417" y="100474"/>
                                    <a:pt x="932043" y="100474"/>
                                  </a:cubicBezTo>
                                  <a:close/>
                                  <a:moveTo>
                                    <a:pt x="617871" y="100474"/>
                                  </a:moveTo>
                                  <a:cubicBezTo>
                                    <a:pt x="621295" y="100474"/>
                                    <a:pt x="624455" y="101300"/>
                                    <a:pt x="627356" y="102954"/>
                                  </a:cubicBezTo>
                                  <a:cubicBezTo>
                                    <a:pt x="630257" y="104607"/>
                                    <a:pt x="632577" y="106908"/>
                                    <a:pt x="634316" y="109855"/>
                                  </a:cubicBezTo>
                                  <a:cubicBezTo>
                                    <a:pt x="636054" y="112803"/>
                                    <a:pt x="636974" y="116163"/>
                                    <a:pt x="637082" y="119938"/>
                                  </a:cubicBezTo>
                                  <a:lnTo>
                                    <a:pt x="637156" y="119938"/>
                                  </a:lnTo>
                                  <a:lnTo>
                                    <a:pt x="637156" y="119949"/>
                                  </a:lnTo>
                                  <a:lnTo>
                                    <a:pt x="637156" y="122741"/>
                                  </a:lnTo>
                                  <a:lnTo>
                                    <a:pt x="605893" y="122741"/>
                                  </a:lnTo>
                                  <a:cubicBezTo>
                                    <a:pt x="606253" y="126204"/>
                                    <a:pt x="607574" y="128971"/>
                                    <a:pt x="609857" y="131038"/>
                                  </a:cubicBezTo>
                                  <a:cubicBezTo>
                                    <a:pt x="612140" y="133105"/>
                                    <a:pt x="614837" y="134142"/>
                                    <a:pt x="617943" y="134142"/>
                                  </a:cubicBezTo>
                                  <a:cubicBezTo>
                                    <a:pt x="622712" y="134142"/>
                                    <a:pt x="626287" y="132512"/>
                                    <a:pt x="628675" y="129253"/>
                                  </a:cubicBezTo>
                                  <a:lnTo>
                                    <a:pt x="635134" y="132434"/>
                                  </a:lnTo>
                                  <a:cubicBezTo>
                                    <a:pt x="633369" y="135328"/>
                                    <a:pt x="631028" y="137503"/>
                                    <a:pt x="628093" y="138946"/>
                                  </a:cubicBezTo>
                                  <a:cubicBezTo>
                                    <a:pt x="625164" y="140396"/>
                                    <a:pt x="621782" y="141115"/>
                                    <a:pt x="617949" y="141115"/>
                                  </a:cubicBezTo>
                                  <a:cubicBezTo>
                                    <a:pt x="614321" y="141115"/>
                                    <a:pt x="610974" y="140264"/>
                                    <a:pt x="607917" y="138557"/>
                                  </a:cubicBezTo>
                                  <a:cubicBezTo>
                                    <a:pt x="604859" y="136850"/>
                                    <a:pt x="602421" y="134459"/>
                                    <a:pt x="600606" y="131380"/>
                                  </a:cubicBezTo>
                                  <a:cubicBezTo>
                                    <a:pt x="598792" y="128307"/>
                                    <a:pt x="597885" y="124802"/>
                                    <a:pt x="597885" y="120872"/>
                                  </a:cubicBezTo>
                                  <a:cubicBezTo>
                                    <a:pt x="597885" y="116942"/>
                                    <a:pt x="598781" y="113348"/>
                                    <a:pt x="600570" y="110245"/>
                                  </a:cubicBezTo>
                                  <a:cubicBezTo>
                                    <a:pt x="602361" y="107141"/>
                                    <a:pt x="604782" y="104739"/>
                                    <a:pt x="607839" y="103032"/>
                                  </a:cubicBezTo>
                                  <a:cubicBezTo>
                                    <a:pt x="610897" y="101324"/>
                                    <a:pt x="614243" y="100474"/>
                                    <a:pt x="617871" y="100474"/>
                                  </a:cubicBezTo>
                                  <a:close/>
                                  <a:moveTo>
                                    <a:pt x="403942" y="95604"/>
                                  </a:moveTo>
                                  <a:lnTo>
                                    <a:pt x="403942" y="114139"/>
                                  </a:lnTo>
                                  <a:lnTo>
                                    <a:pt x="419103" y="114139"/>
                                  </a:lnTo>
                                  <a:cubicBezTo>
                                    <a:pt x="422318" y="114139"/>
                                    <a:pt x="424859" y="113300"/>
                                    <a:pt x="426727" y="111617"/>
                                  </a:cubicBezTo>
                                  <a:cubicBezTo>
                                    <a:pt x="428595" y="109939"/>
                                    <a:pt x="429526" y="107675"/>
                                    <a:pt x="429526" y="104829"/>
                                  </a:cubicBezTo>
                                  <a:cubicBezTo>
                                    <a:pt x="429526" y="101983"/>
                                    <a:pt x="428595" y="99863"/>
                                    <a:pt x="426727" y="98161"/>
                                  </a:cubicBezTo>
                                  <a:cubicBezTo>
                                    <a:pt x="424859" y="96460"/>
                                    <a:pt x="422318" y="95604"/>
                                    <a:pt x="419103" y="95604"/>
                                  </a:cubicBezTo>
                                  <a:close/>
                                  <a:moveTo>
                                    <a:pt x="2440226" y="95003"/>
                                  </a:moveTo>
                                  <a:lnTo>
                                    <a:pt x="2440233" y="95004"/>
                                  </a:lnTo>
                                  <a:lnTo>
                                    <a:pt x="2440226" y="95004"/>
                                  </a:lnTo>
                                  <a:close/>
                                  <a:moveTo>
                                    <a:pt x="2249698" y="89655"/>
                                  </a:moveTo>
                                  <a:lnTo>
                                    <a:pt x="2257787" y="89655"/>
                                  </a:lnTo>
                                  <a:lnTo>
                                    <a:pt x="2257787" y="101600"/>
                                  </a:lnTo>
                                  <a:lnTo>
                                    <a:pt x="2271011" y="101600"/>
                                  </a:lnTo>
                                  <a:lnTo>
                                    <a:pt x="2271011" y="108268"/>
                                  </a:lnTo>
                                  <a:lnTo>
                                    <a:pt x="2257787" y="108268"/>
                                  </a:lnTo>
                                  <a:lnTo>
                                    <a:pt x="2257787" y="126414"/>
                                  </a:lnTo>
                                  <a:cubicBezTo>
                                    <a:pt x="2257787" y="128738"/>
                                    <a:pt x="2258355" y="130511"/>
                                    <a:pt x="2259499" y="131728"/>
                                  </a:cubicBezTo>
                                  <a:cubicBezTo>
                                    <a:pt x="2260642" y="132943"/>
                                    <a:pt x="2262197" y="133548"/>
                                    <a:pt x="2264166" y="133548"/>
                                  </a:cubicBezTo>
                                  <a:cubicBezTo>
                                    <a:pt x="2265207" y="133548"/>
                                    <a:pt x="2266303" y="133369"/>
                                    <a:pt x="2267466" y="133003"/>
                                  </a:cubicBezTo>
                                  <a:cubicBezTo>
                                    <a:pt x="2268636" y="132644"/>
                                    <a:pt x="2269712" y="132123"/>
                                    <a:pt x="2270693" y="131452"/>
                                  </a:cubicBezTo>
                                  <a:lnTo>
                                    <a:pt x="2273182" y="138197"/>
                                  </a:lnTo>
                                  <a:lnTo>
                                    <a:pt x="2273188" y="138203"/>
                                  </a:lnTo>
                                  <a:cubicBezTo>
                                    <a:pt x="2271376" y="139287"/>
                                    <a:pt x="2269739" y="140054"/>
                                    <a:pt x="2268285" y="140492"/>
                                  </a:cubicBezTo>
                                  <a:cubicBezTo>
                                    <a:pt x="2266830" y="140929"/>
                                    <a:pt x="2265275" y="141150"/>
                                    <a:pt x="2263618" y="141150"/>
                                  </a:cubicBezTo>
                                  <a:cubicBezTo>
                                    <a:pt x="2259316" y="141150"/>
                                    <a:pt x="2255920" y="139946"/>
                                    <a:pt x="2253432" y="137544"/>
                                  </a:cubicBezTo>
                                  <a:cubicBezTo>
                                    <a:pt x="2250942" y="135142"/>
                                    <a:pt x="2249698" y="131614"/>
                                    <a:pt x="2249698" y="126959"/>
                                  </a:cubicBezTo>
                                  <a:lnTo>
                                    <a:pt x="2249698" y="108268"/>
                                  </a:lnTo>
                                  <a:lnTo>
                                    <a:pt x="2241378" y="108268"/>
                                  </a:lnTo>
                                  <a:lnTo>
                                    <a:pt x="2241378" y="101600"/>
                                  </a:lnTo>
                                  <a:lnTo>
                                    <a:pt x="2249698" y="101600"/>
                                  </a:lnTo>
                                  <a:close/>
                                  <a:moveTo>
                                    <a:pt x="2079549" y="89649"/>
                                  </a:moveTo>
                                  <a:lnTo>
                                    <a:pt x="2087638" y="89649"/>
                                  </a:lnTo>
                                  <a:lnTo>
                                    <a:pt x="2087638" y="101594"/>
                                  </a:lnTo>
                                  <a:lnTo>
                                    <a:pt x="2100861" y="101594"/>
                                  </a:lnTo>
                                  <a:lnTo>
                                    <a:pt x="2100861" y="108261"/>
                                  </a:lnTo>
                                  <a:lnTo>
                                    <a:pt x="2087638" y="108261"/>
                                  </a:lnTo>
                                  <a:lnTo>
                                    <a:pt x="2087638" y="126408"/>
                                  </a:lnTo>
                                  <a:cubicBezTo>
                                    <a:pt x="2087638" y="128732"/>
                                    <a:pt x="2088206" y="130505"/>
                                    <a:pt x="2089349" y="131722"/>
                                  </a:cubicBezTo>
                                  <a:cubicBezTo>
                                    <a:pt x="2090492" y="132937"/>
                                    <a:pt x="2092048" y="133542"/>
                                    <a:pt x="2094016" y="133542"/>
                                  </a:cubicBezTo>
                                  <a:cubicBezTo>
                                    <a:pt x="2095058" y="133542"/>
                                    <a:pt x="2096154" y="133363"/>
                                    <a:pt x="2097317" y="132997"/>
                                  </a:cubicBezTo>
                                  <a:cubicBezTo>
                                    <a:pt x="2098487" y="132638"/>
                                    <a:pt x="2099563" y="132117"/>
                                    <a:pt x="2100543" y="131446"/>
                                  </a:cubicBezTo>
                                  <a:lnTo>
                                    <a:pt x="2103033" y="138191"/>
                                  </a:lnTo>
                                  <a:lnTo>
                                    <a:pt x="2103039" y="138197"/>
                                  </a:lnTo>
                                  <a:cubicBezTo>
                                    <a:pt x="2101227" y="139282"/>
                                    <a:pt x="2099590" y="140048"/>
                                    <a:pt x="2098136" y="140486"/>
                                  </a:cubicBezTo>
                                  <a:cubicBezTo>
                                    <a:pt x="2096681" y="140923"/>
                                    <a:pt x="2095126" y="141145"/>
                                    <a:pt x="2093468" y="141145"/>
                                  </a:cubicBezTo>
                                  <a:cubicBezTo>
                                    <a:pt x="2089167" y="141145"/>
                                    <a:pt x="2085771" y="139941"/>
                                    <a:pt x="2083282" y="137538"/>
                                  </a:cubicBezTo>
                                  <a:cubicBezTo>
                                    <a:pt x="2080793" y="135136"/>
                                    <a:pt x="2079549" y="131608"/>
                                    <a:pt x="2079549" y="126953"/>
                                  </a:cubicBezTo>
                                  <a:lnTo>
                                    <a:pt x="2079549" y="108261"/>
                                  </a:lnTo>
                                  <a:lnTo>
                                    <a:pt x="2071229" y="108261"/>
                                  </a:lnTo>
                                  <a:lnTo>
                                    <a:pt x="2071229" y="101594"/>
                                  </a:lnTo>
                                  <a:lnTo>
                                    <a:pt x="2079549" y="101594"/>
                                  </a:lnTo>
                                  <a:close/>
                                  <a:moveTo>
                                    <a:pt x="1610062" y="89630"/>
                                  </a:moveTo>
                                  <a:lnTo>
                                    <a:pt x="1618152" y="89630"/>
                                  </a:lnTo>
                                  <a:lnTo>
                                    <a:pt x="1618152" y="101576"/>
                                  </a:lnTo>
                                  <a:lnTo>
                                    <a:pt x="1631375" y="101576"/>
                                  </a:lnTo>
                                  <a:lnTo>
                                    <a:pt x="1631375" y="108244"/>
                                  </a:lnTo>
                                  <a:lnTo>
                                    <a:pt x="1618152" y="108244"/>
                                  </a:lnTo>
                                  <a:lnTo>
                                    <a:pt x="1618152" y="126389"/>
                                  </a:lnTo>
                                  <a:cubicBezTo>
                                    <a:pt x="1618152" y="128714"/>
                                    <a:pt x="1618720" y="130487"/>
                                    <a:pt x="1619863" y="131703"/>
                                  </a:cubicBezTo>
                                  <a:cubicBezTo>
                                    <a:pt x="1621006" y="132920"/>
                                    <a:pt x="1622562" y="133525"/>
                                    <a:pt x="1624530" y="133525"/>
                                  </a:cubicBezTo>
                                  <a:cubicBezTo>
                                    <a:pt x="1625572" y="133525"/>
                                    <a:pt x="1626667" y="133345"/>
                                    <a:pt x="1627831" y="132980"/>
                                  </a:cubicBezTo>
                                  <a:cubicBezTo>
                                    <a:pt x="1629001" y="132620"/>
                                    <a:pt x="1630076" y="132099"/>
                                    <a:pt x="1631057" y="131428"/>
                                  </a:cubicBezTo>
                                  <a:lnTo>
                                    <a:pt x="1633546" y="138174"/>
                                  </a:lnTo>
                                  <a:lnTo>
                                    <a:pt x="1633553" y="138179"/>
                                  </a:lnTo>
                                  <a:cubicBezTo>
                                    <a:pt x="1631740" y="139264"/>
                                    <a:pt x="1630104" y="140031"/>
                                    <a:pt x="1628649" y="140468"/>
                                  </a:cubicBezTo>
                                  <a:cubicBezTo>
                                    <a:pt x="1627195" y="140905"/>
                                    <a:pt x="1625639" y="141127"/>
                                    <a:pt x="1623982" y="141127"/>
                                  </a:cubicBezTo>
                                  <a:cubicBezTo>
                                    <a:pt x="1619681" y="141127"/>
                                    <a:pt x="1616285" y="139923"/>
                                    <a:pt x="1613796" y="137521"/>
                                  </a:cubicBezTo>
                                  <a:cubicBezTo>
                                    <a:pt x="1611307" y="135118"/>
                                    <a:pt x="1610062" y="131589"/>
                                    <a:pt x="1610062" y="126935"/>
                                  </a:cubicBezTo>
                                  <a:lnTo>
                                    <a:pt x="1610062" y="108244"/>
                                  </a:lnTo>
                                  <a:lnTo>
                                    <a:pt x="1601743" y="108244"/>
                                  </a:lnTo>
                                  <a:lnTo>
                                    <a:pt x="1601743" y="101576"/>
                                  </a:lnTo>
                                  <a:lnTo>
                                    <a:pt x="1610062" y="101576"/>
                                  </a:lnTo>
                                  <a:close/>
                                  <a:moveTo>
                                    <a:pt x="1014317" y="89630"/>
                                  </a:moveTo>
                                  <a:lnTo>
                                    <a:pt x="1022400" y="89630"/>
                                  </a:lnTo>
                                  <a:lnTo>
                                    <a:pt x="1022400" y="101576"/>
                                  </a:lnTo>
                                  <a:lnTo>
                                    <a:pt x="1035623" y="101576"/>
                                  </a:lnTo>
                                  <a:lnTo>
                                    <a:pt x="1035623" y="108244"/>
                                  </a:lnTo>
                                  <a:lnTo>
                                    <a:pt x="1022400" y="108244"/>
                                  </a:lnTo>
                                  <a:lnTo>
                                    <a:pt x="1022400" y="126389"/>
                                  </a:lnTo>
                                  <a:cubicBezTo>
                                    <a:pt x="1022400" y="128714"/>
                                    <a:pt x="1022975" y="130487"/>
                                    <a:pt x="1024118" y="131703"/>
                                  </a:cubicBezTo>
                                  <a:cubicBezTo>
                                    <a:pt x="1025254" y="132920"/>
                                    <a:pt x="1026810" y="133525"/>
                                    <a:pt x="1028785" y="133525"/>
                                  </a:cubicBezTo>
                                  <a:cubicBezTo>
                                    <a:pt x="1029820" y="133525"/>
                                    <a:pt x="1030922" y="133345"/>
                                    <a:pt x="1032086" y="132980"/>
                                  </a:cubicBezTo>
                                  <a:cubicBezTo>
                                    <a:pt x="1033249" y="132620"/>
                                    <a:pt x="1034324" y="132099"/>
                                    <a:pt x="1035312" y="131428"/>
                                  </a:cubicBezTo>
                                  <a:lnTo>
                                    <a:pt x="1037801" y="138174"/>
                                  </a:lnTo>
                                  <a:lnTo>
                                    <a:pt x="1037808" y="138179"/>
                                  </a:lnTo>
                                  <a:cubicBezTo>
                                    <a:pt x="1035988" y="139264"/>
                                    <a:pt x="1034358" y="140031"/>
                                    <a:pt x="1032904" y="140468"/>
                                  </a:cubicBezTo>
                                  <a:cubicBezTo>
                                    <a:pt x="1031450" y="140905"/>
                                    <a:pt x="1029894" y="141127"/>
                                    <a:pt x="1028237" y="141127"/>
                                  </a:cubicBezTo>
                                  <a:cubicBezTo>
                                    <a:pt x="1023935" y="141127"/>
                                    <a:pt x="1020533" y="139923"/>
                                    <a:pt x="1018051" y="137521"/>
                                  </a:cubicBezTo>
                                  <a:cubicBezTo>
                                    <a:pt x="1015562" y="135118"/>
                                    <a:pt x="1014317" y="131589"/>
                                    <a:pt x="1014317" y="126935"/>
                                  </a:cubicBezTo>
                                  <a:lnTo>
                                    <a:pt x="1014317" y="108244"/>
                                  </a:lnTo>
                                  <a:lnTo>
                                    <a:pt x="1005998" y="108244"/>
                                  </a:lnTo>
                                  <a:lnTo>
                                    <a:pt x="1005998" y="101576"/>
                                  </a:lnTo>
                                  <a:lnTo>
                                    <a:pt x="1014317" y="101576"/>
                                  </a:lnTo>
                                  <a:close/>
                                  <a:moveTo>
                                    <a:pt x="395622" y="88079"/>
                                  </a:moveTo>
                                  <a:lnTo>
                                    <a:pt x="419103" y="88079"/>
                                  </a:lnTo>
                                  <a:cubicBezTo>
                                    <a:pt x="422888" y="88079"/>
                                    <a:pt x="426193" y="88780"/>
                                    <a:pt x="429021" y="90175"/>
                                  </a:cubicBezTo>
                                  <a:cubicBezTo>
                                    <a:pt x="431845" y="91572"/>
                                    <a:pt x="434025" y="93536"/>
                                    <a:pt x="435551" y="96070"/>
                                  </a:cubicBezTo>
                                  <a:cubicBezTo>
                                    <a:pt x="437077" y="98605"/>
                                    <a:pt x="437846" y="101528"/>
                                    <a:pt x="437846" y="104835"/>
                                  </a:cubicBezTo>
                                  <a:cubicBezTo>
                                    <a:pt x="437846" y="108142"/>
                                    <a:pt x="437083" y="111143"/>
                                    <a:pt x="435551" y="113677"/>
                                  </a:cubicBezTo>
                                  <a:cubicBezTo>
                                    <a:pt x="434020" y="116212"/>
                                    <a:pt x="431845" y="118188"/>
                                    <a:pt x="429021" y="119608"/>
                                  </a:cubicBezTo>
                                  <a:cubicBezTo>
                                    <a:pt x="426193" y="121028"/>
                                    <a:pt x="422888" y="121741"/>
                                    <a:pt x="419103" y="121741"/>
                                  </a:cubicBezTo>
                                  <a:lnTo>
                                    <a:pt x="403942" y="121741"/>
                                  </a:lnTo>
                                  <a:lnTo>
                                    <a:pt x="403942" y="140042"/>
                                  </a:lnTo>
                                  <a:lnTo>
                                    <a:pt x="395622" y="140042"/>
                                  </a:lnTo>
                                  <a:close/>
                                  <a:moveTo>
                                    <a:pt x="2332676" y="85000"/>
                                  </a:moveTo>
                                  <a:lnTo>
                                    <a:pt x="2332683" y="85000"/>
                                  </a:lnTo>
                                  <a:cubicBezTo>
                                    <a:pt x="2334137" y="85000"/>
                                    <a:pt x="2335347" y="85491"/>
                                    <a:pt x="2336335" y="86473"/>
                                  </a:cubicBezTo>
                                  <a:cubicBezTo>
                                    <a:pt x="2337322" y="87456"/>
                                    <a:pt x="2337810" y="88642"/>
                                    <a:pt x="2337810" y="90044"/>
                                  </a:cubicBezTo>
                                  <a:cubicBezTo>
                                    <a:pt x="2337810" y="91446"/>
                                    <a:pt x="2337329" y="92679"/>
                                    <a:pt x="2336369" y="93614"/>
                                  </a:cubicBezTo>
                                  <a:cubicBezTo>
                                    <a:pt x="2335408" y="94542"/>
                                    <a:pt x="2334177" y="95010"/>
                                    <a:pt x="2332676" y="95010"/>
                                  </a:cubicBezTo>
                                  <a:cubicBezTo>
                                    <a:pt x="2331174" y="95010"/>
                                    <a:pt x="2329923" y="94542"/>
                                    <a:pt x="2328949" y="93614"/>
                                  </a:cubicBezTo>
                                  <a:cubicBezTo>
                                    <a:pt x="2327961" y="92685"/>
                                    <a:pt x="2327468" y="91493"/>
                                    <a:pt x="2327468" y="90044"/>
                                  </a:cubicBezTo>
                                  <a:cubicBezTo>
                                    <a:pt x="2327468" y="88594"/>
                                    <a:pt x="2327961" y="87462"/>
                                    <a:pt x="2328949" y="86473"/>
                                  </a:cubicBezTo>
                                  <a:cubicBezTo>
                                    <a:pt x="2329930" y="85491"/>
                                    <a:pt x="2331174" y="85000"/>
                                    <a:pt x="2332676" y="85000"/>
                                  </a:cubicBezTo>
                                  <a:close/>
                                  <a:moveTo>
                                    <a:pt x="2440233" y="84994"/>
                                  </a:moveTo>
                                  <a:cubicBezTo>
                                    <a:pt x="2441735" y="84994"/>
                                    <a:pt x="2442898" y="85485"/>
                                    <a:pt x="2443885" y="86467"/>
                                  </a:cubicBezTo>
                                  <a:cubicBezTo>
                                    <a:pt x="2444866" y="87450"/>
                                    <a:pt x="2445360" y="88636"/>
                                    <a:pt x="2445360" y="90038"/>
                                  </a:cubicBezTo>
                                  <a:cubicBezTo>
                                    <a:pt x="2445360" y="91440"/>
                                    <a:pt x="2444880" y="92674"/>
                                    <a:pt x="2443919" y="93608"/>
                                  </a:cubicBezTo>
                                  <a:lnTo>
                                    <a:pt x="2440226" y="95003"/>
                                  </a:lnTo>
                                  <a:lnTo>
                                    <a:pt x="2436499" y="93608"/>
                                  </a:lnTo>
                                  <a:cubicBezTo>
                                    <a:pt x="2435519" y="92679"/>
                                    <a:pt x="2435025" y="91487"/>
                                    <a:pt x="2435025" y="90038"/>
                                  </a:cubicBezTo>
                                  <a:cubicBezTo>
                                    <a:pt x="2435025" y="88588"/>
                                    <a:pt x="2435519" y="87456"/>
                                    <a:pt x="2436499" y="86467"/>
                                  </a:cubicBezTo>
                                  <a:cubicBezTo>
                                    <a:pt x="2437487" y="85485"/>
                                    <a:pt x="2438731" y="84994"/>
                                    <a:pt x="2440233" y="84994"/>
                                  </a:cubicBezTo>
                                  <a:close/>
                                  <a:moveTo>
                                    <a:pt x="2114233" y="84994"/>
                                  </a:moveTo>
                                  <a:lnTo>
                                    <a:pt x="2114233" y="84994"/>
                                  </a:lnTo>
                                  <a:cubicBezTo>
                                    <a:pt x="2115687" y="84994"/>
                                    <a:pt x="2116905" y="85485"/>
                                    <a:pt x="2117886" y="86467"/>
                                  </a:cubicBezTo>
                                  <a:cubicBezTo>
                                    <a:pt x="2118873" y="87450"/>
                                    <a:pt x="2119367" y="88636"/>
                                    <a:pt x="2119367" y="90038"/>
                                  </a:cubicBezTo>
                                  <a:cubicBezTo>
                                    <a:pt x="2119367" y="91440"/>
                                    <a:pt x="2118887" y="92674"/>
                                    <a:pt x="2117926" y="93608"/>
                                  </a:cubicBezTo>
                                  <a:cubicBezTo>
                                    <a:pt x="2116966" y="94537"/>
                                    <a:pt x="2115735" y="95004"/>
                                    <a:pt x="2114233" y="95004"/>
                                  </a:cubicBezTo>
                                  <a:cubicBezTo>
                                    <a:pt x="2112732" y="95004"/>
                                    <a:pt x="2111480" y="94537"/>
                                    <a:pt x="2110500" y="93608"/>
                                  </a:cubicBezTo>
                                  <a:cubicBezTo>
                                    <a:pt x="2109512" y="92679"/>
                                    <a:pt x="2109025" y="91487"/>
                                    <a:pt x="2109025" y="90038"/>
                                  </a:cubicBezTo>
                                  <a:cubicBezTo>
                                    <a:pt x="2109025" y="88588"/>
                                    <a:pt x="2109512" y="87456"/>
                                    <a:pt x="2110500" y="86467"/>
                                  </a:cubicBezTo>
                                  <a:cubicBezTo>
                                    <a:pt x="2111487" y="85485"/>
                                    <a:pt x="2112732" y="84994"/>
                                    <a:pt x="2114233" y="84994"/>
                                  </a:cubicBezTo>
                                  <a:close/>
                                  <a:moveTo>
                                    <a:pt x="2012276" y="84987"/>
                                  </a:moveTo>
                                  <a:lnTo>
                                    <a:pt x="2012283" y="84987"/>
                                  </a:lnTo>
                                  <a:cubicBezTo>
                                    <a:pt x="2013737" y="84987"/>
                                    <a:pt x="2014955" y="85479"/>
                                    <a:pt x="2015936" y="86461"/>
                                  </a:cubicBezTo>
                                  <a:cubicBezTo>
                                    <a:pt x="2016923" y="87443"/>
                                    <a:pt x="2017417" y="88630"/>
                                    <a:pt x="2017417" y="90032"/>
                                  </a:cubicBezTo>
                                  <a:cubicBezTo>
                                    <a:pt x="2017417" y="91433"/>
                                    <a:pt x="2016937" y="92668"/>
                                    <a:pt x="2015976" y="93602"/>
                                  </a:cubicBezTo>
                                  <a:cubicBezTo>
                                    <a:pt x="2015009" y="94531"/>
                                    <a:pt x="2013778" y="94998"/>
                                    <a:pt x="2012276" y="94998"/>
                                  </a:cubicBezTo>
                                  <a:cubicBezTo>
                                    <a:pt x="2010775" y="94998"/>
                                    <a:pt x="2009530" y="94531"/>
                                    <a:pt x="2008549" y="93602"/>
                                  </a:cubicBezTo>
                                  <a:cubicBezTo>
                                    <a:pt x="2007562" y="92674"/>
                                    <a:pt x="2007068" y="91481"/>
                                    <a:pt x="2007068" y="90032"/>
                                  </a:cubicBezTo>
                                  <a:cubicBezTo>
                                    <a:pt x="2007068" y="88582"/>
                                    <a:pt x="2007562" y="87450"/>
                                    <a:pt x="2008549" y="86461"/>
                                  </a:cubicBezTo>
                                  <a:cubicBezTo>
                                    <a:pt x="2009530" y="85479"/>
                                    <a:pt x="2010775" y="84987"/>
                                    <a:pt x="2012276" y="84987"/>
                                  </a:cubicBezTo>
                                  <a:close/>
                                  <a:moveTo>
                                    <a:pt x="1296982" y="84975"/>
                                  </a:moveTo>
                                  <a:lnTo>
                                    <a:pt x="1296988" y="84975"/>
                                  </a:lnTo>
                                  <a:cubicBezTo>
                                    <a:pt x="1298443" y="84975"/>
                                    <a:pt x="1299660" y="85467"/>
                                    <a:pt x="1300641" y="86449"/>
                                  </a:cubicBezTo>
                                  <a:cubicBezTo>
                                    <a:pt x="1301628" y="87432"/>
                                    <a:pt x="1302122" y="88618"/>
                                    <a:pt x="1302122" y="90020"/>
                                  </a:cubicBezTo>
                                  <a:cubicBezTo>
                                    <a:pt x="1302122" y="91421"/>
                                    <a:pt x="1301642" y="92656"/>
                                    <a:pt x="1300681" y="93590"/>
                                  </a:cubicBezTo>
                                  <a:cubicBezTo>
                                    <a:pt x="1299714" y="94519"/>
                                    <a:pt x="1298483" y="94986"/>
                                    <a:pt x="1296982" y="94986"/>
                                  </a:cubicBezTo>
                                  <a:cubicBezTo>
                                    <a:pt x="1295480" y="94986"/>
                                    <a:pt x="1294235" y="94519"/>
                                    <a:pt x="1293255" y="93590"/>
                                  </a:cubicBezTo>
                                  <a:cubicBezTo>
                                    <a:pt x="1292267" y="92662"/>
                                    <a:pt x="1291773" y="91470"/>
                                    <a:pt x="1291773" y="90020"/>
                                  </a:cubicBezTo>
                                  <a:cubicBezTo>
                                    <a:pt x="1291773" y="88570"/>
                                    <a:pt x="1292267" y="87438"/>
                                    <a:pt x="1293255" y="86449"/>
                                  </a:cubicBezTo>
                                  <a:cubicBezTo>
                                    <a:pt x="1294242" y="85467"/>
                                    <a:pt x="1295480" y="84975"/>
                                    <a:pt x="1296982" y="84975"/>
                                  </a:cubicBezTo>
                                  <a:close/>
                                  <a:moveTo>
                                    <a:pt x="848361" y="84970"/>
                                  </a:moveTo>
                                  <a:lnTo>
                                    <a:pt x="848368" y="84970"/>
                                  </a:lnTo>
                                  <a:cubicBezTo>
                                    <a:pt x="849823" y="84970"/>
                                    <a:pt x="851033" y="85461"/>
                                    <a:pt x="852021" y="86443"/>
                                  </a:cubicBezTo>
                                  <a:cubicBezTo>
                                    <a:pt x="853001" y="87426"/>
                                    <a:pt x="853495" y="88612"/>
                                    <a:pt x="853495" y="90014"/>
                                  </a:cubicBezTo>
                                  <a:cubicBezTo>
                                    <a:pt x="853495" y="91416"/>
                                    <a:pt x="853015" y="92650"/>
                                    <a:pt x="852055" y="93585"/>
                                  </a:cubicBezTo>
                                  <a:cubicBezTo>
                                    <a:pt x="851094" y="94513"/>
                                    <a:pt x="849863" y="94980"/>
                                    <a:pt x="848361" y="94980"/>
                                  </a:cubicBezTo>
                                  <a:cubicBezTo>
                                    <a:pt x="846860" y="94980"/>
                                    <a:pt x="845609" y="94513"/>
                                    <a:pt x="844628" y="93585"/>
                                  </a:cubicBezTo>
                                  <a:cubicBezTo>
                                    <a:pt x="843647" y="92656"/>
                                    <a:pt x="843153" y="91464"/>
                                    <a:pt x="843153" y="90014"/>
                                  </a:cubicBezTo>
                                  <a:cubicBezTo>
                                    <a:pt x="843153" y="88564"/>
                                    <a:pt x="843647" y="87432"/>
                                    <a:pt x="844628" y="86443"/>
                                  </a:cubicBezTo>
                                  <a:cubicBezTo>
                                    <a:pt x="845615" y="85461"/>
                                    <a:pt x="846860" y="84970"/>
                                    <a:pt x="848361" y="84970"/>
                                  </a:cubicBezTo>
                                  <a:close/>
                                  <a:moveTo>
                                    <a:pt x="2457109" y="84227"/>
                                  </a:moveTo>
                                  <a:lnTo>
                                    <a:pt x="2465198" y="84227"/>
                                  </a:lnTo>
                                  <a:lnTo>
                                    <a:pt x="2465198" y="140066"/>
                                  </a:lnTo>
                                  <a:lnTo>
                                    <a:pt x="2457109" y="140066"/>
                                  </a:lnTo>
                                  <a:close/>
                                  <a:moveTo>
                                    <a:pt x="2279722" y="84220"/>
                                  </a:moveTo>
                                  <a:lnTo>
                                    <a:pt x="2287812" y="84220"/>
                                  </a:lnTo>
                                  <a:lnTo>
                                    <a:pt x="2287812" y="106404"/>
                                  </a:lnTo>
                                  <a:cubicBezTo>
                                    <a:pt x="2291079" y="102474"/>
                                    <a:pt x="2295536" y="100510"/>
                                    <a:pt x="2301190" y="100510"/>
                                  </a:cubicBezTo>
                                  <a:cubicBezTo>
                                    <a:pt x="2304248" y="100510"/>
                                    <a:pt x="2306940" y="101193"/>
                                    <a:pt x="2309273" y="102564"/>
                                  </a:cubicBezTo>
                                  <a:cubicBezTo>
                                    <a:pt x="2311607" y="103936"/>
                                    <a:pt x="2313419" y="105859"/>
                                    <a:pt x="2314718" y="108340"/>
                                  </a:cubicBezTo>
                                  <a:cubicBezTo>
                                    <a:pt x="2316010" y="110820"/>
                                    <a:pt x="2316659" y="113641"/>
                                    <a:pt x="2316659" y="116792"/>
                                  </a:cubicBezTo>
                                  <a:lnTo>
                                    <a:pt x="2316659" y="140060"/>
                                  </a:lnTo>
                                  <a:lnTo>
                                    <a:pt x="2308495" y="140060"/>
                                  </a:lnTo>
                                  <a:lnTo>
                                    <a:pt x="2308495" y="118422"/>
                                  </a:lnTo>
                                  <a:cubicBezTo>
                                    <a:pt x="2308495" y="115271"/>
                                    <a:pt x="2307657" y="112737"/>
                                    <a:pt x="2305966" y="110820"/>
                                  </a:cubicBezTo>
                                  <a:cubicBezTo>
                                    <a:pt x="2304281" y="108908"/>
                                    <a:pt x="2302063" y="107950"/>
                                    <a:pt x="2299317" y="107950"/>
                                  </a:cubicBezTo>
                                  <a:cubicBezTo>
                                    <a:pt x="2295739" y="107950"/>
                                    <a:pt x="2292925" y="109166"/>
                                    <a:pt x="2290876" y="111592"/>
                                  </a:cubicBezTo>
                                  <a:cubicBezTo>
                                    <a:pt x="2288833" y="114025"/>
                                    <a:pt x="2287812" y="117589"/>
                                    <a:pt x="2287812" y="122298"/>
                                  </a:cubicBezTo>
                                  <a:lnTo>
                                    <a:pt x="2287812" y="140060"/>
                                  </a:lnTo>
                                  <a:lnTo>
                                    <a:pt x="2279722" y="140060"/>
                                  </a:lnTo>
                                  <a:close/>
                                  <a:moveTo>
                                    <a:pt x="446790" y="84203"/>
                                  </a:moveTo>
                                  <a:lnTo>
                                    <a:pt x="454876" y="84203"/>
                                  </a:lnTo>
                                  <a:lnTo>
                                    <a:pt x="454876" y="140042"/>
                                  </a:lnTo>
                                  <a:lnTo>
                                    <a:pt x="446790" y="140042"/>
                                  </a:lnTo>
                                  <a:close/>
                                  <a:moveTo>
                                    <a:pt x="1659296" y="84197"/>
                                  </a:moveTo>
                                  <a:lnTo>
                                    <a:pt x="1667385" y="84197"/>
                                  </a:lnTo>
                                  <a:lnTo>
                                    <a:pt x="1667385" y="105991"/>
                                  </a:lnTo>
                                  <a:cubicBezTo>
                                    <a:pt x="1669097" y="104236"/>
                                    <a:pt x="1671126" y="102876"/>
                                    <a:pt x="1673486" y="101917"/>
                                  </a:cubicBezTo>
                                  <a:cubicBezTo>
                                    <a:pt x="1675847" y="100959"/>
                                    <a:pt x="1678478" y="100486"/>
                                    <a:pt x="1681380" y="100486"/>
                                  </a:cubicBezTo>
                                  <a:cubicBezTo>
                                    <a:pt x="1684748" y="100486"/>
                                    <a:pt x="1687900" y="101354"/>
                                    <a:pt x="1690829" y="103086"/>
                                  </a:cubicBezTo>
                                  <a:cubicBezTo>
                                    <a:pt x="1693757" y="104817"/>
                                    <a:pt x="1696104" y="107225"/>
                                    <a:pt x="1697870" y="110299"/>
                                  </a:cubicBezTo>
                                  <a:cubicBezTo>
                                    <a:pt x="1699628" y="113378"/>
                                    <a:pt x="1700514" y="116876"/>
                                    <a:pt x="1700514" y="120806"/>
                                  </a:cubicBezTo>
                                  <a:cubicBezTo>
                                    <a:pt x="1700514" y="124736"/>
                                    <a:pt x="1699628" y="128252"/>
                                    <a:pt x="1697870" y="131356"/>
                                  </a:cubicBezTo>
                                  <a:cubicBezTo>
                                    <a:pt x="1696111" y="134459"/>
                                    <a:pt x="1693764" y="136862"/>
                                    <a:pt x="1690829" y="138569"/>
                                  </a:cubicBezTo>
                                  <a:cubicBezTo>
                                    <a:pt x="1687900" y="140276"/>
                                    <a:pt x="1684748" y="141127"/>
                                    <a:pt x="1681380" y="141127"/>
                                  </a:cubicBezTo>
                                  <a:cubicBezTo>
                                    <a:pt x="1678478" y="141127"/>
                                    <a:pt x="1675847" y="140647"/>
                                    <a:pt x="1673486" y="139689"/>
                                  </a:cubicBezTo>
                                  <a:cubicBezTo>
                                    <a:pt x="1671126" y="138731"/>
                                    <a:pt x="1669097" y="137376"/>
                                    <a:pt x="1667385" y="135615"/>
                                  </a:cubicBezTo>
                                  <a:lnTo>
                                    <a:pt x="1667385" y="140037"/>
                                  </a:lnTo>
                                  <a:lnTo>
                                    <a:pt x="1659296" y="140037"/>
                                  </a:lnTo>
                                  <a:close/>
                                  <a:moveTo>
                                    <a:pt x="1044341" y="84197"/>
                                  </a:moveTo>
                                  <a:lnTo>
                                    <a:pt x="1052424" y="84197"/>
                                  </a:lnTo>
                                  <a:lnTo>
                                    <a:pt x="1052424" y="106381"/>
                                  </a:lnTo>
                                  <a:cubicBezTo>
                                    <a:pt x="1055691" y="102451"/>
                                    <a:pt x="1060148" y="100486"/>
                                    <a:pt x="1065803" y="100486"/>
                                  </a:cubicBezTo>
                                  <a:cubicBezTo>
                                    <a:pt x="1068860" y="100486"/>
                                    <a:pt x="1071559" y="101169"/>
                                    <a:pt x="1073886" y="102541"/>
                                  </a:cubicBezTo>
                                  <a:cubicBezTo>
                                    <a:pt x="1076219" y="103913"/>
                                    <a:pt x="1078032" y="105835"/>
                                    <a:pt x="1079330" y="108315"/>
                                  </a:cubicBezTo>
                                  <a:cubicBezTo>
                                    <a:pt x="1080629" y="110796"/>
                                    <a:pt x="1081278" y="113617"/>
                                    <a:pt x="1081278" y="116768"/>
                                  </a:cubicBezTo>
                                  <a:lnTo>
                                    <a:pt x="1081278" y="140037"/>
                                  </a:lnTo>
                                  <a:lnTo>
                                    <a:pt x="1073115" y="140037"/>
                                  </a:lnTo>
                                  <a:lnTo>
                                    <a:pt x="1073115" y="118398"/>
                                  </a:lnTo>
                                  <a:cubicBezTo>
                                    <a:pt x="1073115" y="115247"/>
                                    <a:pt x="1072276" y="112713"/>
                                    <a:pt x="1070585" y="110796"/>
                                  </a:cubicBezTo>
                                  <a:cubicBezTo>
                                    <a:pt x="1068894" y="108885"/>
                                    <a:pt x="1066682" y="107926"/>
                                    <a:pt x="1063936" y="107926"/>
                                  </a:cubicBezTo>
                                  <a:cubicBezTo>
                                    <a:pt x="1060358" y="107926"/>
                                    <a:pt x="1057544" y="109142"/>
                                    <a:pt x="1055495" y="111569"/>
                                  </a:cubicBezTo>
                                  <a:cubicBezTo>
                                    <a:pt x="1053446" y="114001"/>
                                    <a:pt x="1052424" y="117566"/>
                                    <a:pt x="1052424" y="122274"/>
                                  </a:cubicBezTo>
                                  <a:lnTo>
                                    <a:pt x="1052424" y="140037"/>
                                  </a:lnTo>
                                  <a:lnTo>
                                    <a:pt x="1044341" y="140037"/>
                                  </a:lnTo>
                                  <a:close/>
                                  <a:moveTo>
                                    <a:pt x="895031" y="84197"/>
                                  </a:moveTo>
                                  <a:lnTo>
                                    <a:pt x="903195" y="84197"/>
                                  </a:lnTo>
                                  <a:lnTo>
                                    <a:pt x="903195" y="140037"/>
                                  </a:lnTo>
                                  <a:lnTo>
                                    <a:pt x="895031" y="140037"/>
                                  </a:lnTo>
                                  <a:lnTo>
                                    <a:pt x="895031" y="135615"/>
                                  </a:lnTo>
                                  <a:cubicBezTo>
                                    <a:pt x="893320" y="137376"/>
                                    <a:pt x="891278" y="138731"/>
                                    <a:pt x="888924" y="139689"/>
                                  </a:cubicBezTo>
                                  <a:cubicBezTo>
                                    <a:pt x="886563" y="140647"/>
                                    <a:pt x="883932" y="141127"/>
                                    <a:pt x="881030" y="141127"/>
                                  </a:cubicBezTo>
                                  <a:cubicBezTo>
                                    <a:pt x="877662" y="141127"/>
                                    <a:pt x="874517" y="140276"/>
                                    <a:pt x="871582" y="138569"/>
                                  </a:cubicBezTo>
                                  <a:cubicBezTo>
                                    <a:pt x="868653" y="136862"/>
                                    <a:pt x="866313" y="134459"/>
                                    <a:pt x="864540" y="131356"/>
                                  </a:cubicBezTo>
                                  <a:cubicBezTo>
                                    <a:pt x="862775" y="128252"/>
                                    <a:pt x="861903" y="124736"/>
                                    <a:pt x="861903" y="120806"/>
                                  </a:cubicBezTo>
                                  <a:cubicBezTo>
                                    <a:pt x="861903" y="116876"/>
                                    <a:pt x="862782" y="113372"/>
                                    <a:pt x="864540" y="110299"/>
                                  </a:cubicBezTo>
                                  <a:cubicBezTo>
                                    <a:pt x="866306" y="107225"/>
                                    <a:pt x="868653" y="104817"/>
                                    <a:pt x="871582" y="103086"/>
                                  </a:cubicBezTo>
                                  <a:cubicBezTo>
                                    <a:pt x="874517" y="101354"/>
                                    <a:pt x="877662" y="100486"/>
                                    <a:pt x="881030" y="100486"/>
                                  </a:cubicBezTo>
                                  <a:cubicBezTo>
                                    <a:pt x="883932" y="100486"/>
                                    <a:pt x="886563" y="100965"/>
                                    <a:pt x="888924" y="101917"/>
                                  </a:cubicBezTo>
                                  <a:cubicBezTo>
                                    <a:pt x="891284" y="102876"/>
                                    <a:pt x="893320" y="104230"/>
                                    <a:pt x="895031" y="105991"/>
                                  </a:cubicBezTo>
                                  <a:close/>
                                  <a:moveTo>
                                    <a:pt x="2424061" y="83064"/>
                                  </a:moveTo>
                                  <a:cubicBezTo>
                                    <a:pt x="2426604" y="83064"/>
                                    <a:pt x="2428931" y="83610"/>
                                    <a:pt x="2431061" y="84694"/>
                                  </a:cubicBezTo>
                                  <a:lnTo>
                                    <a:pt x="2429188" y="91206"/>
                                  </a:lnTo>
                                  <a:cubicBezTo>
                                    <a:pt x="2427632" y="90583"/>
                                    <a:pt x="2426104" y="90277"/>
                                    <a:pt x="2424602" y="90277"/>
                                  </a:cubicBezTo>
                                  <a:cubicBezTo>
                                    <a:pt x="2422478" y="90277"/>
                                    <a:pt x="2420807" y="90870"/>
                                    <a:pt x="2419583" y="92063"/>
                                  </a:cubicBezTo>
                                  <a:cubicBezTo>
                                    <a:pt x="2418366" y="93255"/>
                                    <a:pt x="2417757" y="94908"/>
                                    <a:pt x="2417757" y="97029"/>
                                  </a:cubicBezTo>
                                  <a:lnTo>
                                    <a:pt x="2417757" y="101606"/>
                                  </a:lnTo>
                                  <a:lnTo>
                                    <a:pt x="2444278" y="101606"/>
                                  </a:lnTo>
                                  <a:lnTo>
                                    <a:pt x="2444278" y="140073"/>
                                  </a:lnTo>
                                  <a:lnTo>
                                    <a:pt x="2444278" y="140066"/>
                                  </a:lnTo>
                                  <a:lnTo>
                                    <a:pt x="2436188" y="140066"/>
                                  </a:lnTo>
                                  <a:lnTo>
                                    <a:pt x="2436188" y="108268"/>
                                  </a:lnTo>
                                  <a:lnTo>
                                    <a:pt x="2417757" y="108268"/>
                                  </a:lnTo>
                                  <a:lnTo>
                                    <a:pt x="2417757" y="140066"/>
                                  </a:lnTo>
                                  <a:lnTo>
                                    <a:pt x="2409674" y="140066"/>
                                  </a:lnTo>
                                  <a:lnTo>
                                    <a:pt x="2409674" y="108268"/>
                                  </a:lnTo>
                                  <a:lnTo>
                                    <a:pt x="2402133" y="108268"/>
                                  </a:lnTo>
                                  <a:lnTo>
                                    <a:pt x="2402133" y="101600"/>
                                  </a:lnTo>
                                  <a:lnTo>
                                    <a:pt x="2409674" y="101600"/>
                                  </a:lnTo>
                                  <a:lnTo>
                                    <a:pt x="2409674" y="97023"/>
                                  </a:lnTo>
                                  <a:cubicBezTo>
                                    <a:pt x="2409674" y="92733"/>
                                    <a:pt x="2410987" y="89331"/>
                                    <a:pt x="2413604" y="86827"/>
                                  </a:cubicBezTo>
                                  <a:cubicBezTo>
                                    <a:pt x="2416222" y="84316"/>
                                    <a:pt x="2419705" y="83064"/>
                                    <a:pt x="2424061" y="83064"/>
                                  </a:cubicBezTo>
                                  <a:close/>
                                  <a:moveTo>
                                    <a:pt x="1769647" y="83041"/>
                                  </a:moveTo>
                                  <a:cubicBezTo>
                                    <a:pt x="1771980" y="83041"/>
                                    <a:pt x="1774185" y="83508"/>
                                    <a:pt x="1776255" y="84436"/>
                                  </a:cubicBezTo>
                                  <a:lnTo>
                                    <a:pt x="1774307" y="91026"/>
                                  </a:lnTo>
                                  <a:cubicBezTo>
                                    <a:pt x="1772961" y="90511"/>
                                    <a:pt x="1771588" y="90254"/>
                                    <a:pt x="1770188" y="90254"/>
                                  </a:cubicBezTo>
                                  <a:cubicBezTo>
                                    <a:pt x="1768165" y="90254"/>
                                    <a:pt x="1766549" y="90847"/>
                                    <a:pt x="1765331" y="92039"/>
                                  </a:cubicBezTo>
                                  <a:cubicBezTo>
                                    <a:pt x="1764107" y="93231"/>
                                    <a:pt x="1763505" y="94884"/>
                                    <a:pt x="1763505" y="97005"/>
                                  </a:cubicBezTo>
                                  <a:lnTo>
                                    <a:pt x="1763505" y="101576"/>
                                  </a:lnTo>
                                  <a:lnTo>
                                    <a:pt x="1775091" y="101576"/>
                                  </a:lnTo>
                                  <a:lnTo>
                                    <a:pt x="1775091" y="108244"/>
                                  </a:lnTo>
                                  <a:lnTo>
                                    <a:pt x="1763505" y="108244"/>
                                  </a:lnTo>
                                  <a:lnTo>
                                    <a:pt x="1763505" y="140042"/>
                                  </a:lnTo>
                                  <a:lnTo>
                                    <a:pt x="1755416" y="140042"/>
                                  </a:lnTo>
                                  <a:lnTo>
                                    <a:pt x="1755416" y="108244"/>
                                  </a:lnTo>
                                  <a:lnTo>
                                    <a:pt x="1747874" y="108244"/>
                                  </a:lnTo>
                                  <a:lnTo>
                                    <a:pt x="1747874" y="101576"/>
                                  </a:lnTo>
                                  <a:lnTo>
                                    <a:pt x="1755416" y="101576"/>
                                  </a:lnTo>
                                  <a:lnTo>
                                    <a:pt x="1755416" y="96999"/>
                                  </a:lnTo>
                                  <a:cubicBezTo>
                                    <a:pt x="1755416" y="92710"/>
                                    <a:pt x="1756714" y="89307"/>
                                    <a:pt x="1759305" y="86803"/>
                                  </a:cubicBezTo>
                                  <a:cubicBezTo>
                                    <a:pt x="1761895" y="84293"/>
                                    <a:pt x="1765338" y="83041"/>
                                    <a:pt x="1769647" y="83041"/>
                                  </a:cubicBezTo>
                                  <a:close/>
                                  <a:moveTo>
                                    <a:pt x="147273" y="9181"/>
                                  </a:moveTo>
                                  <a:cubicBezTo>
                                    <a:pt x="149911" y="11505"/>
                                    <a:pt x="152212" y="14249"/>
                                    <a:pt x="154157" y="17400"/>
                                  </a:cubicBezTo>
                                  <a:lnTo>
                                    <a:pt x="164292" y="33132"/>
                                  </a:lnTo>
                                  <a:lnTo>
                                    <a:pt x="164292" y="33120"/>
                                  </a:lnTo>
                                  <a:cubicBezTo>
                                    <a:pt x="164292" y="33120"/>
                                    <a:pt x="190302" y="73671"/>
                                    <a:pt x="190302" y="73671"/>
                                  </a:cubicBezTo>
                                  <a:cubicBezTo>
                                    <a:pt x="191569" y="75654"/>
                                    <a:pt x="191978" y="78002"/>
                                    <a:pt x="191449" y="80291"/>
                                  </a:cubicBezTo>
                                  <a:cubicBezTo>
                                    <a:pt x="190921" y="82573"/>
                                    <a:pt x="189527" y="84509"/>
                                    <a:pt x="187520" y="85725"/>
                                  </a:cubicBezTo>
                                  <a:lnTo>
                                    <a:pt x="176991" y="92172"/>
                                  </a:lnTo>
                                  <a:lnTo>
                                    <a:pt x="176978" y="92171"/>
                                  </a:lnTo>
                                  <a:lnTo>
                                    <a:pt x="176985" y="92176"/>
                                  </a:lnTo>
                                  <a:lnTo>
                                    <a:pt x="176991" y="92172"/>
                                  </a:lnTo>
                                  <a:lnTo>
                                    <a:pt x="241181" y="100929"/>
                                  </a:lnTo>
                                  <a:cubicBezTo>
                                    <a:pt x="242269" y="100791"/>
                                    <a:pt x="243212" y="100150"/>
                                    <a:pt x="243729" y="99191"/>
                                  </a:cubicBezTo>
                                  <a:lnTo>
                                    <a:pt x="261942" y="36445"/>
                                  </a:lnTo>
                                  <a:lnTo>
                                    <a:pt x="249952" y="43975"/>
                                  </a:lnTo>
                                  <a:cubicBezTo>
                                    <a:pt x="245891" y="46485"/>
                                    <a:pt x="240551" y="45269"/>
                                    <a:pt x="238004" y="41273"/>
                                  </a:cubicBezTo>
                                  <a:lnTo>
                                    <a:pt x="224380" y="19635"/>
                                  </a:lnTo>
                                  <a:cubicBezTo>
                                    <a:pt x="218156" y="9810"/>
                                    <a:pt x="204779" y="9786"/>
                                    <a:pt x="190614" y="9768"/>
                                  </a:cubicBezTo>
                                  <a:cubicBezTo>
                                    <a:pt x="188217" y="9768"/>
                                    <a:pt x="185827" y="9762"/>
                                    <a:pt x="183460" y="9708"/>
                                  </a:cubicBezTo>
                                  <a:cubicBezTo>
                                    <a:pt x="183100" y="9708"/>
                                    <a:pt x="165289" y="9384"/>
                                    <a:pt x="147273" y="9181"/>
                                  </a:cubicBezTo>
                                  <a:close/>
                                  <a:moveTo>
                                    <a:pt x="119725" y="9001"/>
                                  </a:moveTo>
                                  <a:cubicBezTo>
                                    <a:pt x="110942" y="9031"/>
                                    <a:pt x="103818" y="11781"/>
                                    <a:pt x="97950" y="17400"/>
                                  </a:cubicBezTo>
                                  <a:cubicBezTo>
                                    <a:pt x="96027" y="19233"/>
                                    <a:pt x="94333" y="21312"/>
                                    <a:pt x="92910" y="23582"/>
                                  </a:cubicBezTo>
                                  <a:lnTo>
                                    <a:pt x="70384" y="67770"/>
                                  </a:lnTo>
                                  <a:lnTo>
                                    <a:pt x="70395" y="67770"/>
                                  </a:lnTo>
                                  <a:lnTo>
                                    <a:pt x="131090" y="98449"/>
                                  </a:lnTo>
                                  <a:lnTo>
                                    <a:pt x="159480" y="42585"/>
                                  </a:lnTo>
                                  <a:lnTo>
                                    <a:pt x="146396" y="22264"/>
                                  </a:lnTo>
                                  <a:cubicBezTo>
                                    <a:pt x="142570" y="16076"/>
                                    <a:pt x="137224" y="12146"/>
                                    <a:pt x="129997" y="10163"/>
                                  </a:cubicBezTo>
                                  <a:cubicBezTo>
                                    <a:pt x="128459" y="9690"/>
                                    <a:pt x="127102" y="9342"/>
                                    <a:pt x="125811" y="9067"/>
                                  </a:cubicBezTo>
                                  <a:lnTo>
                                    <a:pt x="125822" y="9001"/>
                                  </a:lnTo>
                                  <a:cubicBezTo>
                                    <a:pt x="123630" y="8995"/>
                                    <a:pt x="121575" y="9001"/>
                                    <a:pt x="119725" y="9001"/>
                                  </a:cubicBezTo>
                                  <a:close/>
                                  <a:moveTo>
                                    <a:pt x="119701" y="-147"/>
                                  </a:moveTo>
                                  <a:cubicBezTo>
                                    <a:pt x="139776" y="-243"/>
                                    <a:pt x="183280" y="554"/>
                                    <a:pt x="183658" y="566"/>
                                  </a:cubicBezTo>
                                  <a:cubicBezTo>
                                    <a:pt x="185959" y="614"/>
                                    <a:pt x="188296" y="620"/>
                                    <a:pt x="190626" y="620"/>
                                  </a:cubicBezTo>
                                  <a:cubicBezTo>
                                    <a:pt x="205896" y="644"/>
                                    <a:pt x="223208" y="674"/>
                                    <a:pt x="232129" y="14758"/>
                                  </a:cubicBezTo>
                                  <a:lnTo>
                                    <a:pt x="245482" y="35971"/>
                                  </a:lnTo>
                                  <a:lnTo>
                                    <a:pt x="269336" y="20983"/>
                                  </a:lnTo>
                                  <a:lnTo>
                                    <a:pt x="272364" y="23325"/>
                                  </a:lnTo>
                                  <a:cubicBezTo>
                                    <a:pt x="273866" y="24661"/>
                                    <a:pt x="274388" y="26764"/>
                                    <a:pt x="273746" y="28627"/>
                                  </a:cubicBezTo>
                                  <a:lnTo>
                                    <a:pt x="252204" y="102690"/>
                                  </a:lnTo>
                                  <a:cubicBezTo>
                                    <a:pt x="250240" y="107082"/>
                                    <a:pt x="246023" y="109921"/>
                                    <a:pt x="241194" y="110089"/>
                                  </a:cubicBezTo>
                                  <a:lnTo>
                                    <a:pt x="240797" y="110101"/>
                                  </a:lnTo>
                                  <a:lnTo>
                                    <a:pt x="164603" y="99713"/>
                                  </a:lnTo>
                                  <a:lnTo>
                                    <a:pt x="161462" y="99898"/>
                                  </a:lnTo>
                                  <a:lnTo>
                                    <a:pt x="160002" y="96196"/>
                                  </a:lnTo>
                                  <a:cubicBezTo>
                                    <a:pt x="159330" y="94016"/>
                                    <a:pt x="160231" y="91673"/>
                                    <a:pt x="162195" y="90499"/>
                                  </a:cubicBezTo>
                                  <a:lnTo>
                                    <a:pt x="182312" y="78176"/>
                                  </a:lnTo>
                                  <a:lnTo>
                                    <a:pt x="165216" y="51517"/>
                                  </a:lnTo>
                                  <a:lnTo>
                                    <a:pt x="139020" y="103067"/>
                                  </a:lnTo>
                                  <a:cubicBezTo>
                                    <a:pt x="137975" y="105123"/>
                                    <a:pt x="136190" y="106650"/>
                                    <a:pt x="133998" y="107357"/>
                                  </a:cubicBezTo>
                                  <a:cubicBezTo>
                                    <a:pt x="131817" y="108070"/>
                                    <a:pt x="129481" y="107884"/>
                                    <a:pt x="127420" y="106842"/>
                                  </a:cubicBezTo>
                                  <a:lnTo>
                                    <a:pt x="65758" y="75678"/>
                                  </a:lnTo>
                                  <a:cubicBezTo>
                                    <a:pt x="63692" y="74636"/>
                                    <a:pt x="62160" y="72850"/>
                                    <a:pt x="61451" y="70658"/>
                                  </a:cubicBezTo>
                                  <a:cubicBezTo>
                                    <a:pt x="60742" y="68465"/>
                                    <a:pt x="60935" y="66134"/>
                                    <a:pt x="61992" y="64086"/>
                                  </a:cubicBezTo>
                                  <a:lnTo>
                                    <a:pt x="84945" y="19089"/>
                                  </a:lnTo>
                                  <a:cubicBezTo>
                                    <a:pt x="86969" y="15830"/>
                                    <a:pt x="89144" y="13159"/>
                                    <a:pt x="91612" y="10804"/>
                                  </a:cubicBezTo>
                                  <a:cubicBezTo>
                                    <a:pt x="99151" y="3579"/>
                                    <a:pt x="108600" y="-105"/>
                                    <a:pt x="119701" y="-147"/>
                                  </a:cubicBezTo>
                                  <a:close/>
                                </a:path>
                              </a:pathLst>
                            </a:custGeom>
                            <a:solidFill>
                              <a:srgbClr val="FFFFFF"/>
                            </a:solidFill>
                            <a:ln w="67"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16="http://schemas.microsoft.com/office/drawing/2014/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42476F14">
                  <v:shape id="Recycle" style="position:absolute;margin-left:42.5pt;margin-top:784.35pt;width:199.4pt;height:24.25pt;z-index:251658244;visibility:visible;mso-wrap-style:square;mso-wrap-distance-left:9pt;mso-wrap-distance-top:0;mso-wrap-distance-right:9pt;mso-wrap-distance-bottom:0;mso-position-horizontal:absolute;mso-position-horizontal-relative:page;mso-position-vertical:absolute;mso-position-vertical-relative:page;v-text-anchor:middle" coordsize="2532555,308202" o:spid="_x0000_s1026" stroked="f" strokeweight=".00186mm" path="m214995,308046r2,1l214991,308047r4,-1xm2526762,233936v1454,,2658,478,3618,1437c2531341,236332,2531821,237482,2531821,238824v,1342,-480,2570,-1441,3529c2529420,243311,2528216,243790,2526762,243790v-1454,,-2672,-479,-3653,-1437c2522129,241394,2521635,240220,2521635,238824v,-1396,494,-2492,1474,-3451c2524097,234414,2525314,233936,2526762,233936xm1653865,233391r6,6l1653858,233393r7,-2xm1567153,233391r7,6l1567146,233393r7,-2xm1149241,233073r9408,l1158649,233306r-8164,20399l1144337,253705r4904,-20632xm2346825,232546r,5l2346825,232552r,-6xm1357111,232534r,6l1357111,232540r,-6xm813001,232534r,6l813001,232540r,-6xm131234,213321r-62803,174l56225,234355v-3785,6206,-4872,12742,-3352,20057c53143,255999,53449,257347,53797,258605r-77,18l53726,258623v1003,1978,1940,3810,2781,5446c60526,271863,66220,276943,73903,279597v2554,881,5112,1426,7815,1660l131421,281184r-187,-67863xm2445888,211063r,1l2442005,211683v-1244,413,-2442,1033,-3578,1860c2436141,215197,2434720,217497,2434146,220445r22787,c2456304,217395,2454998,215064,2453003,213465v-994,-799,-2090,-1400,-3274,-1801l2445888,211064r,-1xm2175425,211063r,1l2171543,211683v-1245,413,-2435,1033,-3578,1860c2165678,215197,2164258,217497,2163683,220445r22787,c2185848,217395,2184536,215064,2182541,213465v-995,-799,-2090,-1400,-3274,-1801l2175425,211064r7,-1l2175425,211063xm2491225,211057v-2327,,-4457,545,-6378,1630c2482933,213771,2481424,215311,2480335,217299v-1089,1989,-1636,4308,-1636,6943c2478699,226878,2479246,229197,2480335,231186v1089,1989,2591,3529,4512,4613c2486761,236883,2488892,237428,2491225,237428v2178,,4241,-545,6182,-1629c2499355,234715,2500924,233175,2502108,231186v1190,-1989,1792,-4308,1792,-6944c2503900,221607,2503305,219354,2502108,217341v-1190,-2019,-2760,-3570,-4701,-4654c2495459,211602,2493403,211057,2491225,211057xm2029152,211057v-2225,,-4410,557,-6378,1665c2020805,213837,2019236,215388,2018066,217377v-1163,1989,-1745,4278,-1745,6865c2016321,226831,2016903,229119,2018066,231108v1170,1989,2739,3541,4708,4655c2024742,236877,2026872,237428,2029152,237428v2232,,4322,-557,6256,-1665c2037356,234655,2038925,233102,2040116,231108v1190,-1989,1792,-4277,1792,-6866c2041908,221655,2041313,219372,2040116,217377v-1197,-1989,-2766,-3540,-4708,-4655c2033467,211614,2031384,211057,2029152,211057xm1872679,211057r7,1l1868797,211677v-1245,413,-2435,1033,-3578,1860c1862939,215190,1861512,217491,1860944,220438r22787,c1883102,217389,1881797,215059,1879801,213459v-1001,-799,-2090,-1400,-3280,-1801l1872686,211058r,-1l1872679,211057xm1699811,211057r,1l1695928,211677v-1244,413,-2435,1033,-3578,1860c1690064,215190,1688644,217491,1688076,220438r22780,c1710234,217389,1708922,215059,1706926,213459v-994,-799,-2083,-1400,-3273,-1801l1699811,211058r7,-1l1699811,211057xm1503919,211057r7,1l1500036,211677v-1244,413,-2435,1033,-3578,1860c1494179,215190,1492752,217491,1492184,220438r22787,c1514342,217389,1513036,215059,1511041,213459v-1001,-799,-2090,-1400,-3280,-1801l1503926,211058r,-1l1503919,211057xm1318998,211057v-2381,,-4519,545,-6412,1630c1310692,213771,1309190,215311,1308074,217299v-1116,1989,-1671,4308,-1671,6943c1306403,226878,1306965,229197,1308074,231186v1116,1989,2618,3529,4512,4613c1314479,236883,1316617,237428,1318998,237428r,-6c1321074,237422,1323056,236919,1324950,235913v1887,-1007,3456,-2456,4701,-4344c1330895,229682,1331565,227496,1331673,225015r,-1551c1331571,221031,1330902,218875,1329651,216987v-1245,-1886,-2814,-3348,-4701,-4379c1323056,211572,1321074,211057,1318998,211057xm1273816,211057r,1l1269933,211677v-1244,413,-2435,1033,-3578,1860c1264069,215190,1262649,217491,1262081,220438r22780,c1284239,217389,1282926,215059,1280931,213459v-994,-799,-2083,-1400,-3274,-1801l1273816,211058r6,-1l1273816,211057xm1407880,211051r,l1403998,211671v-1245,413,-2435,1033,-3578,1860c1398134,215184,1396713,217485,1396145,220432r22780,c1418303,217383,1416991,215053,1414996,213453v-995,-800,-2084,-1400,-3274,-1801l1407880,211051r7,l1407880,211051xm1207416,211051v-2178,,-4241,545,-6182,1629c1199286,213764,1197717,215316,1196526,217335v-1190,2019,-1786,4320,-1786,6901c1194740,226818,1195336,229125,1196526,231138v1191,2018,2767,3571,4708,4655c1203182,236877,1205238,237422,1207416,237422v2381,,4518,-545,6412,-1629c1215722,234709,1217223,233169,1218339,231180v1110,-1989,1671,-4308,1671,-6944c1220010,221601,1219449,219288,1218339,217293v-1116,-1989,-2617,-3529,-4511,-4613c1211934,211596,1209797,211051,1207416,211051xm1071085,211051r,l1067203,211671v-1245,413,-2442,1033,-3578,1860c1061339,215184,1059918,217485,1059344,220432r22787,c1081508,217383,1080196,215053,1078201,213453v-994,-800,-2090,-1400,-3274,-1801l1071085,211051r7,l1071085,211051xm976061,211051r,l972172,211671v-1238,413,-2435,1033,-3578,1860c966315,215184,964894,217485,964319,220432r22788,c986477,217383,985172,215053,983177,213453v-994,-800,-2090,-1400,-3274,-1801l976061,211051r,xm931191,211051r6,l927308,211671v-1244,413,-2435,1033,-3578,1860c921451,215184,920024,217485,919455,220432r22781,c941613,217383,940301,215053,938313,213453v-1001,-800,-2090,-1400,-3281,-1801l931197,211051r,l931191,211051xm1116423,211045v-2327,,-4457,545,-6378,1629c1108131,213758,1106622,215298,1105533,217287v-1089,1989,-1630,4308,-1630,6944c1103903,226866,1104444,229185,1105533,231174v1089,1989,2591,3529,4512,4613c1111959,236871,1114089,237416,1116423,237416v2178,,4241,-545,6182,-1629c1124553,234703,1126122,233163,1127313,231174v1183,-1989,1785,-4308,1785,-6943c1129098,221595,1128503,219342,1127313,217329v-1198,-2018,-2767,-3571,-4708,-4655c1120657,211590,1118601,211045,1116423,211045xm1021399,211045v-2327,,-4458,545,-6378,1629c1013106,213758,1011598,215298,1010509,217287v-1089,1989,-1637,4308,-1637,6944c1008872,226866,1009420,229185,1010509,231174v1089,1989,2591,3529,4512,4613c1016935,236871,1019065,237416,1021399,237416v2178,,4241,-545,6182,-1629c1029529,234703,1031098,233163,1032282,231174v1190,-1989,1792,-4308,1792,-6943c1034074,221595,1033479,219342,1032282,217329v-1191,-2018,-2760,-3571,-4701,-4655c1025633,211590,1023577,211045,1021399,211045xm484437,211033v-2176,,-4242,545,-6182,1629c476309,213747,474741,215298,473552,217317v-1195,2019,-1791,4319,-1791,6902c471761,226801,472357,229107,473552,231120v1189,2019,2763,3570,4703,4654c480201,236859,482261,237404,484437,237404v2384,,4523,-545,6415,-1630c492744,234690,494246,233151,495363,231162v1111,-1989,1670,-4307,1670,-6943c497033,221583,496474,219270,495363,217276v-1117,-1990,-2619,-3529,-4511,-4614c488960,211578,486821,211033,484437,211033xm735082,210811v-3531,,-6473,1073,-8827,3217c723895,216173,722718,219006,722718,222524v,3516,1177,6284,3537,8452c728616,233145,731551,234235,735082,234235v2124,,4092,-491,5912,-1474c742806,231779,744274,230395,745383,228610v1110,-1786,1671,-3811,1671,-6086c747054,220247,746493,218156,745383,216395v-1116,-1756,-2577,-3128,-4389,-4110c739174,211302,737206,210811,735082,210811xm2320853,205012r8089,l2328942,243479r-8089,l2320853,205012xm2086624,205006r8082,l2094706,205012r,38467l2086624,243479r,-4733c2083411,242622,2078974,244563,2073319,244563v-3057,,-5762,-683,-8123,-2055c2062835,241136,2061023,239213,2059751,236734v-1271,-2481,-1900,-5327,-1900,-8531l2057851,205012r8082,l2065933,226573v,3157,839,5703,2530,7638c2070147,236152,2072393,237117,2075193,237117v3578,,6378,-1216,8394,-3643c2085609,231042,2086624,227477,2086624,222769r,-17763xm1742193,205006r8089,l1759068,231761r9104,-26755l1774550,205006r9098,26833l1792441,205006r8082,l1787618,243629r-7393,l1771358,217725r-8867,25904l1755105,243629r-12912,-38623xm787028,205000r8089,l795117,243467r-8089,l787028,205000xm649074,204994r8083,l657157,243461r-8083,l649074,204994xm547120,204988r8085,l555205,243455r-8085,l547120,204988xm1963286,204929r9023,l1984592,229047r12134,-24118l2005742,204929r-25972,51729l1970747,256658r9178,-18301l1963286,204929xm1570420,204929r9023,l1591726,229047r12134,-24118l1612876,204929r-25973,51729l1577881,256658r9178,-18301l1570420,204929xm2149614,204545v1137,,2043,102,2720,311l2151786,212614v-413,-48,-1164,-77,-2253,-77c2144765,212537,2141133,214076,2138650,217149v-2489,3080,-3733,7327,-3733,12761l2134917,243484r-8083,l2126834,205018r8083,l2134917,213238v1657,-2690,3720,-4811,6182,-6363c2143561,205324,2146395,204551,2149614,204551r,-6xm1478108,204539v1143,,2050,102,2719,311l1480286,212608v-419,-48,-1170,-77,-2259,-77c1473259,212531,1469633,214070,1467144,217143v-2482,3080,-3727,7327,-3727,12761l1463417,243479r-8089,l1455328,205012r8089,l1463417,213232v1658,-2691,3714,-4811,6182,-6363c1472062,205318,1474895,204545,1478115,204545r-7,-6xm536620,204521v1141,,2048,102,2721,312l538794,212591v-414,-49,-1166,-78,-2253,-78c531772,212513,528143,214053,525656,217126v-2486,3078,-3730,7326,-3730,12760l521926,243461r-8085,l513841,204994r8085,l521926,213213v1658,-2689,3719,-4810,6182,-6362c530570,205300,533406,204527,536625,204527r-5,-6xm2029152,204156v3788,,7244,850,10382,2557c2042666,208421,2045155,210799,2047001,213849v1833,3049,2760,6511,2760,10393c2049761,228124,2048841,231599,2047001,234672v-1839,3079,-4335,5470,-7467,7177c2036396,243557,2032940,244407,2029152,244407v-3781,,-7258,-850,-10423,-2558c2015564,240142,2013054,237751,2011187,234672v-1873,-3073,-2800,-6554,-2800,-10430c2008387,220366,2009307,216904,2011147,213849v1839,-3050,4356,-5428,7548,-7136c2021881,205006,2025371,204156,2029152,204156xm733750,203994v5796,,10233,1575,13297,4732l747047,205006r7860,l754907,240064r,-12c754907,243826,754027,247073,752269,249787v-1766,2714,-4214,4792,-7352,6242c741785,257479,738166,258198,734067,258198v-3469,,-6621,-515,-9449,-1552c721791,255610,719471,254113,717659,252148r5133,-5896c724294,247750,725937,248900,727730,249703v1785,803,3869,1204,6256,1204c737828,250907,740960,249823,743395,247648v2435,-2168,3652,-5092,3652,-8764l747047,236404v-3111,3205,-7548,4810,-13297,4810c730476,241214,727398,240400,724490,238770v-2902,-1630,-5242,-3876,-7000,-6745c715724,229155,714852,225986,714852,222524v,-3464,879,-6621,2638,-9460c719248,210218,721588,207996,724490,206396v2902,-1600,5986,-2402,9260,-2402xm2355382,203934v3787,,7020,791,9719,2366c2367800,207876,2369714,210009,2370857,212698r-7467,2247c2362822,213495,2361821,212375,2360400,211572v-1427,-803,-3178,-1204,-5255,-1204c2352920,210368,2351222,210847,2350052,211806v-1164,958,-1745,2156,-1745,3606c2348307,216550,2348665,217467,2349396,218168v724,701,1914,1228,3578,1587l2361760,221774v3158,725,5627,1965,7393,3721c2370911,227255,2371791,229478,2371791,232162v,3930,-1475,6980,-4431,9154c2364405,243484,2360461,244575,2355537,244575v-4045,,-7541,-761,-10497,-2289c2342084,240759,2340089,238554,2339047,235655r7778,-3103l2350045,236620v1684,904,3747,1359,6182,1359c2358669,237979,2360414,237512,2361794,236583v1373,-928,2056,-2169,2056,-3720c2363850,230586,2362118,229065,2358642,228286r-8002,-1707c2347265,225806,2344675,224536,2342855,222781v-1813,-1756,-2719,-3978,-2719,-6668c2340136,213735,2340758,211626,2342003,209793v1244,-1834,3023,-3271,5330,-4307c2349639,204449,2352324,203934,2355382,203934xm2293480,203922v3057,,5756,683,8082,2055c2303896,207349,2305709,209272,2307007,211752v1299,2480,1948,5302,1948,8452l2308955,243473r-8164,l2300791,221834v,-3151,-838,-5685,-2529,-7602c2296571,212321,2294359,211362,2291613,211362v-3585,,-6392,1217,-8441,3643c2281122,217437,2280101,221002,2280101,225710r,17763l2272018,243473r,-38467l2280101,205006r,4811c2283368,205887,2287825,203922,2293480,203922xm1922379,203922v3057,,5756,683,8083,2055c1932795,207349,1934608,209272,1935907,211752v1298,2480,1941,5302,1941,8452l1937848,243473r-8157,l1929691,221834v,-3151,-846,-5685,-2530,-7602c1925470,212321,1923252,211362,1920512,211362v-3584,,-6391,1217,-8441,3643c1910022,217437,1909000,221002,1909000,225710r,17763l1900911,243473r,-38467l1909000,205006r,4811c1912267,205887,1916725,203922,1922379,203922xm1365668,203922v3787,,7020,791,9719,2366c1378086,207864,1380000,209996,1381143,212687r-7467,2246c1373108,213483,1372107,212363,1370686,211560v-1427,-803,-3179,-1204,-5248,-1204c1363206,210356,1361508,210835,1360338,211793v-1164,959,-1745,2158,-1745,3607c1358593,216538,1358951,217455,1359682,218156v723,701,1914,1228,3578,1588l1372046,221762v3165,725,5627,1966,7393,3721c1381197,227244,1382083,229467,1382083,232150v,3930,-1481,6980,-4437,9154c1374690,243479,1370754,244563,1365823,244563v-4038,,-7542,-761,-10497,-2289c1352370,240747,1350375,238543,1349333,235643r7778,-3103l1360338,236607v1677,905,3740,1360,6175,1360c1368955,237967,1370700,237500,1372080,236572v1373,-929,2056,-2169,2056,-3720c1374136,230575,1372404,229053,1368928,228274r-8002,-1707c1357551,225794,1354960,224524,1353141,222769v-1813,-1756,-2719,-3978,-2719,-6668c1350422,213723,1351051,211614,1352289,209781v1244,-1833,3023,-3271,5330,-4307c1359925,204437,1362610,203922,1365668,203922xm821557,203922v3787,,7020,791,9719,2366c833975,207864,835889,209996,837032,212687r-7467,2246c828997,213483,827996,212363,826575,211560v-1427,-803,-3179,-1204,-5255,-1204c819095,210356,817397,210835,816227,211793v-1163,959,-1745,2158,-1745,3607c814482,216538,814840,217455,815571,218156v724,701,1914,1228,3578,1588l827935,221762v3159,725,5627,1966,7393,3721c837086,227244,837966,229467,837966,232150v,3930,-1475,6980,-4431,9154c830580,243479,826636,244563,821712,244563v-4044,,-7541,-761,-10497,-2289c808259,240747,806264,238543,805222,235643r7779,-3103l816220,236607v1684,905,3747,1360,6182,1360c824844,237967,826589,237500,827969,236572v1373,-929,2056,-2169,2056,-3720c830025,230575,828293,229053,824817,228274r-8008,-1707c813440,225794,810850,224524,809030,222769v-1812,-1756,-2719,-3978,-2719,-6668c806311,213723,806933,211614,808178,209781v1245,-1833,3023,-3271,5330,-4307c815814,204437,818499,203922,821557,203922xm2445888,203916v3429,,6587,826,9489,2480c2458279,208050,2460599,210350,2462337,213298v1738,2947,2658,6307,2766,10082l2465178,223380r,12l2465178,226184r-31262,c2434281,229646,2435600,232414,2437886,234481v2279,2066,4978,3103,8083,3103c2450737,237584,2454315,235954,2456703,232696r6452,3180c2461397,238770,2459043,240945,2456114,242388v-2928,1451,-6310,2169,-10145,2169c2442343,244557,2438995,243706,2435938,241999v-3057,-1707,-5499,-4098,-7312,-7177c2426814,231749,2425907,228244,2425907,224314v,-3929,893,-7524,2686,-10627c2430378,210583,2432800,208181,2435857,206474v3057,-1707,6405,-2558,10031,-2558xm2175432,203916v3422,,6581,826,9483,2480c2187816,208050,2190136,210350,2191875,213298v1738,2947,2658,6307,2766,10082l2194715,223380r,12l2194715,226184r-31255,c2163818,229646,2165137,232414,2167424,234481v2279,2066,4978,3103,8082,3103c2180275,237584,2183853,235954,2186240,232696r6453,3180c2190934,238770,2188587,240945,2185652,242388v-2929,1451,-6311,2169,-10146,2169c2171881,244557,2168533,243706,2165475,241999v-3057,-1707,-5498,-4098,-7311,-7177c2156351,231749,2155445,228244,2155445,224314v,-3929,893,-7524,2685,-10627c2159922,210583,2162337,208181,2165401,206474v3057,-1707,6399,-2558,10031,-2558xm1635893,203916v3687,,7339,959,10504,2870c1649556,208697,1651971,211308,1653628,214621r-7467,2870c1645119,215424,1643726,213885,1641960,212878v-1765,-1006,-3781,-1510,-6067,-1510c1633614,211368,1631375,211914,1629481,212998v-1894,1084,-3368,2612,-4437,4577c1623982,219540,1623455,221762,1623455,224242v,3876,1163,6992,3503,9346c1629285,235942,1632275,237117,1635900,237117v2334,,4403,-528,6223,-1588c1643942,234468,1645390,232852,1646479,230683r7379,2710l1650956,238035v-1184,1364,-2590,2544,-4214,3538c1643509,243563,1639891,244557,1635893,244557v-3679,,-7075,-851,-10186,-2558c1622596,240292,1620120,237890,1618280,234786v-1833,-3103,-2759,-6620,-2759,-10550c1615521,220306,1616441,216802,1618280,213729v1840,-3074,4323,-5482,7427,-7213c1628818,204785,1632214,203916,1635893,203916xm1549182,203916v3686,,7339,959,10504,2870c1562845,208697,1565259,211308,1566916,214621r-7467,2870c1558408,215424,1557014,213885,1555249,212878v-1765,-1006,-3781,-1510,-6067,-1510c1546903,211368,1544664,211914,1542770,212998v-1894,1084,-3368,2612,-4437,4577c1537271,219540,1536743,221762,1536743,224242v,3876,1164,6992,3504,9346c1542574,235942,1545563,237117,1549189,237117v2333,,4403,-528,6222,-1588c1557224,234468,1558678,232852,1559767,230683r7379,2710l1564245,238035v-1184,1364,-2591,2544,-4214,3538c1556798,243563,1553179,244557,1549182,244557v-3680,,-7075,-851,-10186,-2558c1535884,240292,1533409,237890,1531569,234786v-1833,-3103,-2760,-6620,-2760,-10550c1528809,220306,1529729,216802,1531569,213729v1840,-3074,4315,-5482,7427,-7213c1542107,204785,1545502,203916,1549182,203916xm1317685,203916v5756,,10423,1833,13995,5505l1331680,205000r8089,l1339769,205006r,38467l1331680,243473r,-4422c1328102,242724,1323441,244557,1317685,244557v-3368,,-6520,-851,-9449,-2558c1305301,240292,1302961,237890,1301195,234786v-1765,-3103,-2644,-6620,-2644,-10550c1298551,220306,1299437,216802,1301195,213729v1759,-3074,4106,-5482,7041,-7213c1311165,204785,1314317,203916,1317685,203916xm887808,203916v3057,,5756,683,8089,2055c898224,207343,900037,209266,901335,211746v1299,2480,1948,5302,1948,8453l903283,243467r-8164,l895119,221828v,-3151,-838,-5685,-2529,-7602c890906,212315,888687,211356,885941,211356v-3578,,-6392,1217,-8441,3643c875450,217431,874429,220996,874429,225704r,17763l866346,243467r,-38467l874429,205000r,4811c877696,205881,882153,203916,887808,203916xm1872686,203910v3422,,6581,826,9489,2480c1885070,208044,1887390,210344,1889135,213292v1739,2947,2652,6308,2760,10081l1891976,223373r,13l1891976,226178r-31262,c1861072,229640,1862398,232408,1864678,234475v2286,2066,4984,3103,8089,3103c1877535,237578,1881107,235948,1883501,232690r6453,3181c1888188,238764,1885841,240939,1882913,242382v-2936,1450,-6318,2169,-10146,2169c1869135,244551,1865794,243700,1862736,241993v-3064,-1707,-5499,-4098,-7311,-7177c1853605,231743,1852699,228238,1852699,224308v,-3930,899,-7524,2685,-10627c1857176,210578,1859598,208175,1862655,206468v3057,-1707,6405,-2558,10031,-2558xm1699818,203910v3422,,6581,826,9482,2480c1712202,208044,1714522,210344,1716267,213292v1732,2947,2651,6308,2760,10081l1719108,223373r,13l1719108,226178r-31262,c1688204,229640,1689523,232408,1691809,234475v2280,2066,4978,3103,8083,3103c1704667,237578,1708238,235948,1710626,232690r6453,3181c1715320,238764,1712973,240939,1710038,242382v-2929,1450,-6311,2169,-10146,2169c1696267,244551,1692919,243700,1689861,241993v-3057,-1707,-5492,-4098,-7311,-7177c1680737,231743,1679831,228238,1679831,224308v,-3930,893,-7524,2685,-10627c1684308,210578,1686730,208175,1689787,206468v3057,-1707,6398,-2558,10031,-2558xm1503932,203910v3423,,6582,826,9483,2480c1516317,208044,1518637,210344,1520382,213292v1731,2947,2651,6308,2759,10081l1523223,223373r-7,13l1523216,226178r-31262,c1492312,229640,1493638,232408,1495917,234475v2286,2066,4985,3103,8090,3103c1508775,237578,1512346,235948,1514741,232690r6459,3181c1519428,238764,1517088,240939,1514159,242382v-2935,1450,-6317,2169,-10146,2169c1500381,244551,1497040,243700,1493976,241993v-3057,-1707,-5492,-4098,-7305,-7177c1484852,231743,1483945,228238,1483945,224308v,-3930,900,-7524,2686,-10627c1488423,210578,1490844,208175,1493902,206468v3057,-1707,6405,-2558,10030,-2558xm1273829,203910v3423,,6581,826,9483,2480c1286214,208044,1288534,210344,1290272,213292v1738,2947,2658,6308,2766,10081l1293113,223373r,13l1293113,226178r-31262,c1262209,229640,1263528,232408,1265814,234475v2279,2066,4978,3103,8083,3103c1278672,237578,1282243,235948,1284631,232690r6459,3181c1289325,238764,1286985,240939,1284049,242382v-2928,1450,-6310,2169,-10145,2169c1270278,244551,1266930,243700,1263873,241993v-3057,-1707,-5499,-4098,-7312,-7177c1254749,231743,1253842,228238,1253842,224308v,-3930,893,-7524,2685,-10627c1258320,210578,1260741,208175,1263798,206468v3058,-1707,6399,-2558,10031,-2558xm1208735,203910r,6c1212103,203916,1215255,204785,1218184,206516v2928,1731,5275,4139,7041,7213c1226983,216808,1227869,220306,1227869,224236v,3930,-886,7447,-2644,10550c1223459,237890,1221112,240292,1218184,241999v-2929,1707,-6081,2558,-9449,2558c1205833,244557,1203202,244078,1200841,243120v-2360,-959,-4389,-2313,-6101,-4074l1194740,256652r-8089,l1186651,205000r8089,l1194740,209421v1712,-1755,3741,-3115,6101,-4074c1203202,204389,1205833,203910,1208735,203910xm691449,203910v3057,,5756,683,8089,2055c701865,207337,703678,209260,704977,211739v1298,2481,1948,5302,1948,8454l706925,243461r-8164,l698761,221822v,-3151,-839,-5685,-2530,-7602c694547,212309,692328,211350,689582,211350v-3578,,-6392,1216,-8441,3643c679092,217425,678070,220990,678070,225698r,17763l669988,243461r,-38467l678070,204994r,4811c681344,205875,685801,203910,691449,203910xm1407894,203904v3422,,6581,827,9483,2480c1420278,208038,1422598,210338,1424336,213286v1739,2947,2659,6308,2767,10082l1427184,223368r-7,12l1427177,226171r-31262,c1396274,229634,1397599,232402,1399879,234468v2286,2067,4978,3104,8082,3104c1412736,237572,1416308,235942,1418695,232684r6460,3181c1423389,238758,1421049,240933,1418114,242376v-2929,1450,-6311,2169,-10146,2169c1404343,244545,1400995,243694,1397937,241987v-3057,-1707,-5492,-4097,-7311,-7177c1388813,231737,1387907,228232,1387907,224302v,-3930,893,-7524,2685,-10627c1392384,210572,1394806,208169,1397863,206462v3057,-1707,6399,-2558,10031,-2558xm1071099,203904v3422,,6581,827,9483,2480c1083483,208038,1085803,210338,1087542,213286v1738,2947,2658,6308,2766,10082l1090382,223368r-6,12l1090376,226171r-31256,c1059479,229634,1060798,232402,1063084,234468v2279,2067,4978,3104,8083,3104c1075935,237572,1079513,235942,1081901,232684r6459,3181c1086595,238758,1084248,240933,1081319,242376v-2929,1450,-6311,2169,-10146,2169c1067548,244545,1064200,243694,1061143,241987v-3057,-1707,-5499,-4097,-7312,-7177c1052018,231737,1051112,228232,1051112,224302v,-3930,893,-7524,2685,-10627c1055583,210572,1058004,208169,1061062,206462v3057,-1707,6405,-2558,10037,-2558xm976068,203904v3429,,6588,827,9490,2480c988459,208038,990772,210338,992518,213286v1738,2947,2658,6308,2766,10082l995358,223368r-6,12l995352,226171r-31263,c964455,229634,965774,232402,968060,234468v2279,2067,4978,3104,8082,3104c980911,237572,984489,235942,986877,232684r6459,3181c991571,238758,989224,240933,986295,242376v-2936,1450,-6317,2169,-10146,2169c972517,244545,969176,243694,966119,241987v-3058,-1707,-5499,-4097,-7312,-7177c956994,231737,956088,228232,956088,224302v,-3930,893,-7524,2685,-10627c960559,210572,962980,208169,966037,206462v3058,-1707,6406,-2558,10031,-2558xm931204,203904v3423,,6581,827,9483,2480c943589,208038,945908,210338,947654,213286v1731,2947,2651,6308,2759,10082l950494,223368r-6,12l950488,226171r-31263,c919584,229634,920910,232402,923189,234468v2286,2067,4978,3104,8089,3104c936047,237572,939618,235942,942013,232684r6452,3181c946700,238758,944360,240933,941431,242376v-2936,1450,-6317,2169,-10146,2169c927653,244545,924305,243694,921248,241987v-3057,-1707,-5492,-4097,-7305,-7177c912123,231737,911217,228232,911217,224302v,-3930,900,-7524,2685,-10627c915695,210572,918116,208169,921173,206462v3058,-1707,6406,-2558,10031,-2558xm589500,203904v3057,,5754,683,8085,2055c599916,207331,601730,209254,603028,211734v1297,2480,1946,5301,1946,8453l604974,243455r-8164,l596810,221816v,-3151,-841,-5685,-2529,-7602c592593,212303,590377,211344,587631,211344v-3580,,-6391,1216,-8439,3643c577143,217419,576122,220984,576122,225693r,17762l568036,243455r,-38467l576122,204988r,4811c579390,205869,583847,203904,589500,203904xm485758,203892r,6c489128,203898,492275,204767,495207,206498v2926,1731,5274,4139,7041,7213c504007,216790,504890,220289,504890,224219v,3930,-883,7446,-2642,10549c500481,237872,498139,240274,495207,241981v-2932,1707,-6079,2558,-9449,2558c482857,244539,480226,244060,477864,243101v-2360,-958,-4391,-2312,-6103,-4073l471761,256634r-8085,l463676,204983r8085,l471761,209404v1712,-1756,3743,-3116,6103,-4074c480226,204371,482857,203892,485758,203892xm2255143,198415r,1l2255136,198416r7,-1xm618429,193048r8088,l626517,204994r13216,l639733,211662r-13216,l626517,229808v,2324,568,4098,1711,5314c629371,236338,630927,236943,632895,236943v1042,,2137,-180,3301,-545c637366,236038,638441,235517,639422,234846r2489,6746l641918,241598v-1813,1084,-3449,1851,-4904,2288c635560,244324,634004,244545,632347,244545v-4301,,-7700,-1204,-10187,-3606c619673,238537,618429,235008,618429,230353r,-18691l610109,211662r,-6668l618429,204994r,-11946xm395622,191485r8320,l403942,243449r-8320,l395622,191485xm2109018,191437r9402,l2118420,191671r-8164,20398l2104115,212069r4903,-20632xm210617,190575r-42445,48836c167691,240388,167722,241526,168244,242484r-6,12l210972,291998r234,-14132c211302,273145,215189,269365,219886,269365v36,,79,,115,l245614,269814r259,c257377,269814,264651,258731,272358,247008v1310,-1996,2625,-3990,3958,-5932c276455,240873,286492,226118,296542,211140v-3394,929,-6956,1337,-10662,1259l267126,212255r,12c267126,212267,218871,211818,218871,211818v-2342,-18,-4535,-959,-6169,-2648c211074,207486,210203,205264,210275,202922r342,-12347xm2324891,188412r6,c2326352,188412,2327562,188903,2328550,189885v987,983,1474,2169,1474,3571c2330024,194858,2329544,196092,2328584,197027v-961,928,-2192,1396,-3693,1396c2323389,198423,2322138,197955,2321157,197027v-981,-929,-1474,-2121,-1474,-3571c2319683,192006,2320176,190874,2321157,189885v988,-982,2232,-1473,3734,-1473xm2255143,188406v1501,,2665,491,3652,1473c2259783,190862,2260270,192048,2260270,193450v,1402,-480,2636,-1441,3571l2255143,198415r-3734,-1394c2250428,196092,2249935,194900,2249935,193450v,-1450,493,-2582,1474,-3571c2252397,188897,2253641,188406,2255143,188406xm791066,188400r6,c792527,188400,793737,188891,794725,189874v987,982,1474,2168,1474,3570c796199,194846,795719,196080,794759,197015v-961,928,-2192,1395,-3693,1395c789564,198410,788313,197943,787332,197015v-981,-929,-1474,-2121,-1474,-3571c785858,191994,786351,190862,787332,189874v988,-983,2232,-1474,3734,-1474xm653105,188394r7,c654566,188394,655784,188885,656764,189868v988,982,1482,2169,1482,3570c658246,194840,657766,196074,656805,197009v-967,928,-2198,1395,-3700,1395c651604,198404,650359,197937,649378,197009v-987,-929,-1481,-2121,-1481,-3571c647897,191989,648391,190856,649378,189868v988,-983,2226,-1474,3727,-1474xm551156,188388r7,c552616,188388,553829,188879,554815,189862v985,982,1478,2168,1478,3570c556293,194834,555812,196068,554851,197003v-961,928,-2193,1395,-3695,1395c549655,198398,548405,197931,547426,197003v-985,-929,-1478,-2121,-1478,-3571c545948,191983,546441,190850,547426,189862v986,-983,2229,-1474,3730,-1474xm2503907,187645r8164,l2512071,243479r-8164,l2503907,239057v-1711,1762,-3747,3115,-6101,4074c2495446,244090,2492815,244569,2489913,244569v-3375,,-6520,-850,-9449,-2558c2477528,240304,2475188,237901,2473423,234798v-1766,-3103,-2645,-6620,-2645,-10550c2470778,220318,2471657,216814,2473423,213741v1758,-3073,4105,-5482,7041,-7213c2483393,204796,2486538,203928,2489913,203928v2902,,5533,479,7893,1438c2500167,206324,2502196,207678,2503907,209439r,-21794xm2380962,187639r8083,l2389045,209822v3267,-3929,7724,-5894,13379,-5894c2405481,203928,2408180,204611,2410506,205983v2334,1372,4146,3294,5445,5775c2417250,214238,2417899,217060,2417899,220210r,23269l2409735,243479r,-21639c2409735,218689,2408897,216155,2407206,214238v-1691,-1911,-3903,-2870,-6649,-2870c2396972,211368,2394165,212585,2392116,215011v-2050,2432,-3071,5997,-3071,10705l2389045,243479r-8083,l2380962,187639xm1807754,187633r8089,l1815843,209817v3267,-3930,7724,-5895,13379,-5895c1832279,203922,1834978,204605,1837305,205977v2333,1372,4146,3295,5444,5775c1844048,214232,1844697,217054,1844697,220204r,23269l1836534,243473r,-21639c1836534,218683,1835688,216149,1834004,214232v-1691,-1911,-3910,-2870,-6649,-2870c1823770,211362,1820963,212579,1818914,215005v-2050,2432,-3071,5997,-3071,10705l1815843,243473r-8089,l1807754,187633xm1662806,187633r8090,l1670896,243473r-8090,l1662806,187633xm1236811,187633r8090,l1244901,243473r-8090,l1236811,187633xm1129105,187633r8164,l1137269,243467r-8164,l1129105,239046v-1711,1761,-3747,3115,-6101,4074c1120643,244078,1118012,244557,1115111,244557v-3369,,-6521,-851,-9449,-2558c1102726,240292,1100386,237890,1098621,234786v-1766,-3103,-2645,-6620,-2645,-10550c1095976,220306,1096862,216802,1098621,213729v1758,-3074,4105,-5482,7041,-7213c1108590,204785,1111742,203916,1115111,203916v2901,,5532,479,7893,1438c1125365,206312,1127394,207666,1129105,209427r,-21794xm1034081,187633r8164,l1042245,243467r-8164,l1034081,239046v-1711,1761,-3747,3115,-6101,4074c1025619,244078,1022988,244557,1020087,244557v-3375,,-6521,-851,-9449,-2558c1007702,240292,1005362,237890,1003597,234786v-1766,-3103,-2645,-6620,-2645,-10550c1000952,220306,1001831,216802,1003597,213729v1758,-3074,4105,-5482,7041,-7213c1013566,204785,1016712,203916,1020087,203916v2901,,5532,479,7893,1438c1030340,206312,1032370,207666,1034081,209427r,-21794xm2238971,186477v2543,,4876,545,7000,1630l2244104,194618v-1555,-623,-3091,-928,-4592,-928c2237388,193690,2235717,194283,2234500,195475v-1224,1192,-1827,2846,-1827,4966l2232673,205018r26521,l2259194,243484r-7,-5l2251098,243479r,-31799l2232673,211680r,31799l2224584,243479r,-31799l2217043,211680r,-6668l2224584,205012r,-4577c2224584,196146,2225896,192743,2228514,190239v2617,-2510,6101,-3762,10457,-3762xm432175,186447v2331,,4535,467,6608,1396l436837,194433v-1352,-516,-2721,-773,-4121,-773c430691,193660,429075,194253,427856,195445v-1219,1192,-1826,2845,-1826,4966l426030,204983r11587,l437617,211650r-11587,l426030,243449r-8086,l417944,211650r-7544,l410400,204983r7544,l417944,200405v,-4289,1298,-7692,3887,-10196c424420,187699,427868,186447,432175,186447xm2523840,130529v1454,,2651,480,3612,1438c2528412,132926,2528899,134076,2528899,135417v,1343,-487,2571,-1447,3529c2526491,139905,2525294,140384,2523840,140384v-1454,,-2679,-479,-3653,-1438c2519200,137988,2518706,136814,2518706,135417v,-1395,494,-2491,1481,-3450c2521168,131009,2522393,130529,2523840,130529xm700296,129954r7,6l700296,129957r,-3xm2354611,129133r,6l2354611,129140r,-7xm567087,129104r6,6l567093,129110r-6,-6xm809565,129098r,6l809565,129104r,-6xm289364,114911r-58935,33920l261822,203077r-12,l286030,203263v7293,275,13516,-2133,19126,-7081c306388,195158,307415,194217,308352,193289r54,53c309614,191509,310737,189796,311740,188244v4782,-7362,6368,-14815,4854,-22783c316102,162862,315284,160309,314155,157865l289364,114911xm289076,114438v,,12,6,12,6l289082,114438r-6,xm80698,112917l16374,125257r12176,7231c32641,134951,33986,140252,31566,144332l18435,166270v-5947,9993,114,21884,6523,34471c26045,202873,27133,205006,28160,207127r18,6c28976,208786,36504,224140,44144,239513v877,-3391,2283,-6686,4211,-9843l57804,213519r-17,l82187,171986v1184,-2019,3088,-3445,5364,-4021c89828,167397,92195,167750,94208,168966r10560,6434l83407,114384v-613,-898,-1610,-1444,-2709,-1467xm2494113,107650r7,1l2490231,108271v-1245,413,-2435,1033,-3578,1860c2484373,111784,2482946,114085,2482378,117032r22787,c2504536,113983,2503231,111652,2501235,110053v-1001,-800,-2090,-1400,-3280,-1801l2494120,107651r,-1l2494113,107650xm1945559,107633v-2178,,-4241,545,-6182,1629c1937428,110346,1935866,111898,1934676,113917v-1198,2019,-1793,4319,-1793,6901c1932883,123400,1933478,125707,1934676,127720v1190,2018,2759,3570,4701,4655c1941324,133459,1943381,134004,1945559,134004v2387,,4524,-545,6412,-1629c1953864,131290,1955366,129751,1956482,127761v1123,-1988,1671,-4307,1671,-6943c1958153,118182,1957598,115870,1956482,113875v-1116,-1989,-2618,-3529,-4511,-4613c1950083,108178,1947946,107633,1945559,107633xm1877346,107633r7,l1873464,108253v-1245,413,-2435,1033,-3578,1859c1867606,111766,1866179,114067,1865611,117014r22787,c1887769,113965,1886464,111634,1884468,110035v-1001,-800,-2090,-1401,-3273,-1801l1877353,107633r,l1877346,107633xm1799116,107627v-2225,,-4410,557,-6378,1665c1790770,110407,1789201,111958,1788037,113947v-1170,1989,-1751,4277,-1751,6865c1786286,123400,1786867,125688,1788037,127678v1164,1989,2733,3540,4701,4654c1794706,133446,1796837,133998,1799116,133998v2232,,4322,-557,6264,-1666c1807328,131224,1808890,129672,1810080,127678v1191,-1990,1793,-4278,1793,-6866c1811873,118224,1811278,115942,1810080,113947v-1197,-1989,-2759,-3540,-4700,-4655c1803432,108184,1801348,107627,1799116,107627xm1726088,107627r7,l1722206,108247v-1245,413,-2435,1033,-3578,1860c1716348,111760,1714921,114061,1714353,117008r22787,c1736511,113959,1735206,111628,1733210,110029v-1001,-800,-2090,-1401,-3273,-1801l1726095,107627r,l1726088,107627xm528979,107627v-2385,,-4524,545,-6416,1629c520671,110340,519169,111880,518052,113869v-1118,1989,-1670,4308,-1670,6943c516382,123448,516941,125767,518052,127755v1111,1990,2619,3529,4511,4614c524455,133453,526594,133998,528979,133998r,-6c531051,133992,533034,133489,534925,132483v1893,-1007,3461,-2457,4704,-4344c540873,126252,541545,124065,541653,121585r,-1551c541551,117601,540879,115445,539629,113557v-1243,-1886,-2811,-3348,-4704,-4379c533034,108142,531051,107627,528979,107627xm483793,107627r4,l479911,108247v-1245,413,-2437,1033,-3578,1860c474050,111760,472626,114061,472056,117008r22785,c494216,113959,492906,111628,490912,110029v-997,-800,-2089,-1401,-3275,-1801l483797,107627r3,l483793,107627xm1680061,107621v-2178,,-4241,545,-6182,1629c1671931,110334,1670361,111886,1669171,113905v-1190,2019,-1786,4319,-1786,6901c1667385,123388,1667981,125695,1669171,127707v1190,2019,2766,3571,4708,4655c1675827,133446,1677883,133992,1680061,133992v2380,,4525,-546,6412,-1630c1688367,131278,1689868,129738,1690984,127750v1116,-1989,1671,-4308,1671,-6944c1692655,118171,1692100,115858,1690984,113863v-1116,-1989,-2617,-3529,-4511,-4613c1684586,108166,1682441,107621,1680061,107621xm1531440,107621r,l1527558,108241v-1244,413,-2442,1033,-3578,1860c1521694,111754,1520274,114054,1519699,117002r22787,c1541864,113953,1540551,111623,1538556,110023v-994,-800,-2090,-1401,-3274,-1801l1531440,107621r7,l1531440,107621xm1363239,107621v-2225,,-4403,557,-6378,1665c1354893,110400,1353324,111952,1352160,113941v-1170,1989,-1752,4277,-1752,6865c1350408,123394,1350990,125683,1352160,127672v1164,1989,2733,3540,4701,4655c1358836,133441,1360960,133992,1363239,133992v2232,,4322,-557,6264,-1665c1371451,131218,1373013,129667,1374203,127672v1191,-1989,1793,-4278,1793,-6866c1375996,118218,1375401,115936,1374203,113941v-1197,-1989,-2759,-3541,-4700,-4655c1367555,108178,1365471,107621,1363239,107621xm1173340,107621r7,l1169458,108241v-1245,413,-2435,1033,-3578,1860c1163600,111754,1162173,114054,1161605,117002r22780,c1183763,113953,1182457,111623,1180462,110023v-1001,-800,-2090,-1401,-3280,-1801l1173347,107621r,l1173340,107621xm1109267,107621r,l1105384,108241v-1244,413,-2441,1033,-3578,1860c1099520,111754,1098100,114054,1097525,117002r22787,c1119690,113953,1118378,111623,1116382,110023v-994,-800,-2090,-1401,-3273,-1801l1109267,107621r7,l1109267,107621xm932036,107621r,l928147,108241v-1238,413,-2435,1033,-3578,1860c922289,111754,920869,114054,920294,117002r22787,c942452,113953,941147,111623,939152,110023v-995,-800,-2091,-1401,-3274,-1801l932036,107621r,xm617859,107621r3,l613976,108241v-1244,413,-2437,1033,-3578,1860c608115,111754,606692,114054,606121,117002r22784,c628282,113953,626970,111623,624977,110023v-997,-800,-2089,-1401,-3275,-1801l617862,107621r3,l617859,107621xm882349,107615v-2333,,-4457,545,-6378,1629c874050,110328,872542,111868,871460,113857v-1089,1989,-1637,4308,-1637,6943c869823,123436,870371,125755,871460,127744v1082,1988,2584,3528,4511,4612c877885,133441,880009,133986,882349,133986v2172,,4241,-545,6182,-1630c890479,131272,892042,129732,893232,127744v1191,-1989,1793,-4308,1793,-6944c895025,118165,894430,115912,893232,113899v-1197,-2019,-2759,-3571,-4701,-4655c886584,108160,884521,107615,882349,107615xm726661,107615v-2225,,-4403,557,-6378,1665c718315,110394,716746,111946,715582,113935v-1163,1989,-1752,4277,-1752,6865c713830,123388,714419,125677,715582,127666v1164,1989,2733,3540,4701,4655c722258,133435,724382,133986,726661,133986v2232,,4322,-557,6263,-1665c734872,131212,736435,129661,737625,127666v1191,-1989,1793,-4278,1793,-6866c739418,118212,738822,115930,737625,113935v-1190,-1989,-2759,-3541,-4701,-4655c730976,108172,728893,107615,726661,107615xm2196203,107411v-3530,,-6473,1072,-8826,3217c2185016,112773,2183839,115606,2183839,119123v,3516,1177,6284,3538,8453c2189737,129745,2192673,130835,2196203,130835v2124,,4092,-491,5912,-1474c2203927,128379,2205395,126994,2206505,125210v1109,-1786,1670,-3810,1670,-6087c2208175,116846,2207614,114755,2206505,112994v-1116,-1755,-2578,-3126,-4390,-4109c2200295,107902,2198327,107411,2196203,107411xm290104,105577v562,38,1125,131,1680,282c294025,106458,295887,107896,297029,109903r25247,43775c323904,157164,324955,160435,325586,163766v1946,10238,-125,20147,-6163,29444c308538,209978,284090,245917,283874,246235v-1304,1898,-2577,3845,-3857,5787c271643,264758,262399,279261,245452,278956r-25103,-443l219886,306609r-3598,1264l214995,308046r-2177,-501c212145,307219,211543,306741,211068,306136l160651,247661v-2577,-3990,-2649,-9190,-186,-13240l160921,233798r50135,-57685l212660,173405r3880,821c218715,174860,220181,176885,220097,179145r-649,23549l251171,202993,222205,152935v-1153,-1995,-1460,-4308,-865,-6530c221941,144188,223364,142337,225359,141193r59884,-34471c286234,106147,287314,105780,288424,105632v555,-73,1117,-92,1680,-55xm79983,103799v4751,-150,9305,2282,11605,6421l91907,110933r25217,72027l118740,185656r-2649,2996c114445,190257,111934,190521,109987,189292l89846,177029,73801,204335r57956,-161l131799,204174v2283,,4439,886,6067,2504c139500,208301,140395,210470,140389,212770r192,68936c140593,283994,139705,286163,138071,287798v-1628,1624,-3791,2523,-6097,2523l131949,290321r-50633,53l81328,290381v-3820,-318,-7191,-1037,-10416,-2146c61025,284821,53438,278100,48361,268251,39645,251350,21216,213758,19930,211117v-1003,-2079,-2060,-4152,-3123,-6230c9892,191311,2053,175927,10577,161597l23451,140091,-734,125742r649,-3714c407,120076,2047,118620,4018,118326l79983,103799xm2328638,101600r8089,l2336727,140066r-8089,l2328638,101600xm2110195,101594r8083,l2118278,140060r-8083,l2110195,101594xm2008238,101588r8090,l2016328,140054r-8090,l2008238,101588xm1292950,101576r8083,l1301033,140042r-8083,l1292950,101576xm844324,101570r8089,l852413,140037r-8089,l844324,101570xm1243338,101492r8786,l1264258,130422r12135,-28930l1285165,101492r-16639,38545l1259896,140037r-16558,-38545xm1997741,101121v1143,,2049,102,2719,311l1999919,109190v-419,-48,-1170,-78,-2252,-78c1992891,109112,1989266,110652,1986777,113725v-2482,3080,-3727,7327,-3727,12761l1983050,140060r-8089,l1974961,101594r8089,l1983050,109813v1657,-2690,3713,-4810,6182,-6362c1991694,101900,1994528,101127,1997748,101127r-7,-6xm1851535,101115v1144,,2050,101,2720,311l1853713,109184v-419,-48,-1170,-77,-2252,-77c1846686,109107,1843061,110646,1840571,113719v-2482,3080,-3726,7327,-3726,12761l1836845,140054r-8090,l1828755,101588r8090,l1836845,109808v1657,-2691,3713,-4811,6182,-6363c1845489,101894,1848323,101121,1851542,101121r-7,-6xm1336651,101109v1136,,2049,101,2719,311l1338822,109178v-412,-48,-1163,-77,-2252,-77c1331801,109101,1328176,110640,1325687,113713v-2489,3079,-3734,7327,-3734,12761l1321953,140048r-8082,l1313871,101582r8082,l1321953,109801v1657,-2690,3720,-4810,6182,-6362c1330597,101888,1333438,101115,1336658,101115r-7,-6xm983055,101109v1143,,2049,101,2726,311l985233,109178v-419,-48,-1170,-77,-2252,-77c978212,109101,974580,110640,972091,113713v-2482,3079,-3727,7327,-3727,12761l968364,140048r-8089,l960275,101582r8089,l968364,109801v1657,-2690,3720,-4810,6182,-6362c977008,101888,979842,101115,983062,101115r-7,-6xm1799116,100725v3788,,7244,851,10383,2558c1812637,104991,1815119,107369,1816966,110418v1840,3050,2760,6512,2760,10394c1819726,124694,1818812,128169,1816966,131242v-1840,3079,-4329,5470,-7467,7177c1806360,140127,1802904,140977,1799116,140977v-3781,,-7257,-850,-10423,-2558c1785528,136712,1783019,134321,1781152,131242v-1867,-3073,-2800,-6554,-2800,-10430c1778352,116936,1779272,113474,1781118,110418v1833,-3049,4356,-5427,7542,-7135c1791852,101576,1795335,100725,1799116,100725xm1363239,100719v3788,,7244,851,10383,2558c1376760,104984,1379242,107363,1381089,110413v1840,3049,2766,6511,2766,10393c1383855,124688,1382935,128163,1381089,131236v-1840,3079,-4329,5470,-7467,7177c1370483,140120,1367027,140971,1363239,140971v-3781,,-7250,-851,-10423,-2558c1349651,136706,1347142,134315,1345275,131236v-1867,-3073,-2800,-6554,-2800,-10430c1342475,116930,1343394,113468,1345241,110413v1833,-3050,4356,-5429,7542,-7136c1355975,101570,1359458,100719,1363239,100719xm726661,100713v3788,,7251,851,10383,2558c740182,104978,742664,107357,744511,110407v1840,3048,2766,6511,2766,10393c747277,124682,746357,128157,744511,131230v-1840,3079,-4329,5470,-7467,7177c733912,140114,730449,140965,726661,140965v-3781,,-7251,-851,-10416,-2558c713080,136700,710563,134309,708697,131230v-1867,-3073,-2801,-6553,-2801,-10430c705896,116924,706816,113462,708663,110407v1840,-3050,4356,-5429,7541,-7136c719397,101564,722880,100713,726661,100713xm2194871,100593v5803,,10234,1576,13297,4733l2208168,101606r7860,l2216028,136664r7,-12c2216035,140426,2215149,143673,2213390,146387v-1765,2714,-4214,4792,-7345,6242c2202906,154079,2199288,154798,2195196,154798v-3477,,-6629,-515,-9450,-1552c2182913,152210,2180592,150712,2178780,148747r5134,-5895c2185415,144350,2187059,145500,2188851,146303v1786,802,3876,1204,6257,1204c2198950,147507,2202081,146423,2204516,144248v2442,-2169,3652,-5092,3652,-8764l2208168,133003v-3111,3206,-7548,4811,-13297,4811c2191604,137814,2188520,136999,2185611,135370v-2901,-1629,-5235,-3876,-7000,-6746c2176845,125755,2175973,122586,2175973,119123v,-3463,879,-6620,2638,-9460c2180376,106818,2182710,104595,2185611,102996v2902,-1600,5993,-2403,9260,-2403xm2363167,100522v3787,,7021,790,9719,2366c2375585,104464,2377499,106596,2378642,109286r-7467,2246c2370607,110083,2369606,108962,2368185,108160v-1427,-803,-3179,-1204,-5248,-1204c2360705,106956,2359007,107435,2357837,108394v-1163,958,-1745,2156,-1745,3606c2356092,113138,2356450,114054,2357181,114755v723,702,1914,1229,3578,1588l2369545,118362v3159,725,5627,1965,7393,3720c2378696,123844,2379576,126066,2379576,128750v,3930,-1475,6979,-4431,9154c2372189,140073,2368246,141163,2363322,141163v-4038,,-7541,-761,-10497,-2288c2349869,137353,2347874,135142,2346832,132242r7779,-3102l2357830,133207v1684,905,3747,1360,6182,1360c2366454,134567,2368199,134099,2369579,133171v1373,-929,2056,-2168,2056,-3720c2371635,127174,2369904,125653,2366427,124874r-8002,-1708c2355050,122394,2352460,121124,2350640,119369v-1812,-1756,-2719,-3978,-2719,-6668c2347921,110322,2348544,108214,2349788,106381v1245,-1834,3023,-3271,5330,-4308c2357424,101037,2360110,100522,2363167,100522xm2152570,100510v3057,,5756,683,8090,2054c2162987,103936,2164806,105859,2166098,108340v1299,2480,1948,5301,1948,8452l2168046,140060r-8164,l2159882,118422v,-3151,-839,-5685,-2530,-7602c2155668,108908,2153450,107950,2150704,107950v-3579,,-6392,1216,-8442,3642c2140220,114025,2139198,117589,2139198,122298r,17762l2131109,140060r,-38466l2139198,101594r,4810c2142465,102474,2146923,100510,2152570,100510xm2494120,100503v3422,,6588,827,9489,2481c2506504,104637,2508824,106938,2510569,109885v1739,2948,2652,6308,2760,10083l2513410,119968r,12l2513410,122771r-31262,c2482506,126234,2483832,129002,2486112,131069v2286,2066,4984,3103,8089,3103c2498970,134172,2502541,132542,2504935,129283r6453,3181c2509623,135357,2507276,137532,2504347,138976v-2936,1450,-6318,2169,-10146,2169c2490569,141145,2487228,140294,2484170,138587v-3064,-1708,-5499,-4098,-7311,-7177c2475039,128337,2474133,124832,2474133,120902v,-3930,899,-7524,2685,-10628c2478611,107171,2481032,104769,2484089,103061v3057,-1707,6406,-2558,10031,-2558xm2050620,100503v3057,,5756,684,8089,2055c2061036,103930,2062849,105853,2064148,108334v1298,2480,1948,5302,1948,8452l2066096,140054r-8164,l2057932,118416v,-3151,-839,-5685,-2530,-7602c2053718,108903,2051499,107944,2048753,107944v-3578,,-6391,1216,-8441,3642c2038263,114019,2037241,117583,2037241,122292r,17762l2029159,140054r,-38466l2037241,101588r,4810c2040515,102468,2044966,100503,2050620,100503xm1946878,100497v3375,,6520,869,9448,2601c1959255,104829,1961602,107237,1963368,110311v1758,3078,2644,6577,2644,10507c1966012,124748,1965126,128265,1963368,131368v-1759,3103,-4106,5505,-7042,7213c1953398,140288,1950253,141139,1946878,141139v-2902,,-5533,-480,-7894,-1438c1936624,138742,1934594,137389,1932883,135627r,17607l1924801,153234r,-51652l1932883,101582r,4421c1934594,104248,1936624,102888,1938984,101929v2361,-958,4992,-1432,7894,-1432xm575647,100492v3785,,7022,791,9720,2366c588064,104433,589980,106566,591121,109256r-7466,2247c583084,110053,582087,108933,580663,108130v-1423,-803,-3177,-1204,-5250,-1204c573185,106926,571484,107405,570319,108363v-1166,959,-1748,2157,-1748,3607c568571,113108,568932,114025,569658,114726v727,701,1916,1228,3581,1588l582027,118332v3159,725,5623,1965,7389,3721c591176,123814,592058,126037,592058,128720v,3930,-1477,6979,-4433,9154c584670,140042,580729,141133,575804,141133v-4043,,-7545,-761,-10501,-2289c562348,137322,560353,135112,559314,132213r7779,-3103l570313,133177v1682,905,3742,1360,6181,1360c578933,134537,580681,134070,582057,133142v1375,-929,2060,-2169,2060,-3721c584117,127145,582381,125623,578909,124844r-8007,-1707c567532,122364,564937,121094,563122,119338v-1814,-1755,-2721,-3978,-2721,-6667c560401,110293,561026,108184,562269,106350v1244,-1832,3022,-3270,5329,-4307c569904,101007,572589,100492,575647,100492xm1877353,100486v3422,,6588,826,9489,2480c1889744,104620,1892057,106920,1893802,109868v1739,2947,2652,6307,2760,10081l1896643,119949r,13l1896643,122753r-31262,c1865739,126216,1867065,128984,1869344,131050v2287,2067,4985,3103,8090,3103c1882202,134153,1885774,132524,1888168,129265r6453,3181c1892855,135340,1890508,137515,1887580,138958v-2936,1450,-6318,2169,-10146,2169c1873802,141127,1870461,140276,1867403,138569v-3057,-1707,-5499,-4098,-7311,-7177c1858279,128319,1857366,124814,1857366,120884v,-3930,899,-7524,2685,-10627c1861843,107153,1864265,104751,1867322,103044v3057,-1707,6405,-2558,10031,-2558xm1581134,100486v3057,,5756,683,8089,2055c1591550,103913,1593363,105835,1594661,108315v1299,2481,1948,5302,1948,8453l1596609,140037r-8163,l1588446,118398v,-3151,-839,-5685,-2530,-7602c1584232,108885,1582013,107926,1579267,107926v-3578,,-6392,1216,-8441,3643c1568776,114001,1567755,117566,1567755,122274r,17763l1559672,140037r,-38467l1567755,101570r,4811c1571022,102451,1575479,100486,1581134,100486xm1488754,100486v2699,,5161,635,7387,1899c1498373,103655,1500131,105422,1501430,107698v1298,2277,1941,4889,1941,7836l1503371,140042r-8002,l1495369,117164v,-2792,-818,-5027,-2455,-6710c1491284,108777,1489201,107932,1486658,107932v-3213,,-5756,1115,-7623,3337c1477168,113491,1476235,116726,1476235,120962r,19080l1468152,140042r,-22878c1468152,114372,1467334,112137,1465697,110454v-1630,-1677,-3720,-2522,-6257,-2522c1456275,107932,1453772,109047,1451932,111269v-1832,2222,-2759,5457,-2759,9693l1449173,140042r-8083,l1441090,101576r8083,l1449173,105919v3057,-3618,7176,-5427,12364,-5427c1464337,100492,1466860,101115,1469112,102355v2260,1240,4011,2971,5256,5193c1475971,105326,1477993,103595,1480435,102355v2435,-1240,5208,-1863,8319,-1863l1488754,100486xm1414333,100486v3057,,5756,683,8083,2055c1424749,103913,1426562,105835,1427860,108315v1299,2481,1948,5302,1948,8453l1429808,140037r-8164,l1421644,118398v,-3151,-845,-5685,-2529,-7602c1417424,108885,1415212,107926,1412466,107926v-3585,,-6392,1216,-8441,3643c1401975,114001,1400954,117566,1400954,122274r,17763l1392871,140037r,-38467l1400954,101570r,4811c1404221,102451,1408678,100486,1414333,100486xm1223040,100486v3057,,5749,683,8083,2055c1233456,103913,1235269,105835,1236568,108315v1298,2481,1941,5302,1941,8453l1238509,140037r-8164,l1230345,118398v,-3151,-839,-5685,-2523,-7602c1226131,108885,1223913,107926,1221167,107926v-3579,,-6392,1216,-8435,3643c1210683,114001,1209661,117566,1209661,122274r,17763l1201572,140037r,-38467l1209661,101570r,4811c1212928,102451,1217386,100486,1223040,100486xm818121,100486v3787,,7021,790,9719,2366c830539,104427,832453,106560,833596,109250r-7467,2247c825561,110047,824560,108927,823139,108124v-1427,-803,-3178,-1204,-5255,-1204c815659,106920,813961,107399,812791,108357v-1163,959,-1745,2157,-1745,3607c811046,113102,811404,114019,812135,114720v724,700,1914,1228,3578,1587l824499,118326v3159,725,5627,1965,7393,3721c833650,123808,834530,126030,834530,128714v,3930,-1475,6979,-4431,9154c827144,140042,823200,141127,818276,141127v-4044,,-7541,-761,-10497,-2289c804823,137317,802828,135106,801786,132207r7779,-3103l812784,133171v1684,905,3747,1360,6182,1360c821408,134531,823153,134064,824533,133135v1373,-928,2056,-2168,2056,-3720c826589,127139,824857,125617,821381,124838r-8008,-1707c810004,122358,807414,121088,805594,119332v-1812,-1755,-2719,-3978,-2719,-6667c802875,110286,803497,108178,804742,106344v1245,-1832,3023,-3271,5330,-4307c812378,101001,815064,100486,818121,100486xm527663,100486v5755,,10422,1833,13996,5505l541659,101570r8086,l549745,101576r,38466l541659,140042r,-4421c538079,139293,533418,141127,527663,141127v-3370,,-6517,-851,-9449,-2558c515282,136862,512940,134459,511174,131356v-1766,-3104,-2643,-6620,-2643,-10550c508531,116876,509414,113372,511174,110299v1760,-3074,4108,-5482,7040,-7213c521140,101354,524293,100486,527663,100486xm1726095,100480v3429,,6588,826,9489,2480c1738486,104613,1740799,106914,1742544,109861v1739,2948,2658,6308,2767,10082l1745385,119943r,12l1745385,122747r-31262,c1714488,126210,1715807,128978,1718086,131044v2287,2067,4985,3104,8090,3104c1730944,134148,1734522,132518,1736910,129260r6453,3180c1741604,135334,1739250,137509,1736322,138952v-2929,1450,-6318,2169,-10146,2169c1722544,141121,1719202,140270,1716145,138563v-3057,-1707,-5499,-4098,-7311,-7177c1707021,128312,1706115,124808,1706115,120878v,-3930,893,-7524,2685,-10627c1710586,107147,1713007,104745,1716064,103038v3057,-1708,6405,-2558,10031,-2558xm777755,100480v3057,,5756,682,8082,2055c788171,103907,789984,105830,791282,108309v1299,2481,1948,5302,1948,8454l793230,140031r-8164,l785066,118392v,-3151,-845,-5685,-2529,-7602c780846,108879,778634,107920,775888,107920v-3585,,-6392,1216,-8441,3643c765397,113994,764376,117559,764376,122268r,17763l756293,140031r,-38467l764376,101564r,4811c767643,102445,772100,100480,777755,100480xm682332,100480v3686,,7338,958,10504,2869c695994,105260,698409,107872,700066,111185r-7467,2869c691557,111988,690157,110448,688399,109442v-1766,-1007,-3781,-1510,-6067,-1510c680052,107932,677807,108477,675919,109561v-1893,1085,-3375,2613,-4437,4578c670420,116104,669893,118326,669893,120806v,3876,1163,6992,3504,9346c675723,132506,678713,133681,682338,133681v2334,,4403,-528,6223,-1588c690374,131032,691828,129415,692917,127247r7379,2710l697394,134599v-1190,1364,-2590,2544,-4213,3538c689941,140127,686329,141121,682332,141121v-3680,,-7075,-851,-10187,-2558c669034,136856,666558,134453,664719,131350v-1840,-3103,-2760,-6620,-2760,-10550c661959,116870,662872,113366,664719,110293v1839,-3074,4322,-5482,7426,-7213c675257,101349,678652,100480,682332,100480xm483806,100480v3423,,6583,826,9484,2480c496192,104613,498511,106914,500253,109861v1736,2948,2655,6308,2763,10082l503095,119943r-7,12l503088,122747r-31260,c472188,126210,473510,128978,475792,131044v2283,2067,4980,3104,8086,3104c488647,134148,492222,132518,494612,129260r6458,3180c499304,135334,496961,137509,494030,138952v-2932,1450,-6314,2169,-10146,2169c480255,141121,476909,140270,473852,138563v-3058,-1707,-5497,-4098,-7310,-7177c464727,128312,463820,124808,463820,120878v,-3930,896,-7524,2685,-10627c468296,107147,470716,104745,473774,103038v3057,-1708,6404,-2558,10032,-2558xm1531447,100474v3423,,6581,826,9483,2480c1543832,104607,1546152,106908,1547890,109855v1738,2948,2658,6308,2766,10083l1550731,119938r,11l1550731,122741r-31256,c1519834,126204,1521153,128971,1523439,131038v2279,2067,4978,3104,8083,3104c1536290,134142,1539868,132512,1542256,129253r6452,3181c1546950,135328,1544603,137503,1541667,138946v-2928,1450,-6310,2169,-10145,2169c1527896,141115,1524548,140264,1521491,138557v-3057,-1707,-5499,-4098,-7312,-7177c1512367,128307,1511460,124802,1511460,120872v,-3930,893,-7524,2686,-10627c1515938,107141,1518353,104739,1521410,103032v3064,-1708,6405,-2558,10037,-2558xm1173354,100474v3422,,6581,826,9482,2480c1185738,104607,1188058,106908,1189803,109855v1732,2948,2651,6308,2760,10083l1192644,119938r-7,11l1192637,122741r-31262,c1161733,126204,1163059,128971,1165338,131038v2287,2067,4979,3104,8090,3104c1178196,134142,1181768,132512,1184162,129253r6453,3181c1188849,135328,1186509,137503,1183580,138946v-2935,1450,-6317,2169,-10145,2169c1169803,141115,1166454,140264,1163397,138557v-3057,-1707,-5492,-4098,-7305,-7177c1154273,128307,1153367,124802,1153367,120872v,-3930,899,-7524,2685,-10627c1157844,107141,1160266,104739,1163323,103032v3057,-1708,6405,-2558,10031,-2558xm1109274,100474v3429,,6588,826,9489,2480c1121665,104607,1123985,106908,1125723,109855v1738,2948,2658,6308,2766,10083l1128564,119938r-7,11l1128557,122741r-31255,c1097660,126204,1098979,128971,1101265,131038v2280,2067,4979,3104,8083,3104c1114116,134142,1117694,132512,1120082,129253r6460,3181c1124776,135328,1122429,137503,1119500,138946v-2928,1450,-6310,2169,-10145,2169c1105729,141115,1102381,140264,1099324,138557v-3057,-1707,-5499,-4098,-7311,-7177c1090200,128307,1089293,124802,1089293,120872v,-3930,893,-7524,2686,-10627c1093764,107141,1096186,104739,1099243,103032v3057,-1708,6405,-2558,10031,-2558xm932043,100474v3429,,6588,826,9489,2480c944434,104607,946747,106908,948492,109855v1739,2948,2658,6308,2767,10083l951333,119938r-7,11l951326,122741r-31262,c920429,126204,921748,128971,924035,131038v2279,2067,4978,3104,8082,3104c936886,134142,940464,132512,942851,129253r6460,3181c947545,135328,945198,137503,942270,138946v-2936,1450,-6318,2169,-10146,2169c928492,141115,925151,140264,922093,138557v-3057,-1707,-5499,-4098,-7311,-7177c912969,128307,912063,124802,912063,120872v,-3930,892,-7524,2685,-10627c916533,107141,918955,104739,922012,103032v3057,-1708,6405,-2558,10031,-2558xm617871,100474v3424,,6584,826,9485,2480c630257,104607,632577,106908,634316,109855v1738,2948,2658,6308,2766,10083l637156,119938r,11l637156,122741r-31263,c606253,126204,607574,128971,609857,131038v2283,2067,4980,3104,8086,3104c622712,134142,626287,132512,628675,129253r6459,3181c633369,135328,631028,137503,628093,138946v-2929,1450,-6311,2169,-10144,2169c614321,141115,610974,140264,607917,138557v-3058,-1707,-5496,-4098,-7311,-7177c598792,128307,597885,124802,597885,120872v,-3930,896,-7524,2685,-10627c602361,107141,604782,104739,607839,103032v3058,-1708,6404,-2558,10032,-2558xm403942,95604r,18535l419103,114139v3215,,5756,-839,7624,-2522c428595,109939,429526,107675,429526,104829v,-2846,-931,-4966,-2799,-6668c424859,96460,422318,95604,419103,95604r-15161,xm2440226,95003r7,1l2440226,95004r,-1xm2249698,89655r8089,l2257787,101600r13224,l2271011,108268r-13224,l2257787,126414v,2324,568,4097,1712,5314c2260642,132943,2262197,133548,2264166,133548v1041,,2137,-179,3300,-545c2268636,132644,2269712,132123,2270693,131452r2489,6745l2273188,138203v-1812,1084,-3449,1851,-4903,2289c2266830,140929,2265275,141150,2263618,141150v-4302,,-7698,-1204,-10186,-3606c2250942,135142,2249698,131614,2249698,126959r,-18691l2241378,108268r,-6668l2249698,101600r,-11945xm2079549,89649r8089,l2087638,101594r13223,l2100861,108261r-13223,l2087638,126408v,2324,568,4097,1711,5314c2090492,132937,2092048,133542,2094016,133542v1042,,2138,-179,3301,-545c2098487,132638,2099563,132117,2100543,131446r2490,6745l2103039,138197v-1812,1085,-3449,1851,-4903,2289c2096681,140923,2095126,141145,2093468,141145v-4301,,-7697,-1204,-10186,-3607c2080793,135136,2079549,131608,2079549,126953r,-18692l2071229,108261r,-6667l2079549,101594r,-11945xm1610062,89630r8090,l1618152,101576r13223,l1631375,108244r-13223,l1618152,126389v,2325,568,4098,1711,5314c1621006,132920,1622562,133525,1624530,133525v1042,,2137,-180,3301,-545c1629001,132620,1630076,132099,1631057,131428r2489,6746l1633553,138179v-1813,1085,-3449,1852,-4904,2289c1627195,140905,1625639,141127,1623982,141127v-4301,,-7697,-1204,-10186,-3606c1611307,135118,1610062,131589,1610062,126935r,-18691l1601743,108244r,-6668l1610062,101576r,-11946xm1014317,89630r8083,l1022400,101576r13223,l1035623,108244r-13223,l1022400,126389v,2325,575,4098,1718,5314c1025254,132920,1026810,133525,1028785,133525v1035,,2137,-180,3301,-545c1033249,132620,1034324,132099,1035312,131428r2489,6746l1037808,138179v-1820,1085,-3450,1852,-4904,2289c1031450,140905,1029894,141127,1028237,141127v-4302,,-7704,-1204,-10186,-3606c1015562,135118,1014317,131589,1014317,126935r,-18691l1005998,108244r,-6668l1014317,101576r,-11946xm395622,88079r23481,c422888,88079,426193,88780,429021,90175v2824,1397,5004,3361,6530,5895c437077,98605,437846,101528,437846,104835v,3307,-763,6308,-2295,8842c434020,116212,431845,118188,429021,119608v-2828,1420,-6133,2133,-9918,2133l403942,121741r,18301l395622,140042r,-51963xm2332676,85000r7,c2334137,85000,2335347,85491,2336335,86473v987,983,1475,2169,1475,3571c2337810,91446,2337329,92679,2336369,93614v-961,928,-2192,1396,-3693,1396c2331174,95010,2329923,94542,2328949,93614v-988,-929,-1481,-2121,-1481,-3570c2327468,88594,2327961,87462,2328949,86473v981,-982,2225,-1473,3727,-1473xm2440233,84994v1502,,2665,491,3652,1473c2444866,87450,2445360,88636,2445360,90038v,1402,-480,2636,-1441,3570l2440226,95003r-3727,-1395c2435519,92679,2435025,91487,2435025,90038v,-1450,494,-2582,1474,-3571c2437487,85485,2438731,84994,2440233,84994xm2114233,84994r,c2115687,84994,2116905,85485,2117886,86467v987,983,1481,2169,1481,3571c2119367,91440,2118887,92674,2117926,93608v-960,929,-2191,1396,-3693,1396c2112732,95004,2111480,94537,2110500,93608v-988,-929,-1475,-2121,-1475,-3570c2109025,88588,2109512,87456,2110500,86467v987,-982,2232,-1473,3733,-1473xm2012276,84987r7,c2013737,84987,2014955,85479,2015936,86461v987,982,1481,2169,1481,3571c2017417,91433,2016937,92668,2015976,93602v-967,929,-2198,1396,-3700,1396c2010775,94998,2009530,94531,2008549,93602v-987,-928,-1481,-2121,-1481,-3570c2007068,88582,2007562,87450,2008549,86461v981,-982,2226,-1474,3727,-1474xm1296982,84975r6,c1298443,84975,1299660,85467,1300641,86449v987,983,1481,2169,1481,3571c1302122,91421,1301642,92656,1300681,93590v-967,929,-2198,1396,-3699,1396c1295480,94986,1294235,94519,1293255,93590v-988,-928,-1482,-2120,-1482,-3570c1291773,88570,1292267,87438,1293255,86449v987,-982,2225,-1474,3727,-1474xm848361,84970r7,c849823,84970,851033,85461,852021,86443v980,983,1474,2169,1474,3571c853495,91416,853015,92650,852055,93585v-961,928,-2192,1395,-3694,1395c846860,94980,845609,94513,844628,93585v-981,-929,-1475,-2121,-1475,-3571c843153,88564,843647,87432,844628,86443v987,-982,2232,-1473,3733,-1473xm2457109,84227r8089,l2465198,140066r-8089,l2457109,84227xm2279722,84220r8090,l2287812,106404v3267,-3930,7724,-5894,13378,-5894c2304248,100510,2306940,101193,2309273,102564v2334,1372,4146,3295,5445,5776c2316010,110820,2316659,113641,2316659,116792r,23268l2308495,140060r,-21638c2308495,115271,2307657,112737,2305966,110820v-1685,-1912,-3903,-2870,-6649,-2870c2295739,107950,2292925,109166,2290876,111592v-2043,2433,-3064,5997,-3064,10706l2287812,140060r-8090,l2279722,84220xm446790,84203r8086,l454876,140042r-8086,l446790,84203xm1659296,84197r8089,l1667385,105991v1712,-1755,3741,-3115,6101,-4074c1675847,100959,1678478,100486,1681380,100486v3368,,6520,868,9449,2600c1693757,104817,1696104,107225,1697870,110299v1758,3079,2644,6577,2644,10507c1700514,124736,1699628,128252,1697870,131356v-1759,3103,-4106,5506,-7041,7213c1687900,140276,1684748,141127,1681380,141127v-2902,,-5533,-480,-7894,-1438c1671126,138731,1669097,137376,1667385,135615r,4422l1659296,140037r,-55840xm1044341,84197r8083,l1052424,106381v3267,-3930,7724,-5895,13379,-5895c1068860,100486,1071559,101169,1073886,102541v2333,1372,4146,3294,5444,5774c1080629,110796,1081278,113617,1081278,116768r,23269l1073115,140037r,-21639c1073115,115247,1072276,112713,1070585,110796v-1691,-1911,-3903,-2870,-6649,-2870c1060358,107926,1057544,109142,1055495,111569v-2049,2432,-3071,5997,-3071,10705l1052424,140037r-8083,l1044341,84197xm895031,84197r8164,l903195,140037r-8164,l895031,135615v-1711,1761,-3753,3116,-6107,4074c886563,140647,883932,141127,881030,141127v-3368,,-6513,-851,-9448,-2558c868653,136862,866313,134459,864540,131356v-1765,-3104,-2637,-6620,-2637,-10550c861903,116876,862782,113372,864540,110299v1766,-3074,4113,-5482,7042,-7213c874517,101354,877662,100486,881030,100486v2902,,5533,479,7894,1431c891284,102876,893320,104230,895031,105991r,-21794xm2424061,83064v2543,,4870,546,7000,1630l2429188,91206v-1556,-623,-3084,-929,-4586,-929c2422478,90277,2420807,90870,2419583,92063v-1217,1192,-1826,2845,-1826,4966l2417757,101606r26521,l2444278,140073r,-7l2436188,140066r,-31798l2417757,108268r,31798l2409674,140066r,-31798l2402133,108268r,-6668l2409674,101600r,-4577c2409674,92733,2410987,89331,2413604,86827v2618,-2511,6101,-3763,10457,-3763xm1769647,83041v2333,,4538,467,6608,1395l1774307,91026v-1346,-515,-2719,-772,-4119,-772c1768165,90254,1766549,90847,1765331,92039v-1224,1192,-1826,2845,-1826,4966l1763505,101576r11586,l1775091,108244r-11586,l1763505,140042r-8089,l1755416,108244r-7542,l1747874,101576r7542,l1755416,96999v,-4289,1298,-7692,3889,-10196c1761895,84293,1765338,83041,1769647,83041xm147273,9181v2638,2324,4939,5068,6884,8219l164292,33132r,-12c164292,33120,190302,73671,190302,73671v1267,1983,1676,4331,1147,6620c190921,82573,189527,84509,187520,85725r-10529,6447l176978,92171r7,5l176991,92172r64190,8757c242269,100791,243212,100150,243729,99191l261942,36445r-11990,7530c245891,46485,240551,45269,238004,41273l224380,19635c218156,9810,204779,9786,190614,9768v-2397,,-4787,-6,-7154,-60c183100,9708,165289,9384,147273,9181xm119725,9001v-8783,30,-15907,2780,-21775,8399c96027,19233,94333,21312,92910,23582l70384,67770r11,l131090,98449,159480,42585,146396,22264c142570,16076,137224,12146,129997,10163v-1538,-473,-2895,-821,-4186,-1096l125822,9001v-2192,-6,-4247,,-6097,xm119701,-147v20075,-96,63579,701,63957,713c185959,614,188296,620,190626,620v15270,24,32582,54,41503,14138l245482,35971,269336,20983r3028,2342c273866,24661,274388,26764,273746,28627r-21542,74063c250240,107082,246023,109921,241194,110089r-397,12l164603,99713r-3141,185l160002,96196v-672,-2180,229,-4523,2193,-5697l182312,78176,165216,51517r-26196,51550c137975,105123,136190,106650,133998,107357v-2181,713,-4517,527,-6578,-515l65758,75678c63692,74636,62160,72850,61451,70658v-709,-2193,-516,-4524,541,-6572l84945,19089v2024,-3259,4199,-5930,6667,-8285c99151,3579,108600,-105,119701,-14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" w14:anchorId="059F8C70">
                    <v:stroke joinstyle="miter"/>
                    <v:path arrowok="t" o:connecttype="custom" o:connectlocs="214995,308046;214997,308047;214991,308047;2526762,233936;2530380,235373;2531821,238824;2530380,242353;2526762,243790;2523109,242353;2521635,238824;2523109,235373;2526762,233936;1653865,233391;1653871,233397;1653858,233393;1567153,233391;1567160,233397;1567146,233393;1149241,233073;1158649,233073;1158649,233306;1150485,253705;1144337,253705;2346825,232546;2346825,232551;2346825,232552;1357111,232534;1357111,232540;1357111,232540;813001,232534;813001,232540;813001,232540;131234,213321;68431,213495;56225,234355;52873,254412;53797,258605;53720,258623;53726,258623;56507,264069;73903,279597;81718,281257;131421,281184;2445888,211063;2445888,211064;2442005,211683;2438427,213543;2434146,220445;2456933,220445;2453003,213465;2449729,211664;2445888,211064;2445888,211063;2175425,211063;2175425,211064;2171543,211683;2167965,213543;2163683,220445;2186470,220445;2182541,213465;2179267,211664;2175425,211064;2175432,211063;2491225,211057;2484847,212687;2480335,217299;2478699,224242;2480335,231186;2484847,235799;2491225,237428;2497407,235799;2502108,231186;2503900,224242;2502108,217341;2497407,212687;2491225,211057;2029152,211057;2022774,212722;2018066,217377;2016321,224242;2018066,231108;2022774,235763;2029152,237428;2035408,235763;2040116,231108;2041908,224242;2040116,217377;2035408,212722;2029152,211057;1872679,211057;1872686,211058;1868797,211677;1865219,213537;1860944,220438;1883731,220438;1879801,213459;1876521,211658;1872686,211058;1872686,211057;1699811,211057;1699811,211058;1695928,211677;1692350,213537;1688076,220438;1710856,220438;1706926,213459;1703653,211658;1699811,211058;1699818,211057;1503919,211057;1503926,211058;1500036,211677;1496458,213537;1492184,220438;1514971,220438;1511041,213459;1507761,211658;1503926,211058;1503926,211057;1318998,211057;1312586,212687;1308074,217299;1306403,224242;1308074,231186;1312586,235799;1318998,237428;1318998,237422;1324950,235913;1329651,231569;1331673,225015;1331673,223464;1329651,216987;1324950,212608;1318998,211057;1273816,211057;1273816,211058;1269933,211677;1266355,213537;1262081,220438;1284861,220438;1280931,213459;1277657,211658;1273816,211058;1273822,211057;1407880,211051;1407880,211051;1403998,211671;1400420,213531;1396145,220432;1418925,220432;1414996,213453;1411722,211652;1407880,211051;1407887,211051;1207416,211051;1201234,212680;1196526,217335;1194740,224236;1196526,231138;1201234,235793;1207416,237422;1213828,235793;1218339,231180;1220010,224236;1218339,217293;1213828,212680;1207416,211051;1071085,211051;1071085,211051;1067203,211671;1063625,213531;1059344,220432;1082131,220432;1078201,213453;1074927,211652;1071085,211051;1071092,211051;976061,211051;976061,211051;972172,211671;968594,213531;964319,220432;987107,220432;983177,213453;979903,211652;976061,211051;976061,211051;931191,211051;931197,211051;927308,211671;923730,213531;919455,220432;942236,220432;938313,213453;935032,211652;931197,211051;931197,211051;1116423,211045;1110045,212674;1105533,217287;1103903,224231;1105533,231174;1110045,235787;1116423,237416;1122605,235787;1127313,231174;1129098,224231;1127313,217329;1122605,212674;1116423,211045;1021399,211045;1015021,212674;1010509,217287;1008872,224231;1010509,231174;1015021,235787;1021399,237416;1027581,235787;1032282,231174;1034074,224231;1032282,217329;1027581,212674;1021399,211045;484437,211033;478255,212662;473552,217317;471761,224219;473552,231120;478255,235774;484437,237404;490852,235774;495363,231162;497033,224219;495363,217276;490852,212662;484437,211033;735082,210811;726255,214028;722718,222524;726255,230976;735082,234235;740994,232761;745383,228610;747054,222524;745383,216395;740994,212285;735082,210811;2320853,205012;2328942,205012;2328942,243479;2320853,243479;2086624,205006;2094706,205006;2094706,205012;2094706,243479;2086624,243479;2086624,238746;2073319,244563;2065196,242508;2059751,236734;2057851,228203;2057851,205012;2065933,205012;2065933,226573;2068463,234211;2075193,237117;2083587,233474;2086624,222769;1742193,205006;1750282,205006;1759068,231761;1768172,205006;1774550,205006;1783648,231839;1792441,205006;1800523,205006;1787618,243629;1780225,243629;1771358,217725;1762491,243629;1755105,243629;787028,205000;795117,205000;795117,243467;787028,243467;649074,204994;657157,204994;657157,243461;649074,243461;547120,204988;555205,204988;555205,243455;547120,243455;1963286,204929;1972309,204929;1984592,229047;1996726,204929;2005742,204929;1979770,256658;1970747,256658;1979925,238357;1570420,204929;1579443,204929;1591726,229047;1603860,204929;1612876,204929;1586903,256658;1577881,256658;1587059,238357;2149614,204545;2152334,204856;2151786,212614;2149533,212537;2138650,217149;2134917,229910;2134917,243484;2126834,243484;2126834,205018;2134917,205018;2134917,213238;2141099,206875;2149614,204551;1478108,204539;1480827,204850;1480286,212608;1478027,212531;1467144,217143;1463417,229904;1463417,243479;1455328,243479;1455328,205012;1463417,205012;1463417,213232;1469599,206869;1478115,204545;536620,204521;539341,204833;538794,212591;536541,212513;525656,217126;521926,229886;521926,243461;513841,243461;513841,204994;521926,204994;521926,213213;528108,206851;536625,204527;2029152,204156;2039534,206713;2047001,213849;2049761,224242;2047001,234672;2039534,241849;2029152,244407;2018729,241849;2011187,234672;2008387,224242;2011147,213849;2018695,206713;2029152,204156;733750,203994;747047,208726;747047,205006;754907,205006;754907,240064;754907,240052;752269,249787;744917,256029;734067,258198;724618,256646;717659,252148;722792,246252;727730,249703;733986,250907;743395,247648;747047,238884;747047,236404;733750,241214;724490,238770;717490,232025;714852,222524;717490,213064;724490,206396;733750,203994;2355382,203934;2365101,206300;2370857,212698;2363390,214945;2360400,211572;2355145,210368;2350052,211806;2348307,215412;2349396,218168;2352974,219755;2361760,221774;2369153,225495;2371791,232162;2367360,241316;2355537,244575;2345040,242286;2339047,235655;2346825,232552;2350045,236620;2356227,237979;2361794,236583;2363850,232863;2358642,228286;2350640,226579;2342855,222781;2340136,216113;2342003,209793;2347333,205486;2355382,203934;2293480,203922;2301562,205977;2307007,211752;2308955,220204;2308955,243473;2300791,243473;2300791,221834;2298262,214232;2291613,211362;2283172,215005;2280101,225710;2280101,243473;2272018,243473;2272018,205006;2280101,205006;2280101,209817;2293480,203922;1922379,203922;1930462,205977;1935907,211752;1937848,220204;1937848,243473;1929691,243473;1929691,221834;1927161,214232;1920512,211362;1912071,215005;1909000,225710;1909000,243473;1900911,243473;1900911,205006;1909000,205006;1909000,209817;1922379,203922;1365668,203922;1375387,206288;1381143,212687;1373676,214933;1370686,211560;1365438,210356;1360338,211793;1358593,215400;1359682,218156;1363260,219744;1372046,221762;1379439,225483;1382083,232150;1377646,241304;1365823,244563;1355326,242274;1349333,235643;1357111,232540;1360338,236607;1366513,237967;1372080,236572;1374136,232852;1368928,228274;1360926,226567;1353141,222769;1350422,216101;1352289,209781;1357619,205474;1365668,203922;821557,203922;831276,206288;837032,212687;829565,214933;826575,211560;821320,210356;816227,211793;814482,215400;815571,218156;819149,219744;827935,221762;835328,225483;837966,232150;833535,241304;821712,244563;811215,242274;805222,235643;813001,232540;816220,236607;822402,237967;827969,236572;830025,232852;824817,228274;816809,226567;809030,222769;806311,216101;808178,209781;813508,205474;821557,203922;2445888,203916;2455377,206396;2462337,213298;2465103,223380;2465178,223380;2465178,223392;2465178,226184;2433916,226184;2437886,234481;2445969,237584;2456703,232696;2463155,235876;2456114,242388;2445969,244557;2435938,241999;2428626,234822;2425907,224314;2428593,213687;2435857,206474;2445888,203916;2175432,203916;2184915,206396;2191875,213298;2194641,223380;2194715,223380;2194715,223392;2194715,226184;2163460,226184;2167424,234481;2175506,237584;2186240,232696;2192693,235876;2185652,242388;2175506,244557;2165475,241999;2158164,234822;2155445,224314;2158130,213687;2165401,206474;2175432,203916;1635893,203916;1646397,206786;1653628,214621;1646161,217491;1641960,212878;1635893,211368;1629481,212998;1625044,217575;1623455,224242;1626958,233588;1635900,237117;1642123,235529;1646479,230683;1653858,233393;1650956,238035;1646742,241573;1635893,244557;1625707,241999;1618280,234786;1615521,224236;1618280,213729;1625707,206516;1635893,203916;1549182,203916;1559686,206786;1566916,214621;1559449,217491;1555249,212878;1549182,211368;1542770,212998;1538333,217575;1536743,224242;1540247,233588;1549189,237117;1555411,235529;1559767,230683;1567146,233393;1564245,238035;1560031,241573;1549182,244557;1538996,241999;1531569,234786;1528809,224236;1531569,213729;1538996,206516;1549182,203916;1317685,203916;1331680,209421;1331680,205000;1339769,205000;1339769,205006;1339769,243473;1331680,243473;1331680,239051;1317685,244557;1308236,241999;1301195,234786;1298551,224236;1301195,213729;1308236,206516;1317685,203916;887808,203916;895897,205971;901335,211746;903283,220199;903283,243467;895119,243467;895119,221828;892590,214226;885941,211356;877500,214999;874429,225704;874429,243467;866346,243467;866346,205000;874429,205000;874429,209811;887808,203916;1872686,203910;1882175,206390;1889135,213292;1891895,223373;1891976,223373;1891976,223386;1891976,226178;1860714,226178;1864678,234475;1872767,237578;1883501,232690;1889954,235871;1882913,242382;1872767,244551;1862736,241993;1855425,234816;1852699,224308;1855384,213681;1862655,206468;1872686,203910;1699818,203910;1709300,206390;1716267,213292;1719027,223373;1719108,223373;1719108,223386;1719108,226178;1687846,226178;1691809,234475;1699892,237578;1710626,232690;1717079,235871;1710038,242382;1699892,244551;1689861,241993;1682550,234816;1679831,224308;1682516,213681;1689787,206468;1699818,203910;1503932,203910;1513415,206390;1520382,213292;1523141,223373;1523223,223373;1523216,223386;1523216,226178;1491954,226178;1495917,234475;1504007,237578;1514741,232690;1521200,235871;1514159,242382;1504013,244551;1493976,241993;1486671,234816;1483945,224308;1486631,213681;1493902,206468;1503932,203910;1273829,203910;1283312,206390;1290272,213292;1293038,223373;1293113,223373;1293113,223386;1293113,226178;1261851,226178;1265814,234475;1273897,237578;1284631,232690;1291090,235871;1284049,242382;1273904,244551;1263873,241993;1256561,234816;1253842,224308;1256527,213681;1263798,206468;1273829,203910;1208735,203910;1208735,203916;1218184,206516;1225225,213729;1227869,224236;1225225,234786;1218184,241999;1208735,244557;1200841,243120;1194740,239046;1194740,256652;1186651,256652;1186651,205000;1194740,205000;1194740,209421;1200841,205347;1208735,203910;691449,203910;699538,205965;704977,211739;706925,220193;706925,243461;698761,243461;698761,221822;696231,214220;689582,211350;681141,214993;678070,225698;678070,243461;669988,243461;669988,204994;678070,204994;678070,209805;691449,203910;1407894,203904;1417377,206384;1424336,213286;1427103,223368;1427184,223368;1427177,223380;1427177,226171;1395915,226171;1399879,234468;1407961,237572;1418695,232684;1425155,235865;1418114,242376;1407968,244545;1397937,241987;1390626,234810;1387907,224302;1390592,213675;1397863,206462;1407894,203904;1071099,203904;1080582,206384;1087542,213286;1090308,223368;1090382,223368;1090376,223380;1090376,226171;1059120,226171;1063084,234468;1071167,237572;1081901,232684;1088360,235865;1081319,242376;1071173,244545;1061143,241987;1053831,234810;1051112,224302;1053797,213675;1061062,206462;1071099,203904;976068,203904;985558,206384;992518,213286;995284,223368;995358,223368;995352,223380;995352,226171;964089,226171;968060,234468;976142,237572;986877,232684;993336,235865;986295,242376;976149,244545;966119,241987;958807,234810;956088,224302;958773,213675;966037,206462;976068,203904;931204,203904;940687,206384;947654,213286;950413,223368;950494,223368;950488,223380;950488,226171;919225,226171;923189,234468;931278,237572;942013,232684;948465,235865;941431,242376;931285,244545;921248,241987;913943,234810;911217,224302;913902,213675;921173,206462;931204,203904;589500,203904;597585,205959;603028,211734;604974,220187;604974,243455;596810,243455;596810,221816;594281,214214;587631,211344;579192,214987;576122,225693;576122,243455;568036,243455;568036,204988;576122,204988;576122,209799;589500,203904;485758,203892;485758,203898;495207,206498;502248,213711;504890,224219;502248,234768;495207,241981;485758,244539;477864,243101;471761,239028;471761,256634;463676,256634;463676,204983;471761,204983;471761,209404;477864,205330;485758,203892;2255143,198415;2255143,198416;2255136,198416;618429,193048;626517,193048;626517,204994;639733,204994;639733,211662;626517,211662;626517,229808;628228,235122;632895,236943;636196,236398;639422,234846;641911,241592;641918,241598;637014,243886;632347,244545;622160,240939;618429,230353;618429,211662;610109,211662;610109,204994;618429,204994;395622,191485;403942,191485;403942,243449;395622,243449;2109018,191437;2118420,191437;2118420,191671;2110256,212069;2104115,212069;210617,190575;168172,239411;168244,242484;168238,242496;210972,291998;211206,277866;219886,269365;220001,269365;245614,269814;245873,269814;272358,247008;276316,241076;296542,211140;285880,212399;267126,212255;267126,212267;218871,211818;212702,209170;210275,202922;2324891,188412;2324897,188412;2328550,189885;2330024,193456;2328584,197027;2324891,198423;2321157,197027;2319683,193456;2321157,189885;2324891,188412;2255143,188406;2258795,189879;2260270,193450;2258829,197021;2255143,198415;2251409,197021;2249935,193450;2251409,189879;2255143,188406;791066,188400;791072,188400;794725,189874;796199,193444;794759,197015;791066,198410;787332,197015;785858,193444;787332,189874;791066,188400;653105,188394;653112,188394;656764,189868;658246,193438;656805,197009;653105,198404;649378,197009;647897,193438;649378,189868;653105,188394;551156,188388;551163,188388;554815,189862;556293,193432;554851,197003;551156,198398;547426,197003;545948,193432;547426,189862;551156,188388;2503907,187645;2512071,187645;2512071,243479;2503907,243479;2503907,239057;2497806,243131;2489913,244569;2480464,242011;2473423,234798;2470778,224248;2473423,213741;2480464,206528;2489913,203928;2497806,205366;2503907,209439;2380962,187639;2389045,187639;2389045,209822;2402424,203928;2410506,205983;2415951,211758;2417899,220210;2417899,243479;2409735,243479;2409735,221840;2407206,214238;2400557,211368;2392116,215011;2389045,225716;2389045,243479;2380962,243479;1807754,187633;1815843,187633;1815843,209817;1829222,203922;1837305,205977;1842749,211752;1844697,220204;1844697,243473;1836534,243473;1836534,221834;1834004,214232;1827355,211362;1818914,215005;1815843,225710;1815843,243473;1807754,243473;1662806,187633;1670896,187633;1670896,243473;1662806,243473;1236811,187633;1244901,187633;1244901,243473;1236811,243473;1129105,187633;1137269,187633;1137269,243467;1129105,243467;1129105,239046;1123004,243120;1115111,244557;1105662,241999;1098621,234786;1095976,224236;1098621,213729;1105662,206516;1115111,203916;1123004,205354;1129105,209427;1034081,187633;1042245,187633;1042245,243467;1034081,243467;1034081,239046;1027980,243120;1020087,244557;1010638,241999;1003597,234786;1000952,224236;1003597,213729;1010638,206516;1020087,203916;1027980,205354;1034081,209427;2238971,186477;2245971,188107;2244104,194618;2239512,193690;2234500,195475;2232673,200441;2232673,205018;2259194,205018;2259194,243484;2259187,243479;2251098,243479;2251098,211680;2232673,211680;2232673,243479;2224584,243479;2224584,211680;2217043,211680;2217043,205012;2224584,205012;2224584,200435;2228514,190239;2238971,186477;432175,186447;438783,187843;436837,194433;432716,193660;427856,195445;426030,200411;426030,204983;437617,204983;437617,211650;426030,211650;426030,243449;417944,243449;417944,211650;410400,211650;410400,204983;417944,204983;417944,200405;421831,190209;432175,186447;2523840,130529;2527452,131967;2528899,135417;2527452,138946;2523840,140384;2520187,138946;2518706,135417;2520187,131967;2523840,130529;700296,129954;700303,129960;700296,129957;2354611,129133;2354611,129139;2354611,129140;567087,129104;567093,129110;567093,129110;809565,129098;809565,129104;809565,129104;289364,114911;230429,148831;261822,203077;261810,203077;286030,203263;305156,196182;308352,193289;308406,193342;311740,188244;316594,165461;314155,157865;289076,114438;289088,114444;289082,114438;80698,112917;16374,125257;28550,132488;31566,144332;18435,166270;24958,200741;28160,207127;28178,207133;44144,239513;48355,229670;57804,213519;57787,213519;82187,171986;87551,167965;94208,168966;104768,175400;83407,114384;80698,112917;2494113,107650;2494120,107651;2490231,108271;2486653,110131;2482378,117032;2505165,117032;2501235,110053;2497955,108252;2494120,107651;2494120,107650;1945559,107633;1939377,109262;1934676,113917;1932883,120818;1934676,127720;1939377,132375;1945559,134004;1951971,132375;1956482,127761;1958153,120818;1956482,113875;1951971,109262;1945559,107633;1877346,107633;1877353,107633;1873464,108253;1869886,110112;1865611,117014;1888398,117014;1884468,110035;1881195,108234;1877353,107633;1877353,107633;1799116,107627;1792738,109292;1788037,113947;1786286,120812;1788037,127678;1792738,132332;1799116,133998;1805380,132332;1810080,127678;1811873,120812;1810080,113947;1805380,109292;1799116,107627;1726088,107627;1726095,107627;1722206,108247;1718628,110107;1714353,117008;1737140,117008;1733210,110029;1729937,108228;1726095,107627;1726095,107627;528979,107627;522563,109256;518052,113869;516382,120812;518052,127755;522563,132369;528979,133998;528979,133992;534925,132483;539629,128139;541653,121585;541653,120034;539629,113557;534925,109178;528979,107627;483793,107627;483797,107627;479911,108247;476333,110107;472056,117008;494841,117008;490912,110029;487637,108228;483797,107627;483800,107627;1680061,107621;1673879,109250;1669171,113905;1667385,120806;1669171,127707;1673879,132362;1680061,133992;1686473,132362;1690984,127750;1692655,120806;1690984,113863;1686473,109250;1680061,107621;1531440,107621;1531440,107621;1527558,108241;1523980,110101;1519699,117002;1542486,117002;1538556,110023;1535282,108222;1531440,107621;1531447,107621;1363239,107621;1356861,109286;1352160,113941;1350408,120806;1352160,127672;1356861,132327;1363239,133992;1369503,132327;1374203,127672;1375996,120806;1374203,113941;1369503,109286;1363239,107621;1173340,107621;1173347,107621;1169458,108241;1165880,110101;1161605,117002;1184385,117002;1180462,110023;1177182,108222;1173347,107621;1173347,107621;1109267,107621;1109267,107621;1105384,108241;1101806,110101;1097525,117002;1120312,117002;1116382,110023;1113109,108222;1109267,107621;1109274,107621;932036,107621;932036,107621;928147,108241;924569,110101;920294,117002;943081,117002;939152,110023;935878,108222;932036,107621;932036,107621;617859,107621;617862,107621;613976,108241;610398,110101;606121,117002;628905,117002;624977,110023;621702,108222;617862,107621;617865,107621;882349,107615;875971,109244;871460,113857;869823,120800;871460,127744;875971,132356;882349,133986;888531,132356;893232,127744;895025,120800;893232,113899;888531,109244;882349,107615;726661,107615;720283,109280;715582,113935;713830,120800;715582,127666;720283,132321;726661,133986;732924,132321;737625,127666;739418,120800;737625,113935;732924,109280;726661,107615;2196203,107411;2187377,110628;2183839,119123;2187377,127576;2196203,130835;2202115,129361;2206505,125210;2208175,119123;2206505,112994;2202115,108885;2196203,107411;290104,105577;291784,105859;297029,109903;322276,153678;325586,163766;319423,193210;283874,246235;280017,252022;245452,278956;220349,278513;219886,306609;216288,307873;214995,308046;212818,307545;211068,306136;160651,247661;160465,234421;160921,233798;211056,176113;212660,173405;216540,174226;220097,179145;219448,202694;251171,202993;222205,152935;221340,146405;225359,141193;285243,106722;288424,105632;290104,105577;79983,103799;91588,110220;91907,110933;117124,182960;118740,185656;116091,188652;109987,189292;89846,177029;73801,204335;131757,204174;131799,204174;137866,206678;140389,212770;140581,281706;138071,287798;131974,290321;131949,290321;81316,290374;81328,290381;70912,288235;48361,268251;19930,211117;16807,204887;10577,161597;23451,140091;-734,125742;-85,122028;4018,118326;2328638,101600;2336727,101600;2336727,140066;2328638,140066;2110195,101594;2118278,101594;2118278,140060;2110195,140060;2008238,101588;2016328,101588;2016328,140054;2008238,140054;1292950,101576;1301033,101576;1301033,140042;1292950,140042;844324,101570;852413,101570;852413,140037;844324,140037;1243338,101492;1252124,101492;1264258,130422;1276393,101492;1285165,101492;1268526,140037;1259896,140037;1997741,101121;2000460,101432;1999919,109190;1997667,109112;1986777,113725;1983050,126486;1983050,140060;1974961,140060;1974961,101594;1983050,101594;1983050,109813;1989232,103451;1997748,101127;1851535,101115;1854255,101426;1853713,109184;1851461,109107;1840571,113719;1836845,126480;1836845,140054;1828755,140054;1828755,101588;1836845,101588;1836845,109808;1843027,103445;1851542,101121;1336651,101109;1339370,101420;1338822,109178;1336570,109101;1325687,113713;1321953,126474;1321953,140048;1313871,140048;1313871,101582;1321953,101582;1321953,109801;1328135,103439;1336658,101115;983055,101109;985781,101420;985233,109178;982981,109101;972091,113713;968364,126474;968364,140048;960275,140048;960275,101582;968364,101582;968364,109801;974546,103439;983062,101115;1799116,100725;1809499,103283;1816966,110418;1819726,120812;1816966,131242;1809499,138419;1799116,140977;1788693,138419;1781152,131242;1778352,120812;1781118,110418;1788660,103283;1799116,100725;1363239,100719;1373622,103277;1381089,110413;1383855,120806;1381089,131236;1373622,138413;1363239,140971;1352816,138413;1345275,131236;1342475,120806;1345241,110413;1352783,103277;1363239,100719;726661,100713;737044,103271;744511,110407;747277,120800;744511,131230;737044,138407;726661,140965;716245,138407;708697,131230;705896,120800;708663,110407;716204,103271;726661,100713;2194871,100593;2208168,105326;2208168,101606;2216028,101606;2216028,136664;2216035,136652;2213390,146387;2206045,152629;2195196,154798;2185746,153246;2178780,148747;2183914,142852;2188851,146303;2195108,147507;2204516,144248;2208168,135484;2208168,133003;2194871,137814;2185611,135370;2178611,128624;2175973,119123;2178611,109663;2185611,102996;2194871,100593;2363167,100522;2372886,102888;2378642,109286;2371175,111532;2368185,108160;2362937,106956;2357837,108394;2356092,112000;2357181,114755;2360759,116343;2369545,118362;2376938,122082;2379576,128750;2375145,137904;2363322,141163;2352825,138875;2346832,132242;2354611,129140;2357830,133207;2364012,134567;2369579,133171;2371635,129451;2366427,124874;2358425,123166;2350640,119369;2347921,112701;2349788,106381;2355118,102073;2363167,100522;2152570,100510;2160660,102564;2166098,108340;2168046,116792;2168046,140060;2159882,140060;2159882,118422;2157352,110820;2150704,107950;2142262,111592;2139198,122298;2139198,140060;2131109,140060;2131109,101594;2139198,101594;2139198,106404;2152570,100510;2494120,100503;2503609,102984;2510569,109885;2513329,119968;2513410,119968;2513410,119980;2513410,122771;2482148,122771;2486112,131069;2494201,134172;2504935,129283;2511388,132464;2504347,138976;2494201,141145;2484170,138587;2476859,131410;2474133,120902;2476818,110274;2484089,103061;2494120,100503;2050620,100503;2058709,102558;2064148,108334;2066096,116786;2066096,140054;2057932,140054;2057932,118416;2055402,110814;2048753,107944;2040312,111586;2037241,122292;2037241,140054;2029159,140054;2029159,101588;2037241,101588;2037241,106398;2050620,100503;1946878,100497;1956326,103098;1963368,110311;1966012,120818;1963368,131368;1956326,138581;1946878,141139;1938984,139701;1932883,135627;1932883,153234;1924801,153234;1924801,101582;1932883,101582;1932883,106003;1938984,101929;1946878,100497;575647,100492;585367,102858;591121,109256;583655,111503;580663,108130;575413,106926;570319,108363;568571,111970;569658,114726;573239,116314;582027,118332;589416,122053;592058,128720;587625,137874;575804,141133;565303,138844;559314,132213;567093,129110;570313,133177;576494,134537;582057,133142;584117,129421;578909,124844;570902,123137;563122,119338;560401,112671;562269,106350;567598,102043;575647,100492;1877353,100486;1886842,102966;1893802,109868;1896562,119949;1896643,119949;1896643,119962;1896643,122753;1865381,122753;1869344,131050;1877434,134153;1888168,129265;1894621,132446;1887580,138958;1877434,141127;1867403,138569;1860092,131392;1857366,120884;1860051,110257;1867322,103044;1877353,100486;1581134,100486;1589223,102541;1594661,108315;1596609,116768;1596609,140037;1588446,140037;1588446,118398;1585916,110796;1579267,107926;1570826,111569;1567755,122274;1567755,140037;1559672,140037;1559672,101570;1567755,101570;1567755,106381;1581134,100486;1488754,100486;1496141,102385;1501430,107698;1503371,115534;1503371,140042;1495369,140042;1495369,117164;1492914,110454;1486658,107932;1479035,111269;1476235,120962;1476235,140042;1468152,140042;1468152,117164;1465697,110454;1459440,107932;1451932,111269;1449173,120962;1449173,140042;1441090,140042;1441090,101576;1449173,101576;1449173,105919;1461537,100492;1469112,102355;1474368,107548;1480435,102355;1488754,100492;1414333,100486;1422416,102541;1427860,108315;1429808,116768;1429808,140037;1421644,140037;1421644,118398;1419115,110796;1412466,107926;1404025,111569;1400954,122274;1400954,140037;1392871,140037;1392871,101570;1400954,101570;1400954,106381;1414333,100486;1223040,100486;1231123,102541;1236568,108315;1238509,116768;1238509,140037;1230345,140037;1230345,118398;1227822,110796;1221167,107926;1212732,111569;1209661,122274;1209661,140037;1201572,140037;1201572,101570;1209661,101570;1209661,106381;1223040,100486;818121,100486;827840,102852;833596,109250;826129,111497;823139,108124;817884,106920;812791,108357;811046,111964;812135,114720;815713,116307;824499,118326;831892,122047;834530,128714;830099,137868;818276,141127;807779,138838;801786,132207;809565,129104;812784,133171;818966,134531;824533,133135;826589,129415;821381,124838;813373,123131;805594,119332;802875,112665;804742,106344;810072,102037;818121,100486;527663,100486;541659,105991;541659,101570;549745,101570;549745,101576;549745,140042;541659,140042;541659,135621;527663,141127;518214,138569;511174,131356;508531,120806;511174,110299;518214,103086;527663,100486;1726095,100480;1735584,102960;1742544,109861;1745311,119943;1745385,119943;1745385,119955;1745385,122747;1714123,122747;1718086,131044;1726176,134148;1736910,129260;1743363,132440;1736322,138952;1726176,141121;1716145,138563;1708834,131386;1706115,120878;1708800,110251;1716064,103038;1726095,100480;777755,100480;785837,102535;791282,108309;793230,116763;793230,140031;785066,140031;785066,118392;782537,110790;775888,107920;767447,111563;764376,122268;764376,140031;756293,140031;756293,101564;764376,101564;764376,106375;777755,100480;682332,100480;692836,103349;700066,111185;692599,114054;688399,109442;682332,107932;675919,109561;671482,114139;669893,120806;673397,130152;682338,133681;688561,132093;692917,127247;700296,129957;697394,134599;693181,138137;682332,141121;672145,138563;664719,131350;661959,120800;664719,110293;672145,103080;682332,100480;483806,100480;493290,102960;500253,109861;503016,119943;503095,119943;503088,119955;503088,122747;471828,122747;475792,131044;483878,134148;494612,129260;501070,132440;494030,138952;483884,141121;473852,138563;466542,131386;463820,120878;466505,110251;473774,103038;483806,100480;1531447,100474;1540930,102954;1547890,109855;1550656,119938;1550731,119938;1550731,119949;1550731,122741;1519475,122741;1523439,131038;1531522,134142;1542256,129253;1548708,132434;1541667,138946;1531522,141115;1521491,138557;1514179,131380;1511460,120872;1514146,110245;1521410,103032;1531447,100474;1173354,100474;1182836,102954;1189803,109855;1192563,119938;1192644,119938;1192637,119949;1192637,122741;1161375,122741;1165338,131038;1173428,134142;1184162,129253;1190615,132434;1183580,138946;1173435,141115;1163397,138557;1156092,131380;1153367,120872;1156052,110245;1163323,103032;1173354,100474;1109274,100474;1118763,102954;1125723,109855;1128489,119938;1128564,119938;1128557,119949;1128557,122741;1097302,122741;1101265,131038;1109348,134142;1120082,129253;1126542,132434;1119500,138946;1109355,141115;1099324,138557;1092013,131380;1089293,120872;1091979,110245;1099243,103032;1109274,100474;932043,100474;941532,102954;948492,109855;951259,119938;951333,119938;951326,119949;951326,122741;920064,122741;924035,131038;932117,134142;942851,129253;949311,132434;942270,138946;932124,141115;922093,138557;914782,131380;912063,120872;914748,110245;922012,103032;932043,100474;617871,100474;627356,102954;634316,109855;637082,119938;637156,119938;637156,119949;637156,122741;605893,122741;609857,131038;617943,134142;628675,129253;635134,132434;628093,138946;617949,141115;607917,138557;600606,131380;597885,120872;600570,110245;607839,103032;617871,100474;403942,95604;403942,114139;419103,114139;426727,111617;429526,104829;426727,98161;419103,95604;2440226,95003;2440233,95004;2440226,95004;2249698,89655;2257787,89655;2257787,101600;2271011,101600;2271011,108268;2257787,108268;2257787,126414;2259499,131728;2264166,133548;2267466,133003;2270693,131452;2273182,138197;2273188,138203;2268285,140492;2263618,141150;2253432,137544;2249698,126959;2249698,108268;2241378,108268;2241378,101600;2249698,101600;2079549,89649;2087638,89649;2087638,101594;2100861,101594;2100861,108261;2087638,108261;2087638,126408;2089349,131722;2094016,133542;2097317,132997;2100543,131446;2103033,138191;2103039,138197;2098136,140486;2093468,141145;2083282,137538;2079549,126953;2079549,108261;2071229,108261;2071229,101594;2079549,101594;1610062,89630;1618152,89630;1618152,101576;1631375,101576;1631375,108244;1618152,108244;1618152,126389;1619863,131703;1624530,133525;1627831,132980;1631057,131428;1633546,138174;1633553,138179;1628649,140468;1623982,141127;1613796,137521;1610062,126935;1610062,108244;1601743,108244;1601743,101576;1610062,101576;1014317,89630;1022400,89630;1022400,101576;1035623,101576;1035623,108244;1022400,108244;1022400,126389;1024118,131703;1028785,133525;1032086,132980;1035312,131428;1037801,138174;1037808,138179;1032904,140468;1028237,141127;1018051,137521;1014317,126935;1014317,108244;1005998,108244;1005998,101576;1014317,101576;395622,88079;419103,88079;429021,90175;435551,96070;437846,104835;435551,113677;429021,119608;419103,121741;403942,121741;403942,140042;395622,140042;2332676,85000;2332683,85000;2336335,86473;2337810,90044;2336369,93614;2332676,95010;2328949,93614;2327468,90044;2328949,86473;2332676,85000;2440233,84994;2443885,86467;2445360,90038;2443919,93608;2440226,95003;2436499,93608;2435025,90038;2436499,86467;2440233,84994;2114233,84994;2114233,84994;2117886,86467;2119367,90038;2117926,93608;2114233,95004;2110500,93608;2109025,90038;2110500,86467;2114233,84994;2012276,84987;2012283,84987;2015936,86461;2017417,90032;2015976,93602;2012276,94998;2008549,93602;2007068,90032;2008549,86461;2012276,84987;1296982,84975;1296988,84975;1300641,86449;1302122,90020;1300681,93590;1296982,94986;1293255,93590;1291773,90020;1293255,86449;1296982,84975;848361,84970;848368,84970;852021,86443;853495,90014;852055,93585;848361,94980;844628,93585;843153,90014;844628,86443;848361,84970;2457109,84227;2465198,84227;2465198,140066;2457109,140066;2279722,84220;2287812,84220;2287812,106404;2301190,100510;2309273,102564;2314718,108340;2316659,116792;2316659,140060;2308495,140060;2308495,118422;2305966,110820;2299317,107950;2290876,111592;2287812,122298;2287812,140060;2279722,140060;446790,84203;454876,84203;454876,140042;446790,140042;1659296,84197;1667385,84197;1667385,105991;1673486,101917;1681380,100486;1690829,103086;1697870,110299;1700514,120806;1697870,131356;1690829,138569;1681380,141127;1673486,139689;1667385,135615;1667385,140037;1659296,140037;1044341,84197;1052424,84197;1052424,106381;1065803,100486;1073886,102541;1079330,108315;1081278,116768;1081278,140037;1073115,140037;1073115,118398;1070585,110796;1063936,107926;1055495,111569;1052424,122274;1052424,140037;1044341,140037;895031,84197;903195,84197;903195,140037;895031,140037;895031,135615;888924,139689;881030,141127;871582,138569;864540,131356;861903,120806;864540,110299;871582,103086;881030,100486;888924,101917;895031,105991;2424061,83064;2431061,84694;2429188,91206;2424602,90277;2419583,92063;2417757,97029;2417757,101606;2444278,101606;2444278,140073;2444278,140066;2436188,140066;2436188,108268;2417757,108268;2417757,140066;2409674,140066;2409674,108268;2402133,108268;2402133,101600;2409674,101600;2409674,97023;2413604,86827;2424061,83064;1769647,83041;1776255,84436;1774307,91026;1770188,90254;1765331,92039;1763505,97005;1763505,101576;1775091,101576;1775091,108244;1763505,108244;1763505,140042;1755416,140042;1755416,108244;1747874,108244;1747874,101576;1755416,101576;1755416,96999;1759305,86803;1769647,83041;147273,9181;154157,17400;164292,33132;164292,33120;190302,73671;191449,80291;187520,85725;176991,92172;176978,92171;176985,92176;176991,92172;241181,100929;243729,99191;261942,36445;249952,43975;238004,41273;224380,19635;190614,9768;183460,9708;147273,9181;119725,9001;97950,17400;92910,23582;70384,67770;70395,67770;131090,98449;159480,42585;146396,22264;129997,10163;125811,9067;125822,9001;119725,9001;119701,-147;183658,566;190626,620;232129,14758;245482,35971;269336,20983;272364,23325;273746,28627;252204,102690;241194,110089;240797,110101;164603,99713;161462,99898;160002,96196;162195,90499;182312,78176;165216,51517;139020,103067;133998,107357;127420,106842;65758,75678;61451,70658;61992,64086;84945,19089;91612,10804;119701,-147"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anchorx="page" anchory="page"/>
                  </v:shape>
                </w:pict>
              </mc:Fallback>
            </mc:AlternateContent>
          </w:r>
          <w:r>
            <w:rPr>
              <w:noProof/>
            </w:rPr>
            <mc:AlternateContent>
              <mc:Choice Requires="wps">
                <w:drawing>
                  <wp:anchor distT="0" distB="0" distL="114300" distR="114300" simplePos="0" relativeHeight="251658245" behindDoc="0" locked="0" layoutInCell="1" allowOverlap="1" wp14:anchorId="23DB7B23" wp14:editId="360FB679">
                    <wp:simplePos x="0" y="0"/>
                    <wp:positionH relativeFrom="page">
                      <wp:posOffset>3421722</wp:posOffset>
                    </wp:positionH>
                    <wp:positionV relativeFrom="page">
                      <wp:posOffset>10098002</wp:posOffset>
                    </wp:positionV>
                    <wp:extent cx="3598445" cy="179762"/>
                    <wp:effectExtent l="0" t="0" r="2540" b="10795"/>
                    <wp:wrapNone/>
                    <wp:docPr id="7" name="VicGov tagline"/>
                    <wp:cNvGraphicFramePr/>
                    <a:graphic xmlns:a="http://schemas.openxmlformats.org/drawingml/2006/main">
                      <a:graphicData uri="http://schemas.microsoft.com/office/word/2010/wordprocessingShape">
                        <wps:wsp>
                          <wps:cNvSpPr txBox="1"/>
                          <wps:spPr>
                            <a:xfrm>
                              <a:off x="0" y="0"/>
                              <a:ext cx="3598445" cy="179762"/>
                            </a:xfrm>
                            <a:prstGeom prst="rect">
                              <a:avLst/>
                            </a:prstGeom>
                            <a:noFill/>
                            <a:ln w="6350">
                              <a:noFill/>
                            </a:ln>
                          </wps:spPr>
                          <wps:txbx>
                            <w:txbxContent>
                              <w:p w14:paraId="02EC2C74" w14:textId="77777777" w:rsidR="00086D33" w:rsidRPr="00C02C8B" w:rsidRDefault="00086D33" w:rsidP="0089239A">
                                <w:pPr>
                                  <w:pStyle w:val="VicGovttagline"/>
                                </w:pPr>
                                <w:r w:rsidRPr="00C02C8B">
                                  <w:t>Authorised and published by the Victorian Government, 1 Treasury Place, Melbourne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type w14:anchorId="23DB7B23" id="_x0000_t202" coordsize="21600,21600" o:spt="202" path="m,l,21600r21600,l21600,xe">
                    <v:stroke joinstyle="miter"/>
                    <v:path gradientshapeok="t" o:connecttype="rect"/>
                  </v:shapetype>
                  <v:shape id="VicGov tagline" o:spid="_x0000_s1027" type="#_x0000_t202" style="position:absolute;margin-left:269.45pt;margin-top:795.1pt;width:283.35pt;height:14.15pt;z-index:251658245;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" filled="f" stroked="f" strokeweight=".5pt">
                    <v:textbox inset="0,0,0,0">
                      <w:txbxContent>
                        <w:p w14:paraId="02EC2C74" w14:textId="77777777" w:rsidR="00086D33" w:rsidRPr="00C02C8B" w:rsidRDefault="00086D33" w:rsidP="0089239A">
                          <w:pPr>
                            <w:pStyle w:val="VicGovttagline"/>
                          </w:pPr>
                          <w:r w:rsidRPr="00C02C8B">
                            <w:t>Authorised and published by the Victorian Government, 1 Treasury Place, Melbourne</w:t>
                          </w:r>
                        </w:p>
                      </w:txbxContent>
                    </v:textbox>
                    <w10:wrap anchorx="page" anchory="page"/>
                  </v:shape>
                </w:pict>
              </mc:Fallback>
            </mc:AlternateContent>
          </w:r>
          <w:r w:rsidR="006E5B77">
            <w:br w:type="page"/>
          </w:r>
        </w:p>
      </w:sdtContent>
    </w:sdt>
    <w:p w14:paraId="74ED7803" w14:textId="77777777" w:rsidR="00F66A50" w:rsidRDefault="00F66A50" w:rsidP="00E444BA">
      <w:pPr>
        <w:pStyle w:val="Address-web"/>
      </w:pPr>
      <w:r>
        <w:t>epa.vic.gov.au</w:t>
      </w:r>
    </w:p>
    <w:p w14:paraId="5521EF45" w14:textId="77777777" w:rsidR="00F66A50" w:rsidRDefault="00F66A50" w:rsidP="00E444BA">
      <w:pPr>
        <w:pStyle w:val="Address"/>
      </w:pPr>
      <w:r>
        <w:t>Environment Protection Authority Victoria</w:t>
      </w:r>
    </w:p>
    <w:p w14:paraId="11E4FE5D" w14:textId="77777777" w:rsidR="00F66A50" w:rsidRDefault="00F66A50" w:rsidP="00E444BA">
      <w:pPr>
        <w:pStyle w:val="Address"/>
      </w:pPr>
      <w:r>
        <w:t>GPO BOX 4395 Melbourne VIC 3001</w:t>
      </w:r>
    </w:p>
    <w:p w14:paraId="18FEF687" w14:textId="77777777" w:rsidR="00F66A50" w:rsidRDefault="00F66A50" w:rsidP="00E444BA">
      <w:pPr>
        <w:pStyle w:val="Address"/>
      </w:pPr>
      <w:r>
        <w:t>1300 372 84</w:t>
      </w:r>
    </w:p>
    <w:p w14:paraId="08444A20" w14:textId="58202AE1" w:rsidR="00F66A50" w:rsidRDefault="00DD4A2E" w:rsidP="00DD4A2E">
      <w:pPr>
        <w:rPr>
          <w:lang w:val="en-US"/>
        </w:rPr>
      </w:pPr>
      <w:r w:rsidRPr="00DD4A2E">
        <w:rPr>
          <w:lang w:val="en-US"/>
        </w:rPr>
        <w:t xml:space="preserve">This content is for general information only. Obtain professional advice if you have any specific concern. EPA Victoria has made reasonable effort to ensure accuracy at the </w:t>
      </w:r>
      <w:r w:rsidR="00783794" w:rsidRPr="00DD4A2E">
        <w:rPr>
          <w:lang w:val="en-US"/>
        </w:rPr>
        <w:t>time</w:t>
      </w:r>
      <w:r w:rsidRPr="00DD4A2E">
        <w:rPr>
          <w:lang w:val="en-US"/>
        </w:rPr>
        <w:t xml:space="preserve"> of publication. Except where noted at </w:t>
      </w:r>
      <w:hyperlink r:id="rId11" w:history="1">
        <w:r w:rsidRPr="00DD4A2E">
          <w:rPr>
            <w:rStyle w:val="Hyperlink"/>
            <w:lang w:val="en-US"/>
          </w:rPr>
          <w:t>epa.vic.gov.au/copyright</w:t>
        </w:r>
      </w:hyperlink>
      <w:r w:rsidRPr="00DD4A2E">
        <w:rPr>
          <w:lang w:val="en-US"/>
        </w:rPr>
        <w:t xml:space="preserve">, all content in this work* is licensed under the Creative Commons Attribution 4.0 </w:t>
      </w:r>
      <w:proofErr w:type="spellStart"/>
      <w:r w:rsidRPr="00DD4A2E">
        <w:rPr>
          <w:lang w:val="en-US"/>
        </w:rPr>
        <w:t>Licence</w:t>
      </w:r>
      <w:proofErr w:type="spellEnd"/>
      <w:r w:rsidRPr="00DD4A2E">
        <w:rPr>
          <w:lang w:val="en-US"/>
        </w:rPr>
        <w:t xml:space="preserve">. To view a copy of this </w:t>
      </w:r>
      <w:proofErr w:type="spellStart"/>
      <w:r w:rsidRPr="00DD4A2E">
        <w:rPr>
          <w:lang w:val="en-US"/>
        </w:rPr>
        <w:t>licence</w:t>
      </w:r>
      <w:proofErr w:type="spellEnd"/>
      <w:r w:rsidRPr="00DD4A2E">
        <w:rPr>
          <w:lang w:val="en-US"/>
        </w:rPr>
        <w:t xml:space="preserve">, visit </w:t>
      </w:r>
      <w:hyperlink r:id="rId12" w:history="1">
        <w:r w:rsidRPr="00DD4A2E">
          <w:rPr>
            <w:rStyle w:val="Hyperlink"/>
            <w:lang w:val="en-US"/>
          </w:rPr>
          <w:t>creativecommons.org</w:t>
        </w:r>
      </w:hyperlink>
      <w:r w:rsidRPr="00DD4A2E">
        <w:rPr>
          <w:lang w:val="en-US"/>
        </w:rPr>
        <w:t>. EPA acknowledges Victoria’s First Nations peoples as the Traditional Owners of the land and water on which we live and work. We pay our respect to their Elders past and present</w:t>
      </w:r>
      <w:r w:rsidR="00C6083C" w:rsidRPr="00C6083C">
        <w:rPr>
          <w:lang w:val="en-US"/>
        </w:rPr>
        <w:t>.</w:t>
      </w:r>
    </w:p>
    <w:p w14:paraId="3EDC6021" w14:textId="77777777" w:rsidR="00E444BA" w:rsidRPr="00E444BA" w:rsidRDefault="00E444BA" w:rsidP="00E444BA">
      <w:pPr>
        <w:spacing w:before="0" w:after="160" w:line="259" w:lineRule="auto"/>
        <w:rPr>
          <w:lang w:val="en-US"/>
        </w:rPr>
      </w:pPr>
      <w:r>
        <w:rPr>
          <w:rFonts w:ascii="Arial" w:hAnsi="Arial"/>
          <w:b/>
          <w:noProof/>
          <w:color w:val="00B4E1"/>
          <w:lang w:eastAsia="en-GB"/>
        </w:rPr>
        <w:drawing>
          <wp:inline distT="0" distB="0" distL="0" distR="0" wp14:anchorId="13D801BF" wp14:editId="2DF7F01A">
            <wp:extent cx="1398270" cy="461564"/>
            <wp:effectExtent l="0" t="0" r="0" b="0"/>
            <wp:docPr id="2" name="Picture 2" descr="Aboriginal, Torres Strait and LGBTQ+ fl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boriginal, Torres Strait and LGBTQ+ flags"/>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398270" cy="461564"/>
                    </a:xfrm>
                    <a:prstGeom prst="rect">
                      <a:avLst/>
                    </a:prstGeom>
                    <a:noFill/>
                    <a:ln>
                      <a:noFill/>
                    </a:ln>
                  </pic:spPr>
                </pic:pic>
              </a:graphicData>
            </a:graphic>
          </wp:inline>
        </w:drawing>
      </w:r>
    </w:p>
    <w:p w14:paraId="1EAAEAB6" w14:textId="2E05C3DF" w:rsidR="00B3007D" w:rsidRDefault="00B3007D">
      <w:pPr>
        <w:spacing w:before="0" w:after="160" w:line="259" w:lineRule="auto"/>
      </w:pPr>
    </w:p>
    <w:p w14:paraId="43A66475" w14:textId="18A0671C" w:rsidR="00B3007D" w:rsidRDefault="00B3007D">
      <w:pPr>
        <w:spacing w:before="0" w:after="160" w:line="259" w:lineRule="auto"/>
      </w:pPr>
      <w:r>
        <w:br w:type="page"/>
      </w:r>
    </w:p>
    <w:p w14:paraId="51E61CEA" w14:textId="19E72732" w:rsidR="002F3DD1" w:rsidRPr="00C3358C" w:rsidRDefault="00A838AF" w:rsidP="00C3358C">
      <w:pPr>
        <w:rPr>
          <w:rFonts w:asciiTheme="majorHAnsi" w:hAnsiTheme="majorHAnsi"/>
          <w:b/>
          <w:bCs/>
          <w:color w:val="002060"/>
          <w:sz w:val="36"/>
          <w:szCs w:val="36"/>
          <w:lang w:val="en-GB"/>
        </w:rPr>
      </w:pPr>
      <w:bookmarkStart w:id="2" w:name="_Toc214630937"/>
      <w:bookmarkStart w:id="3" w:name="_Toc214631298"/>
      <w:r w:rsidRPr="00C3358C">
        <w:rPr>
          <w:rFonts w:asciiTheme="majorHAnsi" w:hAnsiTheme="majorHAnsi"/>
          <w:b/>
          <w:bCs/>
          <w:color w:val="002060"/>
          <w:sz w:val="36"/>
          <w:szCs w:val="36"/>
          <w:lang w:val="en-GB"/>
        </w:rPr>
        <w:t>Contents</w:t>
      </w:r>
      <w:bookmarkEnd w:id="2"/>
      <w:bookmarkEnd w:id="3"/>
    </w:p>
    <w:p w14:paraId="55AF7DEE" w14:textId="012B811C" w:rsidR="00514E45" w:rsidRDefault="00EC7555">
      <w:pPr>
        <w:pStyle w:val="TOC1"/>
        <w:tabs>
          <w:tab w:val="right" w:leader="dot" w:pos="10194"/>
        </w:tabs>
        <w:rPr>
          <w:rFonts w:eastAsiaTheme="minorEastAsia"/>
          <w:b w:val="0"/>
          <w:bCs w:val="0"/>
          <w:noProof/>
          <w:color w:val="auto"/>
          <w:kern w:val="2"/>
          <w:sz w:val="24"/>
          <w:szCs w:val="24"/>
          <w:lang w:eastAsia="en-AU"/>
          <w14:ligatures w14:val="standardContextual"/>
        </w:rPr>
      </w:pPr>
      <w:r>
        <w:fldChar w:fldCharType="begin"/>
      </w:r>
      <w:r>
        <w:instrText xml:space="preserve"> TOC \o "1-1" \h \z \u </w:instrText>
      </w:r>
      <w:r>
        <w:fldChar w:fldCharType="separate"/>
      </w:r>
      <w:hyperlink w:anchor="_Toc235020371" w:history="1">
        <w:r w:rsidR="00514E45" w:rsidRPr="00DD5312">
          <w:rPr>
            <w:rStyle w:val="Hyperlink"/>
            <w:noProof/>
          </w:rPr>
          <w:t>APPROVED APPLICATION FORM</w:t>
        </w:r>
        <w:r w:rsidR="00514E45">
          <w:rPr>
            <w:noProof/>
            <w:webHidden/>
          </w:rPr>
          <w:tab/>
        </w:r>
        <w:r w:rsidR="00514E45">
          <w:rPr>
            <w:noProof/>
            <w:webHidden/>
          </w:rPr>
          <w:fldChar w:fldCharType="begin"/>
        </w:r>
        <w:r w:rsidR="00514E45">
          <w:rPr>
            <w:noProof/>
            <w:webHidden/>
          </w:rPr>
          <w:instrText xml:space="preserve"> PAGEREF _Toc235020371 \h </w:instrText>
        </w:r>
        <w:r w:rsidR="00514E45">
          <w:rPr>
            <w:noProof/>
            <w:webHidden/>
          </w:rPr>
        </w:r>
        <w:r w:rsidR="00514E45">
          <w:rPr>
            <w:noProof/>
            <w:webHidden/>
          </w:rPr>
          <w:fldChar w:fldCharType="separate"/>
        </w:r>
        <w:r w:rsidR="00514E45">
          <w:rPr>
            <w:noProof/>
            <w:webHidden/>
          </w:rPr>
          <w:t>5</w:t>
        </w:r>
        <w:r w:rsidR="00514E45">
          <w:rPr>
            <w:noProof/>
            <w:webHidden/>
          </w:rPr>
          <w:fldChar w:fldCharType="end"/>
        </w:r>
      </w:hyperlink>
    </w:p>
    <w:p w14:paraId="487EF817" w14:textId="3CA0557A" w:rsidR="00514E45" w:rsidRDefault="00514E45">
      <w:pPr>
        <w:pStyle w:val="TOC1"/>
        <w:tabs>
          <w:tab w:val="right" w:leader="dot" w:pos="10194"/>
        </w:tabs>
        <w:rPr>
          <w:rFonts w:eastAsiaTheme="minorEastAsia"/>
          <w:b w:val="0"/>
          <w:bCs w:val="0"/>
          <w:noProof/>
          <w:color w:val="auto"/>
          <w:kern w:val="2"/>
          <w:sz w:val="24"/>
          <w:szCs w:val="24"/>
          <w:lang w:eastAsia="en-AU"/>
          <w14:ligatures w14:val="standardContextual"/>
        </w:rPr>
      </w:pPr>
      <w:hyperlink w:anchor="_Toc235020372" w:history="1">
        <w:r w:rsidRPr="00DD5312">
          <w:rPr>
            <w:rStyle w:val="Hyperlink"/>
            <w:noProof/>
          </w:rPr>
          <w:t>Legal status</w:t>
        </w:r>
        <w:r>
          <w:rPr>
            <w:noProof/>
            <w:webHidden/>
          </w:rPr>
          <w:tab/>
        </w:r>
        <w:r>
          <w:rPr>
            <w:noProof/>
            <w:webHidden/>
          </w:rPr>
          <w:fldChar w:fldCharType="begin"/>
        </w:r>
        <w:r>
          <w:rPr>
            <w:noProof/>
            <w:webHidden/>
          </w:rPr>
          <w:instrText xml:space="preserve"> PAGEREF _Toc235020372 \h </w:instrText>
        </w:r>
        <w:r>
          <w:rPr>
            <w:noProof/>
            <w:webHidden/>
          </w:rPr>
        </w:r>
        <w:r>
          <w:rPr>
            <w:noProof/>
            <w:webHidden/>
          </w:rPr>
          <w:fldChar w:fldCharType="separate"/>
        </w:r>
        <w:r>
          <w:rPr>
            <w:noProof/>
            <w:webHidden/>
          </w:rPr>
          <w:t>5</w:t>
        </w:r>
        <w:r>
          <w:rPr>
            <w:noProof/>
            <w:webHidden/>
          </w:rPr>
          <w:fldChar w:fldCharType="end"/>
        </w:r>
      </w:hyperlink>
    </w:p>
    <w:p w14:paraId="4A006205" w14:textId="75C1E834" w:rsidR="00514E45" w:rsidRDefault="00514E45">
      <w:pPr>
        <w:pStyle w:val="TOC1"/>
        <w:tabs>
          <w:tab w:val="right" w:leader="dot" w:pos="10194"/>
        </w:tabs>
        <w:rPr>
          <w:rFonts w:eastAsiaTheme="minorEastAsia"/>
          <w:b w:val="0"/>
          <w:bCs w:val="0"/>
          <w:noProof/>
          <w:color w:val="auto"/>
          <w:kern w:val="2"/>
          <w:sz w:val="24"/>
          <w:szCs w:val="24"/>
          <w:lang w:eastAsia="en-AU"/>
          <w14:ligatures w14:val="standardContextual"/>
        </w:rPr>
      </w:pPr>
      <w:hyperlink w:anchor="_Toc235020373" w:history="1">
        <w:r w:rsidRPr="00DD5312">
          <w:rPr>
            <w:rStyle w:val="Hyperlink"/>
            <w:noProof/>
          </w:rPr>
          <w:t>Instructions – read carefully</w:t>
        </w:r>
        <w:r>
          <w:rPr>
            <w:noProof/>
            <w:webHidden/>
          </w:rPr>
          <w:tab/>
        </w:r>
        <w:r>
          <w:rPr>
            <w:noProof/>
            <w:webHidden/>
          </w:rPr>
          <w:fldChar w:fldCharType="begin"/>
        </w:r>
        <w:r>
          <w:rPr>
            <w:noProof/>
            <w:webHidden/>
          </w:rPr>
          <w:instrText xml:space="preserve"> PAGEREF _Toc235020373 \h </w:instrText>
        </w:r>
        <w:r>
          <w:rPr>
            <w:noProof/>
            <w:webHidden/>
          </w:rPr>
        </w:r>
        <w:r>
          <w:rPr>
            <w:noProof/>
            <w:webHidden/>
          </w:rPr>
          <w:fldChar w:fldCharType="separate"/>
        </w:r>
        <w:r>
          <w:rPr>
            <w:noProof/>
            <w:webHidden/>
          </w:rPr>
          <w:t>5</w:t>
        </w:r>
        <w:r>
          <w:rPr>
            <w:noProof/>
            <w:webHidden/>
          </w:rPr>
          <w:fldChar w:fldCharType="end"/>
        </w:r>
      </w:hyperlink>
    </w:p>
    <w:p w14:paraId="0BBD4797" w14:textId="3DF3C9B5" w:rsidR="00514E45" w:rsidRDefault="00514E45">
      <w:pPr>
        <w:pStyle w:val="TOC1"/>
        <w:tabs>
          <w:tab w:val="right" w:leader="dot" w:pos="10194"/>
        </w:tabs>
        <w:rPr>
          <w:rFonts w:eastAsiaTheme="minorEastAsia"/>
          <w:b w:val="0"/>
          <w:bCs w:val="0"/>
          <w:noProof/>
          <w:color w:val="auto"/>
          <w:kern w:val="2"/>
          <w:sz w:val="24"/>
          <w:szCs w:val="24"/>
          <w:lang w:eastAsia="en-AU"/>
          <w14:ligatures w14:val="standardContextual"/>
        </w:rPr>
      </w:pPr>
      <w:hyperlink w:anchor="_Toc235020374" w:history="1">
        <w:r w:rsidRPr="00DD5312">
          <w:rPr>
            <w:rStyle w:val="Hyperlink"/>
            <w:noProof/>
          </w:rPr>
          <w:t>EPA’s application portal</w:t>
        </w:r>
        <w:r>
          <w:rPr>
            <w:noProof/>
            <w:webHidden/>
          </w:rPr>
          <w:tab/>
        </w:r>
        <w:r>
          <w:rPr>
            <w:noProof/>
            <w:webHidden/>
          </w:rPr>
          <w:fldChar w:fldCharType="begin"/>
        </w:r>
        <w:r>
          <w:rPr>
            <w:noProof/>
            <w:webHidden/>
          </w:rPr>
          <w:instrText xml:space="preserve"> PAGEREF _Toc235020374 \h </w:instrText>
        </w:r>
        <w:r>
          <w:rPr>
            <w:noProof/>
            <w:webHidden/>
          </w:rPr>
        </w:r>
        <w:r>
          <w:rPr>
            <w:noProof/>
            <w:webHidden/>
          </w:rPr>
          <w:fldChar w:fldCharType="separate"/>
        </w:r>
        <w:r>
          <w:rPr>
            <w:noProof/>
            <w:webHidden/>
          </w:rPr>
          <w:t>5</w:t>
        </w:r>
        <w:r>
          <w:rPr>
            <w:noProof/>
            <w:webHidden/>
          </w:rPr>
          <w:fldChar w:fldCharType="end"/>
        </w:r>
      </w:hyperlink>
    </w:p>
    <w:p w14:paraId="7770234D" w14:textId="7CD7911F" w:rsidR="00514E45" w:rsidRDefault="00514E45">
      <w:pPr>
        <w:pStyle w:val="TOC1"/>
        <w:tabs>
          <w:tab w:val="right" w:leader="dot" w:pos="10194"/>
        </w:tabs>
        <w:rPr>
          <w:rFonts w:eastAsiaTheme="minorEastAsia"/>
          <w:b w:val="0"/>
          <w:bCs w:val="0"/>
          <w:noProof/>
          <w:color w:val="auto"/>
          <w:kern w:val="2"/>
          <w:sz w:val="24"/>
          <w:szCs w:val="24"/>
          <w:lang w:eastAsia="en-AU"/>
          <w14:ligatures w14:val="standardContextual"/>
        </w:rPr>
      </w:pPr>
      <w:hyperlink w:anchor="_Toc235020375" w:history="1">
        <w:r w:rsidRPr="00DD5312">
          <w:rPr>
            <w:rStyle w:val="Hyperlink"/>
            <w:noProof/>
          </w:rPr>
          <w:t>Structure</w:t>
        </w:r>
        <w:r>
          <w:rPr>
            <w:noProof/>
            <w:webHidden/>
          </w:rPr>
          <w:tab/>
        </w:r>
        <w:r>
          <w:rPr>
            <w:noProof/>
            <w:webHidden/>
          </w:rPr>
          <w:fldChar w:fldCharType="begin"/>
        </w:r>
        <w:r>
          <w:rPr>
            <w:noProof/>
            <w:webHidden/>
          </w:rPr>
          <w:instrText xml:space="preserve"> PAGEREF _Toc235020375 \h </w:instrText>
        </w:r>
        <w:r>
          <w:rPr>
            <w:noProof/>
            <w:webHidden/>
          </w:rPr>
        </w:r>
        <w:r>
          <w:rPr>
            <w:noProof/>
            <w:webHidden/>
          </w:rPr>
          <w:fldChar w:fldCharType="separate"/>
        </w:r>
        <w:r>
          <w:rPr>
            <w:noProof/>
            <w:webHidden/>
          </w:rPr>
          <w:t>6</w:t>
        </w:r>
        <w:r>
          <w:rPr>
            <w:noProof/>
            <w:webHidden/>
          </w:rPr>
          <w:fldChar w:fldCharType="end"/>
        </w:r>
      </w:hyperlink>
    </w:p>
    <w:p w14:paraId="24072AB3" w14:textId="6A19C7FA" w:rsidR="00514E45" w:rsidRDefault="00514E45">
      <w:pPr>
        <w:pStyle w:val="TOC1"/>
        <w:tabs>
          <w:tab w:val="right" w:leader="dot" w:pos="10194"/>
        </w:tabs>
        <w:rPr>
          <w:rFonts w:eastAsiaTheme="minorEastAsia"/>
          <w:b w:val="0"/>
          <w:bCs w:val="0"/>
          <w:noProof/>
          <w:color w:val="auto"/>
          <w:kern w:val="2"/>
          <w:sz w:val="24"/>
          <w:szCs w:val="24"/>
          <w:lang w:eastAsia="en-AU"/>
          <w14:ligatures w14:val="standardContextual"/>
        </w:rPr>
      </w:pPr>
      <w:hyperlink w:anchor="_Toc235020376" w:history="1">
        <w:r w:rsidRPr="00DD5312">
          <w:rPr>
            <w:rStyle w:val="Hyperlink"/>
            <w:noProof/>
          </w:rPr>
          <w:t>Appendices</w:t>
        </w:r>
        <w:r>
          <w:rPr>
            <w:noProof/>
            <w:webHidden/>
          </w:rPr>
          <w:tab/>
        </w:r>
        <w:r>
          <w:rPr>
            <w:noProof/>
            <w:webHidden/>
          </w:rPr>
          <w:fldChar w:fldCharType="begin"/>
        </w:r>
        <w:r>
          <w:rPr>
            <w:noProof/>
            <w:webHidden/>
          </w:rPr>
          <w:instrText xml:space="preserve"> PAGEREF _Toc235020376 \h </w:instrText>
        </w:r>
        <w:r>
          <w:rPr>
            <w:noProof/>
            <w:webHidden/>
          </w:rPr>
        </w:r>
        <w:r>
          <w:rPr>
            <w:noProof/>
            <w:webHidden/>
          </w:rPr>
          <w:fldChar w:fldCharType="separate"/>
        </w:r>
        <w:r>
          <w:rPr>
            <w:noProof/>
            <w:webHidden/>
          </w:rPr>
          <w:t>11</w:t>
        </w:r>
        <w:r>
          <w:rPr>
            <w:noProof/>
            <w:webHidden/>
          </w:rPr>
          <w:fldChar w:fldCharType="end"/>
        </w:r>
      </w:hyperlink>
    </w:p>
    <w:p w14:paraId="41FDD3E4" w14:textId="46C84DC9" w:rsidR="00514E45" w:rsidRDefault="00514E45">
      <w:pPr>
        <w:pStyle w:val="TOC1"/>
        <w:tabs>
          <w:tab w:val="right" w:leader="dot" w:pos="10194"/>
        </w:tabs>
        <w:rPr>
          <w:rFonts w:eastAsiaTheme="minorEastAsia"/>
          <w:b w:val="0"/>
          <w:bCs w:val="0"/>
          <w:noProof/>
          <w:color w:val="auto"/>
          <w:kern w:val="2"/>
          <w:sz w:val="24"/>
          <w:szCs w:val="24"/>
          <w:lang w:eastAsia="en-AU"/>
          <w14:ligatures w14:val="standardContextual"/>
        </w:rPr>
      </w:pPr>
      <w:hyperlink w:anchor="_Toc235020377" w:history="1">
        <w:r w:rsidRPr="00DD5312">
          <w:rPr>
            <w:rStyle w:val="Hyperlink"/>
            <w:noProof/>
          </w:rPr>
          <w:t>Declarations</w:t>
        </w:r>
        <w:r>
          <w:rPr>
            <w:noProof/>
            <w:webHidden/>
          </w:rPr>
          <w:tab/>
        </w:r>
        <w:r>
          <w:rPr>
            <w:noProof/>
            <w:webHidden/>
          </w:rPr>
          <w:fldChar w:fldCharType="begin"/>
        </w:r>
        <w:r>
          <w:rPr>
            <w:noProof/>
            <w:webHidden/>
          </w:rPr>
          <w:instrText xml:space="preserve"> PAGEREF _Toc235020377 \h </w:instrText>
        </w:r>
        <w:r>
          <w:rPr>
            <w:noProof/>
            <w:webHidden/>
          </w:rPr>
        </w:r>
        <w:r>
          <w:rPr>
            <w:noProof/>
            <w:webHidden/>
          </w:rPr>
          <w:fldChar w:fldCharType="separate"/>
        </w:r>
        <w:r>
          <w:rPr>
            <w:noProof/>
            <w:webHidden/>
          </w:rPr>
          <w:t>12</w:t>
        </w:r>
        <w:r>
          <w:rPr>
            <w:noProof/>
            <w:webHidden/>
          </w:rPr>
          <w:fldChar w:fldCharType="end"/>
        </w:r>
      </w:hyperlink>
    </w:p>
    <w:p w14:paraId="41B6BAE1" w14:textId="42D6C9A9" w:rsidR="00514E45" w:rsidRDefault="00514E45">
      <w:pPr>
        <w:pStyle w:val="TOC1"/>
        <w:tabs>
          <w:tab w:val="right" w:leader="dot" w:pos="10194"/>
        </w:tabs>
        <w:rPr>
          <w:rFonts w:eastAsiaTheme="minorEastAsia"/>
          <w:b w:val="0"/>
          <w:bCs w:val="0"/>
          <w:noProof/>
          <w:color w:val="auto"/>
          <w:kern w:val="2"/>
          <w:sz w:val="24"/>
          <w:szCs w:val="24"/>
          <w:lang w:eastAsia="en-AU"/>
          <w14:ligatures w14:val="standardContextual"/>
        </w:rPr>
      </w:pPr>
      <w:hyperlink w:anchor="_Toc235020378" w:history="1">
        <w:r w:rsidRPr="00DD5312">
          <w:rPr>
            <w:rStyle w:val="Hyperlink"/>
            <w:noProof/>
          </w:rPr>
          <w:t>Format</w:t>
        </w:r>
        <w:r>
          <w:rPr>
            <w:noProof/>
            <w:webHidden/>
          </w:rPr>
          <w:tab/>
        </w:r>
        <w:r>
          <w:rPr>
            <w:noProof/>
            <w:webHidden/>
          </w:rPr>
          <w:fldChar w:fldCharType="begin"/>
        </w:r>
        <w:r>
          <w:rPr>
            <w:noProof/>
            <w:webHidden/>
          </w:rPr>
          <w:instrText xml:space="preserve"> PAGEREF _Toc235020378 \h </w:instrText>
        </w:r>
        <w:r>
          <w:rPr>
            <w:noProof/>
            <w:webHidden/>
          </w:rPr>
        </w:r>
        <w:r>
          <w:rPr>
            <w:noProof/>
            <w:webHidden/>
          </w:rPr>
          <w:fldChar w:fldCharType="separate"/>
        </w:r>
        <w:r>
          <w:rPr>
            <w:noProof/>
            <w:webHidden/>
          </w:rPr>
          <w:t>13</w:t>
        </w:r>
        <w:r>
          <w:rPr>
            <w:noProof/>
            <w:webHidden/>
          </w:rPr>
          <w:fldChar w:fldCharType="end"/>
        </w:r>
      </w:hyperlink>
    </w:p>
    <w:p w14:paraId="1A2C168B" w14:textId="2815292D" w:rsidR="00514E45" w:rsidRDefault="00514E45">
      <w:pPr>
        <w:pStyle w:val="TOC1"/>
        <w:tabs>
          <w:tab w:val="right" w:leader="dot" w:pos="10194"/>
        </w:tabs>
        <w:rPr>
          <w:rFonts w:eastAsiaTheme="minorEastAsia"/>
          <w:b w:val="0"/>
          <w:bCs w:val="0"/>
          <w:noProof/>
          <w:color w:val="auto"/>
          <w:kern w:val="2"/>
          <w:sz w:val="24"/>
          <w:szCs w:val="24"/>
          <w:lang w:eastAsia="en-AU"/>
          <w14:ligatures w14:val="standardContextual"/>
        </w:rPr>
      </w:pPr>
      <w:hyperlink w:anchor="_Toc235020379" w:history="1">
        <w:r w:rsidRPr="00DD5312">
          <w:rPr>
            <w:rStyle w:val="Hyperlink"/>
            <w:noProof/>
          </w:rPr>
          <w:t>CONTENT GUIDE</w:t>
        </w:r>
        <w:r>
          <w:rPr>
            <w:noProof/>
            <w:webHidden/>
          </w:rPr>
          <w:tab/>
        </w:r>
        <w:r>
          <w:rPr>
            <w:noProof/>
            <w:webHidden/>
          </w:rPr>
          <w:fldChar w:fldCharType="begin"/>
        </w:r>
        <w:r>
          <w:rPr>
            <w:noProof/>
            <w:webHidden/>
          </w:rPr>
          <w:instrText xml:space="preserve"> PAGEREF _Toc235020379 \h </w:instrText>
        </w:r>
        <w:r>
          <w:rPr>
            <w:noProof/>
            <w:webHidden/>
          </w:rPr>
        </w:r>
        <w:r>
          <w:rPr>
            <w:noProof/>
            <w:webHidden/>
          </w:rPr>
          <w:fldChar w:fldCharType="separate"/>
        </w:r>
        <w:r>
          <w:rPr>
            <w:noProof/>
            <w:webHidden/>
          </w:rPr>
          <w:t>15</w:t>
        </w:r>
        <w:r>
          <w:rPr>
            <w:noProof/>
            <w:webHidden/>
          </w:rPr>
          <w:fldChar w:fldCharType="end"/>
        </w:r>
      </w:hyperlink>
    </w:p>
    <w:p w14:paraId="28698CF1" w14:textId="057F9053" w:rsidR="00514E45" w:rsidRDefault="00514E45">
      <w:pPr>
        <w:pStyle w:val="TOC1"/>
        <w:tabs>
          <w:tab w:val="right" w:leader="dot" w:pos="10194"/>
        </w:tabs>
        <w:rPr>
          <w:rFonts w:eastAsiaTheme="minorEastAsia"/>
          <w:b w:val="0"/>
          <w:bCs w:val="0"/>
          <w:noProof/>
          <w:color w:val="auto"/>
          <w:kern w:val="2"/>
          <w:sz w:val="24"/>
          <w:szCs w:val="24"/>
          <w:lang w:eastAsia="en-AU"/>
          <w14:ligatures w14:val="standardContextual"/>
        </w:rPr>
      </w:pPr>
      <w:hyperlink w:anchor="_Toc235020380" w:history="1">
        <w:r w:rsidRPr="00DD5312">
          <w:rPr>
            <w:rStyle w:val="Hyperlink"/>
            <w:noProof/>
          </w:rPr>
          <w:t>Legal status</w:t>
        </w:r>
        <w:r>
          <w:rPr>
            <w:noProof/>
            <w:webHidden/>
          </w:rPr>
          <w:tab/>
        </w:r>
        <w:r>
          <w:rPr>
            <w:noProof/>
            <w:webHidden/>
          </w:rPr>
          <w:fldChar w:fldCharType="begin"/>
        </w:r>
        <w:r>
          <w:rPr>
            <w:noProof/>
            <w:webHidden/>
          </w:rPr>
          <w:instrText xml:space="preserve"> PAGEREF _Toc235020380 \h </w:instrText>
        </w:r>
        <w:r>
          <w:rPr>
            <w:noProof/>
            <w:webHidden/>
          </w:rPr>
        </w:r>
        <w:r>
          <w:rPr>
            <w:noProof/>
            <w:webHidden/>
          </w:rPr>
          <w:fldChar w:fldCharType="separate"/>
        </w:r>
        <w:r>
          <w:rPr>
            <w:noProof/>
            <w:webHidden/>
          </w:rPr>
          <w:t>15</w:t>
        </w:r>
        <w:r>
          <w:rPr>
            <w:noProof/>
            <w:webHidden/>
          </w:rPr>
          <w:fldChar w:fldCharType="end"/>
        </w:r>
      </w:hyperlink>
    </w:p>
    <w:p w14:paraId="7450C719" w14:textId="1D5274C4" w:rsidR="00514E45" w:rsidRDefault="00514E45">
      <w:pPr>
        <w:pStyle w:val="TOC1"/>
        <w:tabs>
          <w:tab w:val="right" w:leader="dot" w:pos="10194"/>
        </w:tabs>
        <w:rPr>
          <w:rFonts w:eastAsiaTheme="minorEastAsia"/>
          <w:b w:val="0"/>
          <w:bCs w:val="0"/>
          <w:noProof/>
          <w:color w:val="auto"/>
          <w:kern w:val="2"/>
          <w:sz w:val="24"/>
          <w:szCs w:val="24"/>
          <w:lang w:eastAsia="en-AU"/>
          <w14:ligatures w14:val="standardContextual"/>
        </w:rPr>
      </w:pPr>
      <w:hyperlink w:anchor="_Toc235020381" w:history="1">
        <w:r w:rsidRPr="00DD5312">
          <w:rPr>
            <w:rStyle w:val="Hyperlink"/>
            <w:noProof/>
          </w:rPr>
          <w:t>Be risk proportionate</w:t>
        </w:r>
        <w:r>
          <w:rPr>
            <w:noProof/>
            <w:webHidden/>
          </w:rPr>
          <w:tab/>
        </w:r>
        <w:r>
          <w:rPr>
            <w:noProof/>
            <w:webHidden/>
          </w:rPr>
          <w:fldChar w:fldCharType="begin"/>
        </w:r>
        <w:r>
          <w:rPr>
            <w:noProof/>
            <w:webHidden/>
          </w:rPr>
          <w:instrText xml:space="preserve"> PAGEREF _Toc235020381 \h </w:instrText>
        </w:r>
        <w:r>
          <w:rPr>
            <w:noProof/>
            <w:webHidden/>
          </w:rPr>
        </w:r>
        <w:r>
          <w:rPr>
            <w:noProof/>
            <w:webHidden/>
          </w:rPr>
          <w:fldChar w:fldCharType="separate"/>
        </w:r>
        <w:r>
          <w:rPr>
            <w:noProof/>
            <w:webHidden/>
          </w:rPr>
          <w:t>15</w:t>
        </w:r>
        <w:r>
          <w:rPr>
            <w:noProof/>
            <w:webHidden/>
          </w:rPr>
          <w:fldChar w:fldCharType="end"/>
        </w:r>
      </w:hyperlink>
    </w:p>
    <w:p w14:paraId="59F30A35" w14:textId="2B6AECA4" w:rsidR="00514E45" w:rsidRDefault="00514E45">
      <w:pPr>
        <w:pStyle w:val="TOC1"/>
        <w:tabs>
          <w:tab w:val="right" w:leader="dot" w:pos="10194"/>
        </w:tabs>
        <w:rPr>
          <w:rFonts w:eastAsiaTheme="minorEastAsia"/>
          <w:b w:val="0"/>
          <w:bCs w:val="0"/>
          <w:noProof/>
          <w:color w:val="auto"/>
          <w:kern w:val="2"/>
          <w:sz w:val="24"/>
          <w:szCs w:val="24"/>
          <w:lang w:eastAsia="en-AU"/>
          <w14:ligatures w14:val="standardContextual"/>
        </w:rPr>
      </w:pPr>
      <w:hyperlink w:anchor="_Toc235020382" w:history="1">
        <w:r w:rsidRPr="00DD5312">
          <w:rPr>
            <w:rStyle w:val="Hyperlink"/>
            <w:noProof/>
          </w:rPr>
          <w:t>Refer to examples</w:t>
        </w:r>
        <w:r>
          <w:rPr>
            <w:noProof/>
            <w:webHidden/>
          </w:rPr>
          <w:tab/>
        </w:r>
        <w:r>
          <w:rPr>
            <w:noProof/>
            <w:webHidden/>
          </w:rPr>
          <w:fldChar w:fldCharType="begin"/>
        </w:r>
        <w:r>
          <w:rPr>
            <w:noProof/>
            <w:webHidden/>
          </w:rPr>
          <w:instrText xml:space="preserve"> PAGEREF _Toc235020382 \h </w:instrText>
        </w:r>
        <w:r>
          <w:rPr>
            <w:noProof/>
            <w:webHidden/>
          </w:rPr>
        </w:r>
        <w:r>
          <w:rPr>
            <w:noProof/>
            <w:webHidden/>
          </w:rPr>
          <w:fldChar w:fldCharType="separate"/>
        </w:r>
        <w:r>
          <w:rPr>
            <w:noProof/>
            <w:webHidden/>
          </w:rPr>
          <w:t>15</w:t>
        </w:r>
        <w:r>
          <w:rPr>
            <w:noProof/>
            <w:webHidden/>
          </w:rPr>
          <w:fldChar w:fldCharType="end"/>
        </w:r>
      </w:hyperlink>
    </w:p>
    <w:p w14:paraId="5BDB8478" w14:textId="1E49DF9E" w:rsidR="00514E45" w:rsidRDefault="00514E45">
      <w:pPr>
        <w:pStyle w:val="TOC1"/>
        <w:tabs>
          <w:tab w:val="right" w:leader="dot" w:pos="10194"/>
        </w:tabs>
        <w:rPr>
          <w:rFonts w:eastAsiaTheme="minorEastAsia"/>
          <w:b w:val="0"/>
          <w:bCs w:val="0"/>
          <w:noProof/>
          <w:color w:val="auto"/>
          <w:kern w:val="2"/>
          <w:sz w:val="24"/>
          <w:szCs w:val="24"/>
          <w:lang w:eastAsia="en-AU"/>
          <w14:ligatures w14:val="standardContextual"/>
        </w:rPr>
      </w:pPr>
      <w:hyperlink w:anchor="_Toc235020383" w:history="1">
        <w:r w:rsidRPr="00DD5312">
          <w:rPr>
            <w:rStyle w:val="Hyperlink"/>
            <w:noProof/>
          </w:rPr>
          <w:t>Use our checklist</w:t>
        </w:r>
        <w:r>
          <w:rPr>
            <w:noProof/>
            <w:webHidden/>
          </w:rPr>
          <w:tab/>
        </w:r>
        <w:r>
          <w:rPr>
            <w:noProof/>
            <w:webHidden/>
          </w:rPr>
          <w:fldChar w:fldCharType="begin"/>
        </w:r>
        <w:r>
          <w:rPr>
            <w:noProof/>
            <w:webHidden/>
          </w:rPr>
          <w:instrText xml:space="preserve"> PAGEREF _Toc235020383 \h </w:instrText>
        </w:r>
        <w:r>
          <w:rPr>
            <w:noProof/>
            <w:webHidden/>
          </w:rPr>
        </w:r>
        <w:r>
          <w:rPr>
            <w:noProof/>
            <w:webHidden/>
          </w:rPr>
          <w:fldChar w:fldCharType="separate"/>
        </w:r>
        <w:r>
          <w:rPr>
            <w:noProof/>
            <w:webHidden/>
          </w:rPr>
          <w:t>15</w:t>
        </w:r>
        <w:r>
          <w:rPr>
            <w:noProof/>
            <w:webHidden/>
          </w:rPr>
          <w:fldChar w:fldCharType="end"/>
        </w:r>
      </w:hyperlink>
    </w:p>
    <w:p w14:paraId="0F75DB0B" w14:textId="13E5F068" w:rsidR="00514E45" w:rsidRDefault="00514E45">
      <w:pPr>
        <w:pStyle w:val="TOC1"/>
        <w:tabs>
          <w:tab w:val="right" w:leader="dot" w:pos="10194"/>
        </w:tabs>
        <w:rPr>
          <w:rFonts w:eastAsiaTheme="minorEastAsia"/>
          <w:b w:val="0"/>
          <w:bCs w:val="0"/>
          <w:noProof/>
          <w:color w:val="auto"/>
          <w:kern w:val="2"/>
          <w:sz w:val="24"/>
          <w:szCs w:val="24"/>
          <w:lang w:eastAsia="en-AU"/>
          <w14:ligatures w14:val="standardContextual"/>
        </w:rPr>
      </w:pPr>
      <w:hyperlink w:anchor="_Toc235020384" w:history="1">
        <w:r w:rsidRPr="00DD5312">
          <w:rPr>
            <w:rStyle w:val="Hyperlink"/>
            <w:noProof/>
          </w:rPr>
          <w:t>Preliminary pages</w:t>
        </w:r>
        <w:r>
          <w:rPr>
            <w:noProof/>
            <w:webHidden/>
          </w:rPr>
          <w:tab/>
        </w:r>
        <w:r>
          <w:rPr>
            <w:noProof/>
            <w:webHidden/>
          </w:rPr>
          <w:fldChar w:fldCharType="begin"/>
        </w:r>
        <w:r>
          <w:rPr>
            <w:noProof/>
            <w:webHidden/>
          </w:rPr>
          <w:instrText xml:space="preserve"> PAGEREF _Toc235020384 \h </w:instrText>
        </w:r>
        <w:r>
          <w:rPr>
            <w:noProof/>
            <w:webHidden/>
          </w:rPr>
        </w:r>
        <w:r>
          <w:rPr>
            <w:noProof/>
            <w:webHidden/>
          </w:rPr>
          <w:fldChar w:fldCharType="separate"/>
        </w:r>
        <w:r>
          <w:rPr>
            <w:noProof/>
            <w:webHidden/>
          </w:rPr>
          <w:t>16</w:t>
        </w:r>
        <w:r>
          <w:rPr>
            <w:noProof/>
            <w:webHidden/>
          </w:rPr>
          <w:fldChar w:fldCharType="end"/>
        </w:r>
      </w:hyperlink>
    </w:p>
    <w:p w14:paraId="3760FA9B" w14:textId="1B371045" w:rsidR="00514E45" w:rsidRDefault="00514E45">
      <w:pPr>
        <w:pStyle w:val="TOC1"/>
        <w:tabs>
          <w:tab w:val="right" w:leader="dot" w:pos="10194"/>
        </w:tabs>
        <w:rPr>
          <w:rFonts w:eastAsiaTheme="minorEastAsia"/>
          <w:b w:val="0"/>
          <w:bCs w:val="0"/>
          <w:noProof/>
          <w:color w:val="auto"/>
          <w:kern w:val="2"/>
          <w:sz w:val="24"/>
          <w:szCs w:val="24"/>
          <w:lang w:eastAsia="en-AU"/>
          <w14:ligatures w14:val="standardContextual"/>
        </w:rPr>
      </w:pPr>
      <w:hyperlink w:anchor="_Toc235020385" w:history="1">
        <w:r w:rsidRPr="00DD5312">
          <w:rPr>
            <w:rStyle w:val="Hyperlink"/>
            <w:noProof/>
          </w:rPr>
          <w:t>Part A Administrative details</w:t>
        </w:r>
        <w:r>
          <w:rPr>
            <w:noProof/>
            <w:webHidden/>
          </w:rPr>
          <w:tab/>
        </w:r>
        <w:r>
          <w:rPr>
            <w:noProof/>
            <w:webHidden/>
          </w:rPr>
          <w:fldChar w:fldCharType="begin"/>
        </w:r>
        <w:r>
          <w:rPr>
            <w:noProof/>
            <w:webHidden/>
          </w:rPr>
          <w:instrText xml:space="preserve"> PAGEREF _Toc235020385 \h </w:instrText>
        </w:r>
        <w:r>
          <w:rPr>
            <w:noProof/>
            <w:webHidden/>
          </w:rPr>
        </w:r>
        <w:r>
          <w:rPr>
            <w:noProof/>
            <w:webHidden/>
          </w:rPr>
          <w:fldChar w:fldCharType="separate"/>
        </w:r>
        <w:r>
          <w:rPr>
            <w:noProof/>
            <w:webHidden/>
          </w:rPr>
          <w:t>16</w:t>
        </w:r>
        <w:r>
          <w:rPr>
            <w:noProof/>
            <w:webHidden/>
          </w:rPr>
          <w:fldChar w:fldCharType="end"/>
        </w:r>
      </w:hyperlink>
    </w:p>
    <w:p w14:paraId="1E7ADC56" w14:textId="537AD2FE" w:rsidR="00514E45" w:rsidRDefault="00514E45">
      <w:pPr>
        <w:pStyle w:val="TOC1"/>
        <w:tabs>
          <w:tab w:val="right" w:leader="dot" w:pos="10194"/>
        </w:tabs>
        <w:rPr>
          <w:rFonts w:eastAsiaTheme="minorEastAsia"/>
          <w:b w:val="0"/>
          <w:bCs w:val="0"/>
          <w:noProof/>
          <w:color w:val="auto"/>
          <w:kern w:val="2"/>
          <w:sz w:val="24"/>
          <w:szCs w:val="24"/>
          <w:lang w:eastAsia="en-AU"/>
          <w14:ligatures w14:val="standardContextual"/>
        </w:rPr>
      </w:pPr>
      <w:hyperlink w:anchor="_Toc235020386" w:history="1">
        <w:r w:rsidRPr="00DD5312">
          <w:rPr>
            <w:rStyle w:val="Hyperlink"/>
            <w:noProof/>
          </w:rPr>
          <w:t>Part B Environmental setting</w:t>
        </w:r>
        <w:r>
          <w:rPr>
            <w:noProof/>
            <w:webHidden/>
          </w:rPr>
          <w:tab/>
        </w:r>
        <w:r>
          <w:rPr>
            <w:noProof/>
            <w:webHidden/>
          </w:rPr>
          <w:fldChar w:fldCharType="begin"/>
        </w:r>
        <w:r>
          <w:rPr>
            <w:noProof/>
            <w:webHidden/>
          </w:rPr>
          <w:instrText xml:space="preserve"> PAGEREF _Toc235020386 \h </w:instrText>
        </w:r>
        <w:r>
          <w:rPr>
            <w:noProof/>
            <w:webHidden/>
          </w:rPr>
        </w:r>
        <w:r>
          <w:rPr>
            <w:noProof/>
            <w:webHidden/>
          </w:rPr>
          <w:fldChar w:fldCharType="separate"/>
        </w:r>
        <w:r>
          <w:rPr>
            <w:noProof/>
            <w:webHidden/>
          </w:rPr>
          <w:t>21</w:t>
        </w:r>
        <w:r>
          <w:rPr>
            <w:noProof/>
            <w:webHidden/>
          </w:rPr>
          <w:fldChar w:fldCharType="end"/>
        </w:r>
      </w:hyperlink>
    </w:p>
    <w:p w14:paraId="6A63826A" w14:textId="75BEA06C" w:rsidR="00514E45" w:rsidRDefault="00514E45">
      <w:pPr>
        <w:pStyle w:val="TOC1"/>
        <w:tabs>
          <w:tab w:val="right" w:leader="dot" w:pos="10194"/>
        </w:tabs>
        <w:rPr>
          <w:rFonts w:eastAsiaTheme="minorEastAsia"/>
          <w:b w:val="0"/>
          <w:bCs w:val="0"/>
          <w:noProof/>
          <w:color w:val="auto"/>
          <w:kern w:val="2"/>
          <w:sz w:val="24"/>
          <w:szCs w:val="24"/>
          <w:lang w:eastAsia="en-AU"/>
          <w14:ligatures w14:val="standardContextual"/>
        </w:rPr>
      </w:pPr>
      <w:hyperlink w:anchor="_Toc235020387" w:history="1">
        <w:r w:rsidRPr="00DD5312">
          <w:rPr>
            <w:rStyle w:val="Hyperlink"/>
            <w:noProof/>
          </w:rPr>
          <w:t>Part C Activity description</w:t>
        </w:r>
        <w:r>
          <w:rPr>
            <w:noProof/>
            <w:webHidden/>
          </w:rPr>
          <w:tab/>
        </w:r>
        <w:r>
          <w:rPr>
            <w:noProof/>
            <w:webHidden/>
          </w:rPr>
          <w:fldChar w:fldCharType="begin"/>
        </w:r>
        <w:r>
          <w:rPr>
            <w:noProof/>
            <w:webHidden/>
          </w:rPr>
          <w:instrText xml:space="preserve"> PAGEREF _Toc235020387 \h </w:instrText>
        </w:r>
        <w:r>
          <w:rPr>
            <w:noProof/>
            <w:webHidden/>
          </w:rPr>
        </w:r>
        <w:r>
          <w:rPr>
            <w:noProof/>
            <w:webHidden/>
          </w:rPr>
          <w:fldChar w:fldCharType="separate"/>
        </w:r>
        <w:r>
          <w:rPr>
            <w:noProof/>
            <w:webHidden/>
          </w:rPr>
          <w:t>26</w:t>
        </w:r>
        <w:r>
          <w:rPr>
            <w:noProof/>
            <w:webHidden/>
          </w:rPr>
          <w:fldChar w:fldCharType="end"/>
        </w:r>
      </w:hyperlink>
    </w:p>
    <w:p w14:paraId="068F1F09" w14:textId="5843D005" w:rsidR="00514E45" w:rsidRDefault="00514E45">
      <w:pPr>
        <w:pStyle w:val="TOC1"/>
        <w:tabs>
          <w:tab w:val="right" w:leader="dot" w:pos="10194"/>
        </w:tabs>
        <w:rPr>
          <w:rFonts w:eastAsiaTheme="minorEastAsia"/>
          <w:b w:val="0"/>
          <w:bCs w:val="0"/>
          <w:noProof/>
          <w:color w:val="auto"/>
          <w:kern w:val="2"/>
          <w:sz w:val="24"/>
          <w:szCs w:val="24"/>
          <w:lang w:eastAsia="en-AU"/>
          <w14:ligatures w14:val="standardContextual"/>
        </w:rPr>
      </w:pPr>
      <w:hyperlink w:anchor="_Toc235020388" w:history="1">
        <w:r w:rsidRPr="00DD5312">
          <w:rPr>
            <w:rStyle w:val="Hyperlink"/>
            <w:noProof/>
          </w:rPr>
          <w:t>Part D Stakeholder engagement and other approvals required</w:t>
        </w:r>
        <w:r>
          <w:rPr>
            <w:noProof/>
            <w:webHidden/>
          </w:rPr>
          <w:tab/>
        </w:r>
        <w:r>
          <w:rPr>
            <w:noProof/>
            <w:webHidden/>
          </w:rPr>
          <w:fldChar w:fldCharType="begin"/>
        </w:r>
        <w:r>
          <w:rPr>
            <w:noProof/>
            <w:webHidden/>
          </w:rPr>
          <w:instrText xml:space="preserve"> PAGEREF _Toc235020388 \h </w:instrText>
        </w:r>
        <w:r>
          <w:rPr>
            <w:noProof/>
            <w:webHidden/>
          </w:rPr>
        </w:r>
        <w:r>
          <w:rPr>
            <w:noProof/>
            <w:webHidden/>
          </w:rPr>
          <w:fldChar w:fldCharType="separate"/>
        </w:r>
        <w:r>
          <w:rPr>
            <w:noProof/>
            <w:webHidden/>
          </w:rPr>
          <w:t>38</w:t>
        </w:r>
        <w:r>
          <w:rPr>
            <w:noProof/>
            <w:webHidden/>
          </w:rPr>
          <w:fldChar w:fldCharType="end"/>
        </w:r>
      </w:hyperlink>
    </w:p>
    <w:p w14:paraId="3BA65FC8" w14:textId="036F6EA1" w:rsidR="00514E45" w:rsidRDefault="00514E45">
      <w:pPr>
        <w:pStyle w:val="TOC1"/>
        <w:tabs>
          <w:tab w:val="right" w:leader="dot" w:pos="10194"/>
        </w:tabs>
        <w:rPr>
          <w:rFonts w:eastAsiaTheme="minorEastAsia"/>
          <w:b w:val="0"/>
          <w:bCs w:val="0"/>
          <w:noProof/>
          <w:color w:val="auto"/>
          <w:kern w:val="2"/>
          <w:sz w:val="24"/>
          <w:szCs w:val="24"/>
          <w:lang w:eastAsia="en-AU"/>
          <w14:ligatures w14:val="standardContextual"/>
        </w:rPr>
      </w:pPr>
      <w:hyperlink w:anchor="_Toc235020389" w:history="1">
        <w:r w:rsidRPr="00DD5312">
          <w:rPr>
            <w:rStyle w:val="Hyperlink"/>
            <w:noProof/>
          </w:rPr>
          <w:t>Part E Human health and environmental risk management process</w:t>
        </w:r>
        <w:r>
          <w:rPr>
            <w:noProof/>
            <w:webHidden/>
          </w:rPr>
          <w:tab/>
        </w:r>
        <w:r>
          <w:rPr>
            <w:noProof/>
            <w:webHidden/>
          </w:rPr>
          <w:fldChar w:fldCharType="begin"/>
        </w:r>
        <w:r>
          <w:rPr>
            <w:noProof/>
            <w:webHidden/>
          </w:rPr>
          <w:instrText xml:space="preserve"> PAGEREF _Toc235020389 \h </w:instrText>
        </w:r>
        <w:r>
          <w:rPr>
            <w:noProof/>
            <w:webHidden/>
          </w:rPr>
        </w:r>
        <w:r>
          <w:rPr>
            <w:noProof/>
            <w:webHidden/>
          </w:rPr>
          <w:fldChar w:fldCharType="separate"/>
        </w:r>
        <w:r>
          <w:rPr>
            <w:noProof/>
            <w:webHidden/>
          </w:rPr>
          <w:t>40</w:t>
        </w:r>
        <w:r>
          <w:rPr>
            <w:noProof/>
            <w:webHidden/>
          </w:rPr>
          <w:fldChar w:fldCharType="end"/>
        </w:r>
      </w:hyperlink>
    </w:p>
    <w:p w14:paraId="78B54861" w14:textId="74985CEE" w:rsidR="00514E45" w:rsidRDefault="00514E45">
      <w:pPr>
        <w:pStyle w:val="TOC1"/>
        <w:tabs>
          <w:tab w:val="right" w:leader="dot" w:pos="10194"/>
        </w:tabs>
        <w:rPr>
          <w:rFonts w:eastAsiaTheme="minorEastAsia"/>
          <w:b w:val="0"/>
          <w:bCs w:val="0"/>
          <w:noProof/>
          <w:color w:val="auto"/>
          <w:kern w:val="2"/>
          <w:sz w:val="24"/>
          <w:szCs w:val="24"/>
          <w:lang w:eastAsia="en-AU"/>
          <w14:ligatures w14:val="standardContextual"/>
        </w:rPr>
      </w:pPr>
      <w:hyperlink w:anchor="_Toc235020390" w:history="1">
        <w:r w:rsidRPr="00DD5312">
          <w:rPr>
            <w:rStyle w:val="Hyperlink"/>
            <w:noProof/>
          </w:rPr>
          <w:t>Part F Human health and environmental controls and management</w:t>
        </w:r>
        <w:r>
          <w:rPr>
            <w:noProof/>
            <w:webHidden/>
          </w:rPr>
          <w:tab/>
        </w:r>
        <w:r>
          <w:rPr>
            <w:noProof/>
            <w:webHidden/>
          </w:rPr>
          <w:fldChar w:fldCharType="begin"/>
        </w:r>
        <w:r>
          <w:rPr>
            <w:noProof/>
            <w:webHidden/>
          </w:rPr>
          <w:instrText xml:space="preserve"> PAGEREF _Toc235020390 \h </w:instrText>
        </w:r>
        <w:r>
          <w:rPr>
            <w:noProof/>
            <w:webHidden/>
          </w:rPr>
        </w:r>
        <w:r>
          <w:rPr>
            <w:noProof/>
            <w:webHidden/>
          </w:rPr>
          <w:fldChar w:fldCharType="separate"/>
        </w:r>
        <w:r>
          <w:rPr>
            <w:noProof/>
            <w:webHidden/>
          </w:rPr>
          <w:t>45</w:t>
        </w:r>
        <w:r>
          <w:rPr>
            <w:noProof/>
            <w:webHidden/>
          </w:rPr>
          <w:fldChar w:fldCharType="end"/>
        </w:r>
      </w:hyperlink>
    </w:p>
    <w:p w14:paraId="5DA6B170" w14:textId="5EB67F6F" w:rsidR="00514E45" w:rsidRDefault="00514E45">
      <w:pPr>
        <w:pStyle w:val="TOC1"/>
        <w:tabs>
          <w:tab w:val="right" w:leader="dot" w:pos="10194"/>
        </w:tabs>
        <w:rPr>
          <w:rFonts w:eastAsiaTheme="minorEastAsia"/>
          <w:b w:val="0"/>
          <w:bCs w:val="0"/>
          <w:noProof/>
          <w:color w:val="auto"/>
          <w:kern w:val="2"/>
          <w:sz w:val="24"/>
          <w:szCs w:val="24"/>
          <w:lang w:eastAsia="en-AU"/>
          <w14:ligatures w14:val="standardContextual"/>
        </w:rPr>
      </w:pPr>
      <w:hyperlink w:anchor="_Toc235020391" w:history="1">
        <w:r w:rsidRPr="00DD5312">
          <w:rPr>
            <w:rStyle w:val="Hyperlink"/>
            <w:noProof/>
          </w:rPr>
          <w:t>Part G Human health and environmental detailed risk assessments</w:t>
        </w:r>
        <w:r>
          <w:rPr>
            <w:noProof/>
            <w:webHidden/>
          </w:rPr>
          <w:tab/>
        </w:r>
        <w:r>
          <w:rPr>
            <w:noProof/>
            <w:webHidden/>
          </w:rPr>
          <w:fldChar w:fldCharType="begin"/>
        </w:r>
        <w:r>
          <w:rPr>
            <w:noProof/>
            <w:webHidden/>
          </w:rPr>
          <w:instrText xml:space="preserve"> PAGEREF _Toc235020391 \h </w:instrText>
        </w:r>
        <w:r>
          <w:rPr>
            <w:noProof/>
            <w:webHidden/>
          </w:rPr>
        </w:r>
        <w:r>
          <w:rPr>
            <w:noProof/>
            <w:webHidden/>
          </w:rPr>
          <w:fldChar w:fldCharType="separate"/>
        </w:r>
        <w:r>
          <w:rPr>
            <w:noProof/>
            <w:webHidden/>
          </w:rPr>
          <w:t>51</w:t>
        </w:r>
        <w:r>
          <w:rPr>
            <w:noProof/>
            <w:webHidden/>
          </w:rPr>
          <w:fldChar w:fldCharType="end"/>
        </w:r>
      </w:hyperlink>
    </w:p>
    <w:p w14:paraId="5EF20DCC" w14:textId="32265E6F" w:rsidR="00514E45" w:rsidRDefault="00514E45">
      <w:pPr>
        <w:pStyle w:val="TOC1"/>
        <w:tabs>
          <w:tab w:val="right" w:leader="dot" w:pos="10194"/>
        </w:tabs>
        <w:rPr>
          <w:rFonts w:eastAsiaTheme="minorEastAsia"/>
          <w:b w:val="0"/>
          <w:bCs w:val="0"/>
          <w:noProof/>
          <w:color w:val="auto"/>
          <w:kern w:val="2"/>
          <w:sz w:val="24"/>
          <w:szCs w:val="24"/>
          <w:lang w:eastAsia="en-AU"/>
          <w14:ligatures w14:val="standardContextual"/>
        </w:rPr>
      </w:pPr>
      <w:hyperlink w:anchor="_Toc235020392" w:history="1">
        <w:r w:rsidRPr="00DD5312">
          <w:rPr>
            <w:rStyle w:val="Hyperlink"/>
            <w:noProof/>
          </w:rPr>
          <w:t>Part H Principles of environment protection assessment</w:t>
        </w:r>
        <w:r>
          <w:rPr>
            <w:noProof/>
            <w:webHidden/>
          </w:rPr>
          <w:tab/>
        </w:r>
        <w:r>
          <w:rPr>
            <w:noProof/>
            <w:webHidden/>
          </w:rPr>
          <w:fldChar w:fldCharType="begin"/>
        </w:r>
        <w:r>
          <w:rPr>
            <w:noProof/>
            <w:webHidden/>
          </w:rPr>
          <w:instrText xml:space="preserve"> PAGEREF _Toc235020392 \h </w:instrText>
        </w:r>
        <w:r>
          <w:rPr>
            <w:noProof/>
            <w:webHidden/>
          </w:rPr>
        </w:r>
        <w:r>
          <w:rPr>
            <w:noProof/>
            <w:webHidden/>
          </w:rPr>
          <w:fldChar w:fldCharType="separate"/>
        </w:r>
        <w:r>
          <w:rPr>
            <w:noProof/>
            <w:webHidden/>
          </w:rPr>
          <w:t>55</w:t>
        </w:r>
        <w:r>
          <w:rPr>
            <w:noProof/>
            <w:webHidden/>
          </w:rPr>
          <w:fldChar w:fldCharType="end"/>
        </w:r>
      </w:hyperlink>
    </w:p>
    <w:p w14:paraId="07082B79" w14:textId="2BAB4BF0" w:rsidR="00514E45" w:rsidRDefault="00514E45">
      <w:pPr>
        <w:pStyle w:val="TOC1"/>
        <w:tabs>
          <w:tab w:val="right" w:leader="dot" w:pos="10194"/>
        </w:tabs>
        <w:rPr>
          <w:rFonts w:eastAsiaTheme="minorEastAsia"/>
          <w:b w:val="0"/>
          <w:bCs w:val="0"/>
          <w:noProof/>
          <w:color w:val="auto"/>
          <w:kern w:val="2"/>
          <w:sz w:val="24"/>
          <w:szCs w:val="24"/>
          <w:lang w:eastAsia="en-AU"/>
          <w14:ligatures w14:val="standardContextual"/>
        </w:rPr>
      </w:pPr>
      <w:hyperlink w:anchor="_Toc235020393" w:history="1">
        <w:r w:rsidRPr="00DD5312">
          <w:rPr>
            <w:rStyle w:val="Hyperlink"/>
            <w:noProof/>
          </w:rPr>
          <w:t>Part I Waste regulations assessment</w:t>
        </w:r>
        <w:r>
          <w:rPr>
            <w:noProof/>
            <w:webHidden/>
          </w:rPr>
          <w:tab/>
        </w:r>
        <w:r>
          <w:rPr>
            <w:noProof/>
            <w:webHidden/>
          </w:rPr>
          <w:fldChar w:fldCharType="begin"/>
        </w:r>
        <w:r>
          <w:rPr>
            <w:noProof/>
            <w:webHidden/>
          </w:rPr>
          <w:instrText xml:space="preserve"> PAGEREF _Toc235020393 \h </w:instrText>
        </w:r>
        <w:r>
          <w:rPr>
            <w:noProof/>
            <w:webHidden/>
          </w:rPr>
        </w:r>
        <w:r>
          <w:rPr>
            <w:noProof/>
            <w:webHidden/>
          </w:rPr>
          <w:fldChar w:fldCharType="separate"/>
        </w:r>
        <w:r>
          <w:rPr>
            <w:noProof/>
            <w:webHidden/>
          </w:rPr>
          <w:t>55</w:t>
        </w:r>
        <w:r>
          <w:rPr>
            <w:noProof/>
            <w:webHidden/>
          </w:rPr>
          <w:fldChar w:fldCharType="end"/>
        </w:r>
      </w:hyperlink>
    </w:p>
    <w:p w14:paraId="5F7864B2" w14:textId="6EDAD7A7" w:rsidR="00514E45" w:rsidRDefault="00514E45">
      <w:pPr>
        <w:pStyle w:val="TOC1"/>
        <w:tabs>
          <w:tab w:val="right" w:leader="dot" w:pos="10194"/>
        </w:tabs>
        <w:rPr>
          <w:rFonts w:eastAsiaTheme="minorEastAsia"/>
          <w:b w:val="0"/>
          <w:bCs w:val="0"/>
          <w:noProof/>
          <w:color w:val="auto"/>
          <w:kern w:val="2"/>
          <w:sz w:val="24"/>
          <w:szCs w:val="24"/>
          <w:lang w:eastAsia="en-AU"/>
          <w14:ligatures w14:val="standardContextual"/>
        </w:rPr>
      </w:pPr>
      <w:hyperlink w:anchor="_Toc235020394" w:history="1">
        <w:r w:rsidRPr="00DD5312">
          <w:rPr>
            <w:rStyle w:val="Hyperlink"/>
            <w:noProof/>
          </w:rPr>
          <w:t>Part J Other regulatory frameworks</w:t>
        </w:r>
        <w:r>
          <w:rPr>
            <w:noProof/>
            <w:webHidden/>
          </w:rPr>
          <w:tab/>
        </w:r>
        <w:r>
          <w:rPr>
            <w:noProof/>
            <w:webHidden/>
          </w:rPr>
          <w:fldChar w:fldCharType="begin"/>
        </w:r>
        <w:r>
          <w:rPr>
            <w:noProof/>
            <w:webHidden/>
          </w:rPr>
          <w:instrText xml:space="preserve"> PAGEREF _Toc235020394 \h </w:instrText>
        </w:r>
        <w:r>
          <w:rPr>
            <w:noProof/>
            <w:webHidden/>
          </w:rPr>
        </w:r>
        <w:r>
          <w:rPr>
            <w:noProof/>
            <w:webHidden/>
          </w:rPr>
          <w:fldChar w:fldCharType="separate"/>
        </w:r>
        <w:r>
          <w:rPr>
            <w:noProof/>
            <w:webHidden/>
          </w:rPr>
          <w:t>56</w:t>
        </w:r>
        <w:r>
          <w:rPr>
            <w:noProof/>
            <w:webHidden/>
          </w:rPr>
          <w:fldChar w:fldCharType="end"/>
        </w:r>
      </w:hyperlink>
    </w:p>
    <w:p w14:paraId="28BBF328" w14:textId="1F7624F0" w:rsidR="00514E45" w:rsidRDefault="00514E45">
      <w:pPr>
        <w:pStyle w:val="TOC1"/>
        <w:tabs>
          <w:tab w:val="right" w:leader="dot" w:pos="10194"/>
        </w:tabs>
        <w:rPr>
          <w:rFonts w:eastAsiaTheme="minorEastAsia"/>
          <w:b w:val="0"/>
          <w:bCs w:val="0"/>
          <w:noProof/>
          <w:color w:val="auto"/>
          <w:kern w:val="2"/>
          <w:sz w:val="24"/>
          <w:szCs w:val="24"/>
          <w:lang w:eastAsia="en-AU"/>
          <w14:ligatures w14:val="standardContextual"/>
        </w:rPr>
      </w:pPr>
      <w:hyperlink w:anchor="_Toc235020395" w:history="1">
        <w:r w:rsidRPr="00DD5312">
          <w:rPr>
            <w:rStyle w:val="Hyperlink"/>
            <w:noProof/>
          </w:rPr>
          <w:t>Appendix A – Development licence application checklist</w:t>
        </w:r>
        <w:r>
          <w:rPr>
            <w:noProof/>
            <w:webHidden/>
          </w:rPr>
          <w:tab/>
        </w:r>
        <w:r>
          <w:rPr>
            <w:noProof/>
            <w:webHidden/>
          </w:rPr>
          <w:fldChar w:fldCharType="begin"/>
        </w:r>
        <w:r>
          <w:rPr>
            <w:noProof/>
            <w:webHidden/>
          </w:rPr>
          <w:instrText xml:space="preserve"> PAGEREF _Toc235020395 \h </w:instrText>
        </w:r>
        <w:r>
          <w:rPr>
            <w:noProof/>
            <w:webHidden/>
          </w:rPr>
        </w:r>
        <w:r>
          <w:rPr>
            <w:noProof/>
            <w:webHidden/>
          </w:rPr>
          <w:fldChar w:fldCharType="separate"/>
        </w:r>
        <w:r>
          <w:rPr>
            <w:noProof/>
            <w:webHidden/>
          </w:rPr>
          <w:t>60</w:t>
        </w:r>
        <w:r>
          <w:rPr>
            <w:noProof/>
            <w:webHidden/>
          </w:rPr>
          <w:fldChar w:fldCharType="end"/>
        </w:r>
      </w:hyperlink>
    </w:p>
    <w:p w14:paraId="4D6C0DFD" w14:textId="7F51DB50" w:rsidR="00514E45" w:rsidRDefault="00514E45">
      <w:pPr>
        <w:pStyle w:val="TOC1"/>
        <w:tabs>
          <w:tab w:val="right" w:leader="dot" w:pos="10194"/>
        </w:tabs>
        <w:rPr>
          <w:rFonts w:eastAsiaTheme="minorEastAsia"/>
          <w:b w:val="0"/>
          <w:bCs w:val="0"/>
          <w:noProof/>
          <w:color w:val="auto"/>
          <w:kern w:val="2"/>
          <w:sz w:val="24"/>
          <w:szCs w:val="24"/>
          <w:lang w:eastAsia="en-AU"/>
          <w14:ligatures w14:val="standardContextual"/>
        </w:rPr>
      </w:pPr>
      <w:hyperlink w:anchor="_Toc235020396" w:history="1">
        <w:r w:rsidRPr="00DD5312">
          <w:rPr>
            <w:rStyle w:val="Hyperlink"/>
            <w:noProof/>
          </w:rPr>
          <w:t>Appendix B – Example emissions and waste management permission condition parameters</w:t>
        </w:r>
        <w:r>
          <w:rPr>
            <w:noProof/>
            <w:webHidden/>
          </w:rPr>
          <w:tab/>
        </w:r>
        <w:r>
          <w:rPr>
            <w:noProof/>
            <w:webHidden/>
          </w:rPr>
          <w:fldChar w:fldCharType="begin"/>
        </w:r>
        <w:r>
          <w:rPr>
            <w:noProof/>
            <w:webHidden/>
          </w:rPr>
          <w:instrText xml:space="preserve"> PAGEREF _Toc235020396 \h </w:instrText>
        </w:r>
        <w:r>
          <w:rPr>
            <w:noProof/>
            <w:webHidden/>
          </w:rPr>
        </w:r>
        <w:r>
          <w:rPr>
            <w:noProof/>
            <w:webHidden/>
          </w:rPr>
          <w:fldChar w:fldCharType="separate"/>
        </w:r>
        <w:r>
          <w:rPr>
            <w:noProof/>
            <w:webHidden/>
          </w:rPr>
          <w:t>64</w:t>
        </w:r>
        <w:r>
          <w:rPr>
            <w:noProof/>
            <w:webHidden/>
          </w:rPr>
          <w:fldChar w:fldCharType="end"/>
        </w:r>
      </w:hyperlink>
    </w:p>
    <w:p w14:paraId="45616F30" w14:textId="717C5797" w:rsidR="00514E45" w:rsidRDefault="00514E45">
      <w:pPr>
        <w:pStyle w:val="TOC1"/>
        <w:tabs>
          <w:tab w:val="right" w:leader="dot" w:pos="10194"/>
        </w:tabs>
        <w:rPr>
          <w:rFonts w:eastAsiaTheme="minorEastAsia"/>
          <w:b w:val="0"/>
          <w:bCs w:val="0"/>
          <w:noProof/>
          <w:color w:val="auto"/>
          <w:kern w:val="2"/>
          <w:sz w:val="24"/>
          <w:szCs w:val="24"/>
          <w:lang w:eastAsia="en-AU"/>
          <w14:ligatures w14:val="standardContextual"/>
        </w:rPr>
      </w:pPr>
      <w:hyperlink w:anchor="_Toc235020397" w:history="1">
        <w:r w:rsidRPr="00DD5312">
          <w:rPr>
            <w:rStyle w:val="Hyperlink"/>
            <w:noProof/>
          </w:rPr>
          <w:t>Appendix C – Example risk register</w:t>
        </w:r>
        <w:r>
          <w:rPr>
            <w:noProof/>
            <w:webHidden/>
          </w:rPr>
          <w:tab/>
        </w:r>
        <w:r>
          <w:rPr>
            <w:noProof/>
            <w:webHidden/>
          </w:rPr>
          <w:fldChar w:fldCharType="begin"/>
        </w:r>
        <w:r>
          <w:rPr>
            <w:noProof/>
            <w:webHidden/>
          </w:rPr>
          <w:instrText xml:space="preserve"> PAGEREF _Toc235020397 \h </w:instrText>
        </w:r>
        <w:r>
          <w:rPr>
            <w:noProof/>
            <w:webHidden/>
          </w:rPr>
        </w:r>
        <w:r>
          <w:rPr>
            <w:noProof/>
            <w:webHidden/>
          </w:rPr>
          <w:fldChar w:fldCharType="separate"/>
        </w:r>
        <w:r>
          <w:rPr>
            <w:noProof/>
            <w:webHidden/>
          </w:rPr>
          <w:t>65</w:t>
        </w:r>
        <w:r>
          <w:rPr>
            <w:noProof/>
            <w:webHidden/>
          </w:rPr>
          <w:fldChar w:fldCharType="end"/>
        </w:r>
      </w:hyperlink>
    </w:p>
    <w:p w14:paraId="45F35AD4" w14:textId="10631878" w:rsidR="00514E45" w:rsidRDefault="00514E45">
      <w:pPr>
        <w:pStyle w:val="TOC1"/>
        <w:tabs>
          <w:tab w:val="right" w:leader="dot" w:pos="10194"/>
        </w:tabs>
        <w:rPr>
          <w:rFonts w:eastAsiaTheme="minorEastAsia"/>
          <w:b w:val="0"/>
          <w:bCs w:val="0"/>
          <w:noProof/>
          <w:color w:val="auto"/>
          <w:kern w:val="2"/>
          <w:sz w:val="24"/>
          <w:szCs w:val="24"/>
          <w:lang w:eastAsia="en-AU"/>
          <w14:ligatures w14:val="standardContextual"/>
        </w:rPr>
      </w:pPr>
      <w:hyperlink w:anchor="_Toc235020398" w:history="1">
        <w:r w:rsidRPr="00DD5312">
          <w:rPr>
            <w:rStyle w:val="Hyperlink"/>
            <w:noProof/>
          </w:rPr>
          <w:t>Appendix D –Control justification decision table (illustrative example only)</w:t>
        </w:r>
        <w:r>
          <w:rPr>
            <w:noProof/>
            <w:webHidden/>
          </w:rPr>
          <w:tab/>
        </w:r>
        <w:r>
          <w:rPr>
            <w:noProof/>
            <w:webHidden/>
          </w:rPr>
          <w:fldChar w:fldCharType="begin"/>
        </w:r>
        <w:r>
          <w:rPr>
            <w:noProof/>
            <w:webHidden/>
          </w:rPr>
          <w:instrText xml:space="preserve"> PAGEREF _Toc235020398 \h </w:instrText>
        </w:r>
        <w:r>
          <w:rPr>
            <w:noProof/>
            <w:webHidden/>
          </w:rPr>
        </w:r>
        <w:r>
          <w:rPr>
            <w:noProof/>
            <w:webHidden/>
          </w:rPr>
          <w:fldChar w:fldCharType="separate"/>
        </w:r>
        <w:r>
          <w:rPr>
            <w:noProof/>
            <w:webHidden/>
          </w:rPr>
          <w:t>66</w:t>
        </w:r>
        <w:r>
          <w:rPr>
            <w:noProof/>
            <w:webHidden/>
          </w:rPr>
          <w:fldChar w:fldCharType="end"/>
        </w:r>
      </w:hyperlink>
    </w:p>
    <w:p w14:paraId="32833A95" w14:textId="23F0616A" w:rsidR="000D5EC7" w:rsidRDefault="00EC7555" w:rsidP="00554D42">
      <w:r>
        <w:fldChar w:fldCharType="end"/>
      </w:r>
      <w:bookmarkStart w:id="4" w:name="_Toc213521047"/>
      <w:bookmarkStart w:id="5" w:name="_Toc213597330"/>
      <w:bookmarkStart w:id="6" w:name="_Toc214630938"/>
      <w:bookmarkStart w:id="7" w:name="_Toc214631299"/>
    </w:p>
    <w:p w14:paraId="4886B32D" w14:textId="77777777" w:rsidR="00B9603C" w:rsidRDefault="00B9603C">
      <w:pPr>
        <w:spacing w:before="0" w:after="160" w:line="259" w:lineRule="auto"/>
        <w:rPr>
          <w:rFonts w:asciiTheme="majorHAnsi" w:eastAsiaTheme="majorEastAsia" w:hAnsiTheme="majorHAnsi" w:cstheme="majorBidi"/>
          <w:bCs/>
          <w:color w:val="0A3C73" w:themeColor="accent1"/>
          <w:sz w:val="36"/>
          <w:szCs w:val="32"/>
        </w:rPr>
      </w:pPr>
      <w:r>
        <w:br w:type="page"/>
      </w:r>
    </w:p>
    <w:p w14:paraId="468373C4" w14:textId="3A32C39A" w:rsidR="009D5BD9" w:rsidRPr="00872499" w:rsidRDefault="00862F51" w:rsidP="00554D42">
      <w:pPr>
        <w:pStyle w:val="Partheader"/>
        <w:ind w:left="0" w:firstLine="0"/>
      </w:pPr>
      <w:bookmarkStart w:id="8" w:name="_Toc235020371"/>
      <w:r w:rsidRPr="00872499">
        <w:t>A</w:t>
      </w:r>
      <w:r w:rsidR="009103F8">
        <w:t>PPROVED AP</w:t>
      </w:r>
      <w:r w:rsidRPr="00872499">
        <w:t>PLICATION FORM</w:t>
      </w:r>
      <w:bookmarkEnd w:id="4"/>
      <w:bookmarkEnd w:id="5"/>
      <w:bookmarkEnd w:id="6"/>
      <w:bookmarkEnd w:id="7"/>
      <w:bookmarkEnd w:id="8"/>
    </w:p>
    <w:p w14:paraId="6F47255A" w14:textId="21FC2D94" w:rsidR="0082223D" w:rsidRPr="00872499" w:rsidRDefault="006F057E" w:rsidP="0027560C">
      <w:pPr>
        <w:pStyle w:val="Heading1"/>
      </w:pPr>
      <w:bookmarkStart w:id="9" w:name="_Legal_status"/>
      <w:bookmarkStart w:id="10" w:name="_Toc213521048"/>
      <w:bookmarkStart w:id="11" w:name="_Toc213597331"/>
      <w:bookmarkStart w:id="12" w:name="_Toc214630939"/>
      <w:bookmarkStart w:id="13" w:name="_Toc214631300"/>
      <w:bookmarkStart w:id="14" w:name="_Toc235020372"/>
      <w:bookmarkEnd w:id="9"/>
      <w:r w:rsidRPr="00872499">
        <w:t>Legal status</w:t>
      </w:r>
      <w:bookmarkEnd w:id="10"/>
      <w:bookmarkEnd w:id="11"/>
      <w:bookmarkEnd w:id="12"/>
      <w:bookmarkEnd w:id="13"/>
      <w:bookmarkEnd w:id="14"/>
      <w:r w:rsidR="001E6868">
        <w:t xml:space="preserve"> </w:t>
      </w:r>
    </w:p>
    <w:p w14:paraId="146424E4" w14:textId="69427249" w:rsidR="004D6870" w:rsidRDefault="004D6870" w:rsidP="001E4853">
      <w:pPr>
        <w:rPr>
          <w:rFonts w:ascii="VIC" w:hAnsi="VIC"/>
        </w:rPr>
      </w:pPr>
      <w:r w:rsidRPr="00536B77">
        <w:rPr>
          <w:rFonts w:ascii="VIC" w:hAnsi="VIC"/>
        </w:rPr>
        <w:t>Under section 50(1)(a)(i) of the Act, an application for a development licence must be made in the approved form. By law, we cannot process an application that does not comply with this.</w:t>
      </w:r>
      <w:r w:rsidR="001E4853">
        <w:rPr>
          <w:rFonts w:ascii="VIC" w:hAnsi="VIC"/>
        </w:rPr>
        <w:t xml:space="preserve"> </w:t>
      </w:r>
      <w:r w:rsidRPr="00536B77">
        <w:rPr>
          <w:rFonts w:ascii="VIC" w:hAnsi="VIC"/>
        </w:rPr>
        <w:t>If you do not use this application form your application will be non-compliant.</w:t>
      </w:r>
    </w:p>
    <w:p w14:paraId="60E7ED6F" w14:textId="709F73DC" w:rsidR="004D6870" w:rsidRPr="00501DFD" w:rsidRDefault="004D6870" w:rsidP="004D6870">
      <w:pPr>
        <w:rPr>
          <w:rFonts w:ascii="VIC" w:hAnsi="VIC"/>
        </w:rPr>
      </w:pPr>
      <w:r w:rsidRPr="00536B77">
        <w:rPr>
          <w:rFonts w:ascii="VIC" w:hAnsi="VIC"/>
        </w:rPr>
        <w:t>The approved application form is</w:t>
      </w:r>
      <w:r>
        <w:rPr>
          <w:rFonts w:ascii="VIC" w:hAnsi="VIC"/>
        </w:rPr>
        <w:t xml:space="preserve"> set out in:</w:t>
      </w:r>
    </w:p>
    <w:p w14:paraId="78267F38" w14:textId="3B02E435" w:rsidR="004D6870" w:rsidRDefault="004D6870">
      <w:pPr>
        <w:pStyle w:val="ListParagraph"/>
        <w:numPr>
          <w:ilvl w:val="0"/>
          <w:numId w:val="51"/>
        </w:numPr>
        <w:rPr>
          <w:rFonts w:ascii="VIC" w:hAnsi="VIC"/>
        </w:rPr>
      </w:pPr>
      <w:hyperlink w:anchor="_Structure" w:history="1">
        <w:r w:rsidRPr="00DE4001">
          <w:rPr>
            <w:rStyle w:val="Hyperlink"/>
            <w:rFonts w:ascii="VIC" w:hAnsi="VIC"/>
          </w:rPr>
          <w:t>Structure</w:t>
        </w:r>
      </w:hyperlink>
    </w:p>
    <w:p w14:paraId="77EB89F1" w14:textId="42F90816" w:rsidR="004D6870" w:rsidRDefault="004D6870">
      <w:pPr>
        <w:pStyle w:val="ListParagraph"/>
        <w:numPr>
          <w:ilvl w:val="0"/>
          <w:numId w:val="51"/>
        </w:numPr>
        <w:rPr>
          <w:rFonts w:ascii="VIC" w:hAnsi="VIC"/>
        </w:rPr>
      </w:pPr>
      <w:hyperlink w:anchor="_Appendices" w:history="1">
        <w:r w:rsidRPr="00DE4001">
          <w:rPr>
            <w:rStyle w:val="Hyperlink"/>
            <w:rFonts w:ascii="VIC" w:hAnsi="VIC"/>
          </w:rPr>
          <w:t>Appendices</w:t>
        </w:r>
      </w:hyperlink>
    </w:p>
    <w:p w14:paraId="2217D378" w14:textId="4B689759" w:rsidR="004D6870" w:rsidRPr="0049089F" w:rsidRDefault="004D6870">
      <w:pPr>
        <w:pStyle w:val="ListParagraph"/>
        <w:numPr>
          <w:ilvl w:val="0"/>
          <w:numId w:val="51"/>
        </w:numPr>
        <w:rPr>
          <w:rFonts w:ascii="VIC" w:hAnsi="VIC"/>
        </w:rPr>
      </w:pPr>
      <w:hyperlink w:anchor="_Declarations" w:history="1">
        <w:r w:rsidRPr="00DE4001">
          <w:rPr>
            <w:rStyle w:val="Hyperlink"/>
            <w:rFonts w:ascii="VIC" w:hAnsi="VIC"/>
          </w:rPr>
          <w:t>Declarations</w:t>
        </w:r>
      </w:hyperlink>
    </w:p>
    <w:p w14:paraId="14F638B4" w14:textId="58FA965C" w:rsidR="0049089F" w:rsidRDefault="0049089F">
      <w:pPr>
        <w:pStyle w:val="ListParagraph"/>
        <w:numPr>
          <w:ilvl w:val="0"/>
          <w:numId w:val="51"/>
        </w:numPr>
        <w:rPr>
          <w:rFonts w:ascii="VIC" w:hAnsi="VIC"/>
        </w:rPr>
      </w:pPr>
      <w:hyperlink w:anchor="_Format_1" w:history="1">
        <w:r w:rsidRPr="00781D15">
          <w:rPr>
            <w:rStyle w:val="Hyperlink"/>
            <w:rFonts w:ascii="VIC" w:hAnsi="VIC"/>
          </w:rPr>
          <w:t>Format</w:t>
        </w:r>
      </w:hyperlink>
    </w:p>
    <w:p w14:paraId="0718723F" w14:textId="77777777" w:rsidR="004D6870" w:rsidRPr="00872499" w:rsidRDefault="004D6870" w:rsidP="0027560C">
      <w:pPr>
        <w:pStyle w:val="Heading1"/>
      </w:pPr>
      <w:bookmarkStart w:id="15" w:name="_Toc213521049"/>
      <w:bookmarkStart w:id="16" w:name="_Toc213597332"/>
      <w:bookmarkStart w:id="17" w:name="_Toc214630940"/>
      <w:bookmarkStart w:id="18" w:name="_Toc214631301"/>
      <w:bookmarkStart w:id="19" w:name="_Toc235020373"/>
      <w:r w:rsidRPr="00872499">
        <w:t>Instructions – read carefully</w:t>
      </w:r>
      <w:bookmarkEnd w:id="15"/>
      <w:bookmarkEnd w:id="16"/>
      <w:bookmarkEnd w:id="17"/>
      <w:bookmarkEnd w:id="18"/>
      <w:bookmarkEnd w:id="19"/>
    </w:p>
    <w:p w14:paraId="4FE39195" w14:textId="4D7A41CC" w:rsidR="004D6870" w:rsidRDefault="004D6870" w:rsidP="004D6870">
      <w:pPr>
        <w:rPr>
          <w:rFonts w:ascii="VIC" w:hAnsi="VIC"/>
        </w:rPr>
      </w:pPr>
      <w:r w:rsidRPr="00536B77">
        <w:rPr>
          <w:rFonts w:ascii="VIC" w:hAnsi="VIC"/>
        </w:rPr>
        <w:t>You must</w:t>
      </w:r>
      <w:r>
        <w:rPr>
          <w:rFonts w:ascii="VIC" w:hAnsi="VIC"/>
        </w:rPr>
        <w:t xml:space="preserve"> either </w:t>
      </w:r>
      <w:r w:rsidRPr="0054742D">
        <w:rPr>
          <w:rFonts w:ascii="VIC" w:hAnsi="VIC"/>
        </w:rPr>
        <w:t>prepare your own application or engage a professional to do it on your behalf</w:t>
      </w:r>
      <w:r>
        <w:rPr>
          <w:rFonts w:ascii="VIC" w:hAnsi="VIC"/>
        </w:rPr>
        <w:t>.</w:t>
      </w:r>
    </w:p>
    <w:p w14:paraId="6854F1E5" w14:textId="77777777" w:rsidR="004D6870" w:rsidRPr="0054742D" w:rsidRDefault="004D6870" w:rsidP="004D6870">
      <w:pPr>
        <w:rPr>
          <w:rFonts w:ascii="VIC" w:hAnsi="VIC"/>
        </w:rPr>
      </w:pPr>
      <w:r>
        <w:rPr>
          <w:rFonts w:ascii="VIC" w:hAnsi="VIC"/>
        </w:rPr>
        <w:t>Your application must:</w:t>
      </w:r>
    </w:p>
    <w:p w14:paraId="1DD0C632" w14:textId="0F2216F1" w:rsidR="004D6870" w:rsidRDefault="003372BC">
      <w:pPr>
        <w:pStyle w:val="ListParagraph"/>
        <w:numPr>
          <w:ilvl w:val="0"/>
          <w:numId w:val="50"/>
        </w:numPr>
        <w:rPr>
          <w:rFonts w:ascii="VIC" w:hAnsi="VIC"/>
        </w:rPr>
      </w:pPr>
      <w:r>
        <w:rPr>
          <w:rFonts w:ascii="VIC" w:hAnsi="VIC"/>
        </w:rPr>
        <w:t>b</w:t>
      </w:r>
      <w:r w:rsidR="004D6870">
        <w:rPr>
          <w:rFonts w:ascii="VIC" w:hAnsi="VIC"/>
        </w:rPr>
        <w:t xml:space="preserve">e presented </w:t>
      </w:r>
      <w:r w:rsidR="00131622">
        <w:rPr>
          <w:rFonts w:ascii="VIC" w:hAnsi="VIC"/>
        </w:rPr>
        <w:t>as a</w:t>
      </w:r>
      <w:r w:rsidR="004D6870">
        <w:rPr>
          <w:rFonts w:ascii="VIC" w:hAnsi="VIC"/>
        </w:rPr>
        <w:t xml:space="preserve"> </w:t>
      </w:r>
      <w:r w:rsidR="004D6870" w:rsidRPr="0054742D">
        <w:rPr>
          <w:rFonts w:ascii="VIC" w:hAnsi="VIC"/>
        </w:rPr>
        <w:t>report</w:t>
      </w:r>
    </w:p>
    <w:p w14:paraId="6D502422" w14:textId="0A6FA496" w:rsidR="004D6870" w:rsidRDefault="003372BC">
      <w:pPr>
        <w:pStyle w:val="ListParagraph"/>
        <w:numPr>
          <w:ilvl w:val="0"/>
          <w:numId w:val="50"/>
        </w:numPr>
        <w:rPr>
          <w:rFonts w:ascii="VIC" w:hAnsi="VIC"/>
        </w:rPr>
      </w:pPr>
      <w:r>
        <w:rPr>
          <w:rFonts w:ascii="VIC" w:hAnsi="VIC"/>
        </w:rPr>
        <w:t>i</w:t>
      </w:r>
      <w:r w:rsidR="004D6870">
        <w:rPr>
          <w:rFonts w:ascii="VIC" w:hAnsi="VIC"/>
        </w:rPr>
        <w:t xml:space="preserve">nclude </w:t>
      </w:r>
      <w:r w:rsidR="004D6870" w:rsidRPr="0054742D">
        <w:rPr>
          <w:rFonts w:ascii="VIC" w:hAnsi="VIC"/>
        </w:rPr>
        <w:t xml:space="preserve">all parts </w:t>
      </w:r>
      <w:r w:rsidR="0049319F">
        <w:rPr>
          <w:rFonts w:ascii="VIC" w:hAnsi="VIC"/>
        </w:rPr>
        <w:t xml:space="preserve">in the mandatory </w:t>
      </w:r>
      <w:r w:rsidR="004D6870" w:rsidRPr="0004190A">
        <w:rPr>
          <w:rFonts w:ascii="VIC" w:hAnsi="VIC"/>
        </w:rPr>
        <w:t>structure</w:t>
      </w:r>
    </w:p>
    <w:p w14:paraId="78F64A3A" w14:textId="6F911707" w:rsidR="004D6870" w:rsidRPr="00CC11FE" w:rsidRDefault="004D6870">
      <w:pPr>
        <w:pStyle w:val="ListParagraph"/>
        <w:numPr>
          <w:ilvl w:val="0"/>
          <w:numId w:val="51"/>
        </w:numPr>
        <w:rPr>
          <w:rFonts w:ascii="VIC" w:hAnsi="VIC"/>
        </w:rPr>
      </w:pPr>
      <w:r w:rsidRPr="00DE4001">
        <w:rPr>
          <w:rFonts w:ascii="VIC" w:hAnsi="VIC"/>
        </w:rPr>
        <w:t>include all mandatory</w:t>
      </w:r>
      <w:r w:rsidR="001E4853">
        <w:rPr>
          <w:rFonts w:ascii="VIC" w:hAnsi="VIC"/>
        </w:rPr>
        <w:t xml:space="preserve"> </w:t>
      </w:r>
      <w:r w:rsidR="001E4853" w:rsidRPr="0004190A">
        <w:rPr>
          <w:rFonts w:ascii="VIC" w:hAnsi="VIC"/>
        </w:rPr>
        <w:t>appendices</w:t>
      </w:r>
      <w:r w:rsidR="001E4853">
        <w:t xml:space="preserve"> </w:t>
      </w:r>
      <w:r w:rsidR="001E4853" w:rsidRPr="001E4853">
        <w:rPr>
          <w:rFonts w:ascii="VIC" w:hAnsi="VIC"/>
        </w:rPr>
        <w:t>and</w:t>
      </w:r>
      <w:r w:rsidRPr="001E4853">
        <w:rPr>
          <w:rFonts w:ascii="VIC" w:hAnsi="VIC"/>
        </w:rPr>
        <w:t xml:space="preserve"> </w:t>
      </w:r>
      <w:r w:rsidRPr="0004190A">
        <w:rPr>
          <w:rFonts w:ascii="VIC" w:hAnsi="VIC"/>
        </w:rPr>
        <w:t>declarations</w:t>
      </w:r>
    </w:p>
    <w:p w14:paraId="7E7549A8" w14:textId="612647D8" w:rsidR="00CC11FE" w:rsidRDefault="00CC11FE">
      <w:pPr>
        <w:pStyle w:val="ListParagraph"/>
        <w:numPr>
          <w:ilvl w:val="0"/>
          <w:numId w:val="51"/>
        </w:numPr>
        <w:rPr>
          <w:rFonts w:ascii="VIC" w:hAnsi="VIC"/>
        </w:rPr>
      </w:pPr>
      <w:r>
        <w:rPr>
          <w:rFonts w:ascii="VIC" w:hAnsi="VIC"/>
        </w:rPr>
        <w:t xml:space="preserve">comply with our </w:t>
      </w:r>
      <w:r w:rsidRPr="0004190A">
        <w:rPr>
          <w:rFonts w:ascii="VIC" w:hAnsi="VIC"/>
        </w:rPr>
        <w:t xml:space="preserve">format </w:t>
      </w:r>
      <w:r>
        <w:rPr>
          <w:rFonts w:ascii="VIC" w:hAnsi="VIC"/>
        </w:rPr>
        <w:t>requirements</w:t>
      </w:r>
    </w:p>
    <w:p w14:paraId="2CB3BE14" w14:textId="4B70C790" w:rsidR="004D6870" w:rsidRPr="00DE4001" w:rsidRDefault="004D6870" w:rsidP="004D6870">
      <w:pPr>
        <w:spacing w:before="0" w:after="160" w:line="259" w:lineRule="auto"/>
        <w:rPr>
          <w:rFonts w:ascii="VIC" w:hAnsi="VIC"/>
        </w:rPr>
      </w:pPr>
      <w:hyperlink w:anchor="_Part_B:_Content" w:history="1">
        <w:r>
          <w:t xml:space="preserve">The </w:t>
        </w:r>
        <w:r w:rsidR="00A113C3">
          <w:rPr>
            <w:rStyle w:val="Hyperlink"/>
            <w:rFonts w:ascii="VIC" w:hAnsi="VIC"/>
          </w:rPr>
          <w:t>c</w:t>
        </w:r>
        <w:r w:rsidRPr="00DE4001">
          <w:rPr>
            <w:rStyle w:val="Hyperlink"/>
            <w:rFonts w:ascii="VIC" w:hAnsi="VIC"/>
          </w:rPr>
          <w:t>ontent guide</w:t>
        </w:r>
      </w:hyperlink>
      <w:r w:rsidRPr="00DE4001">
        <w:rPr>
          <w:rFonts w:ascii="VIC" w:hAnsi="VIC"/>
        </w:rPr>
        <w:t xml:space="preserve"> provides supporting guidance on how to complete each </w:t>
      </w:r>
      <w:r w:rsidR="00CC11FE">
        <w:rPr>
          <w:rFonts w:ascii="VIC" w:hAnsi="VIC"/>
        </w:rPr>
        <w:t>part</w:t>
      </w:r>
      <w:r w:rsidR="00CC11FE" w:rsidRPr="00DE4001">
        <w:rPr>
          <w:rFonts w:ascii="VIC" w:hAnsi="VIC"/>
        </w:rPr>
        <w:t xml:space="preserve"> </w:t>
      </w:r>
      <w:r w:rsidRPr="00DE4001">
        <w:rPr>
          <w:rFonts w:ascii="VIC" w:hAnsi="VIC"/>
        </w:rPr>
        <w:t>of the application form. Following the content guide will reduce the likelihood of us requesting information during our assessment</w:t>
      </w:r>
      <w:r w:rsidR="003B68F4">
        <w:rPr>
          <w:rFonts w:ascii="VIC" w:hAnsi="VIC"/>
        </w:rPr>
        <w:t xml:space="preserve"> or an unsatisfactory decision.</w:t>
      </w:r>
    </w:p>
    <w:p w14:paraId="4F135872" w14:textId="6CF0EFBF" w:rsidR="004D6870" w:rsidRDefault="004D6870" w:rsidP="056EA50D">
      <w:pPr>
        <w:spacing w:before="0" w:after="160" w:line="259" w:lineRule="auto"/>
        <w:rPr>
          <w:rFonts w:ascii="VIC" w:hAnsi="VIC"/>
          <w:color w:val="auto"/>
        </w:rPr>
      </w:pPr>
      <w:r w:rsidRPr="056EA50D">
        <w:rPr>
          <w:rFonts w:ascii="VIC" w:hAnsi="VIC"/>
        </w:rPr>
        <w:t xml:space="preserve">Learn more about preparing and submitting a compliant application in our </w:t>
      </w:r>
      <w:hyperlink r:id="rId14" w:history="1">
        <w:r w:rsidRPr="00E458A1">
          <w:rPr>
            <w:rStyle w:val="Hyperlink"/>
            <w:rFonts w:ascii="VIC" w:hAnsi="VIC"/>
            <w:i/>
            <w:iCs/>
          </w:rPr>
          <w:t>Guide to development licences</w:t>
        </w:r>
      </w:hyperlink>
      <w:r w:rsidRPr="056EA50D">
        <w:rPr>
          <w:rFonts w:ascii="VIC" w:hAnsi="VIC"/>
          <w:color w:val="auto"/>
        </w:rPr>
        <w:t>.</w:t>
      </w:r>
    </w:p>
    <w:p w14:paraId="0BD3BE5F" w14:textId="1945F0AC" w:rsidR="004D6870" w:rsidRPr="00872499" w:rsidRDefault="001E4853" w:rsidP="0027560C">
      <w:pPr>
        <w:pStyle w:val="Heading1"/>
      </w:pPr>
      <w:bookmarkStart w:id="20" w:name="_Toc213521050"/>
      <w:bookmarkStart w:id="21" w:name="_Toc213597333"/>
      <w:bookmarkStart w:id="22" w:name="_Toc214630941"/>
      <w:bookmarkStart w:id="23" w:name="_Toc214631302"/>
      <w:bookmarkStart w:id="24" w:name="_Toc235020374"/>
      <w:r>
        <w:t>EPA’s application p</w:t>
      </w:r>
      <w:r w:rsidR="004D6870" w:rsidRPr="00872499">
        <w:t>ortal</w:t>
      </w:r>
      <w:bookmarkEnd w:id="20"/>
      <w:bookmarkEnd w:id="21"/>
      <w:bookmarkEnd w:id="22"/>
      <w:bookmarkEnd w:id="23"/>
      <w:bookmarkEnd w:id="24"/>
    </w:p>
    <w:p w14:paraId="553AEB0C" w14:textId="77777777" w:rsidR="004D6870" w:rsidRDefault="004D6870" w:rsidP="004D6870">
      <w:pPr>
        <w:spacing w:before="0" w:after="160" w:line="259" w:lineRule="auto"/>
        <w:rPr>
          <w:rFonts w:ascii="VIC" w:hAnsi="VIC"/>
        </w:rPr>
      </w:pPr>
      <w:r w:rsidRPr="00EB10FB">
        <w:rPr>
          <w:rFonts w:ascii="VIC" w:hAnsi="VIC"/>
        </w:rPr>
        <w:t xml:space="preserve">All applications must be submitted via the </w:t>
      </w:r>
      <w:hyperlink r:id="rId15" w:tgtFrame="_blank" w:history="1">
        <w:r w:rsidRPr="00EB10FB">
          <w:rPr>
            <w:rStyle w:val="Hyperlink"/>
            <w:rFonts w:ascii="VIC" w:hAnsi="VIC"/>
          </w:rPr>
          <w:t>EPA portal</w:t>
        </w:r>
      </w:hyperlink>
      <w:r w:rsidRPr="00EB10FB">
        <w:rPr>
          <w:rFonts w:ascii="VIC" w:hAnsi="VIC"/>
        </w:rPr>
        <w:t xml:space="preserve">. </w:t>
      </w:r>
    </w:p>
    <w:p w14:paraId="50580F77" w14:textId="05D6F69A" w:rsidR="004D6870" w:rsidRDefault="004D6870" w:rsidP="004D6870">
      <w:pPr>
        <w:spacing w:before="0" w:after="160" w:line="259" w:lineRule="auto"/>
        <w:rPr>
          <w:rFonts w:ascii="VIC" w:hAnsi="VIC"/>
        </w:rPr>
      </w:pPr>
      <w:r w:rsidRPr="00EB10FB">
        <w:rPr>
          <w:rFonts w:ascii="VIC" w:hAnsi="VIC"/>
        </w:rPr>
        <w:t xml:space="preserve">You must attach your application document and appendices, </w:t>
      </w:r>
      <w:hyperlink r:id="rId16" w:tgtFrame="_blank" w:history="1">
        <w:r w:rsidRPr="00EB10FB">
          <w:t>prepared</w:t>
        </w:r>
      </w:hyperlink>
      <w:r w:rsidRPr="00EB10FB">
        <w:rPr>
          <w:rFonts w:ascii="VIC" w:hAnsi="VIC"/>
        </w:rPr>
        <w:t xml:space="preserve"> in accordance with </w:t>
      </w:r>
      <w:r>
        <w:rPr>
          <w:rFonts w:ascii="VIC" w:hAnsi="VIC"/>
        </w:rPr>
        <w:t>this form and our</w:t>
      </w:r>
      <w:hyperlink w:anchor="_CONTENT_GUIDE" w:history="1">
        <w:r w:rsidRPr="00955068">
          <w:rPr>
            <w:rStyle w:val="Hyperlink"/>
            <w:rFonts w:ascii="VIC" w:hAnsi="VIC"/>
          </w:rPr>
          <w:t xml:space="preserve"> </w:t>
        </w:r>
        <w:r w:rsidR="00A113C3">
          <w:rPr>
            <w:rStyle w:val="Hyperlink"/>
            <w:rFonts w:ascii="VIC" w:hAnsi="VIC"/>
          </w:rPr>
          <w:t>c</w:t>
        </w:r>
        <w:r w:rsidRPr="00955068">
          <w:rPr>
            <w:rStyle w:val="Hyperlink"/>
            <w:rFonts w:ascii="VIC" w:hAnsi="VIC"/>
          </w:rPr>
          <w:t xml:space="preserve">ontent </w:t>
        </w:r>
        <w:r w:rsidR="00A113C3">
          <w:rPr>
            <w:rStyle w:val="Hyperlink"/>
            <w:rFonts w:ascii="VIC" w:hAnsi="VIC"/>
          </w:rPr>
          <w:t>g</w:t>
        </w:r>
        <w:r w:rsidRPr="00955068">
          <w:rPr>
            <w:rStyle w:val="Hyperlink"/>
            <w:rFonts w:ascii="VIC" w:hAnsi="VIC"/>
          </w:rPr>
          <w:t>uide</w:t>
        </w:r>
      </w:hyperlink>
      <w:r>
        <w:rPr>
          <w:rFonts w:ascii="VIC" w:hAnsi="VIC"/>
        </w:rPr>
        <w:t>.</w:t>
      </w:r>
    </w:p>
    <w:p w14:paraId="5A259D82" w14:textId="77777777" w:rsidR="009C617B" w:rsidRDefault="004D6870" w:rsidP="00EA3C52">
      <w:pPr>
        <w:spacing w:before="0" w:after="160" w:line="259" w:lineRule="auto"/>
        <w:rPr>
          <w:rFonts w:ascii="VIC" w:hAnsi="VIC"/>
          <w:szCs w:val="20"/>
          <w:shd w:val="clear" w:color="auto" w:fill="FFFFFF"/>
        </w:rPr>
      </w:pPr>
      <w:r w:rsidRPr="00EB10FB">
        <w:rPr>
          <w:rFonts w:ascii="VIC" w:hAnsi="VIC"/>
        </w:rPr>
        <w:t>The portal form includes mandatory and optional questions. You do not need to repeat information already included in your application documents. Instead, reference relevant sections</w:t>
      </w:r>
      <w:r>
        <w:rPr>
          <w:rFonts w:ascii="VIC" w:hAnsi="VIC"/>
          <w:szCs w:val="20"/>
          <w:shd w:val="clear" w:color="auto" w:fill="FFFFFF"/>
        </w:rPr>
        <w:t>.</w:t>
      </w:r>
      <w:bookmarkStart w:id="25" w:name="_Format"/>
      <w:bookmarkStart w:id="26" w:name="_Structure"/>
      <w:bookmarkStart w:id="27" w:name="_Toc213521052"/>
      <w:bookmarkStart w:id="28" w:name="_Toc213597335"/>
      <w:bookmarkStart w:id="29" w:name="_Toc214630942"/>
      <w:bookmarkStart w:id="30" w:name="_Toc214631303"/>
      <w:bookmarkEnd w:id="25"/>
      <w:bookmarkEnd w:id="26"/>
    </w:p>
    <w:p w14:paraId="444EAA3F" w14:textId="77777777" w:rsidR="009C617B" w:rsidRDefault="009C617B">
      <w:pPr>
        <w:spacing w:before="0" w:after="160" w:line="259" w:lineRule="auto"/>
        <w:rPr>
          <w:rFonts w:ascii="VIC" w:hAnsi="VIC"/>
          <w:szCs w:val="20"/>
          <w:shd w:val="clear" w:color="auto" w:fill="FFFFFF"/>
        </w:rPr>
      </w:pPr>
      <w:r>
        <w:rPr>
          <w:rFonts w:ascii="VIC" w:hAnsi="VIC"/>
          <w:szCs w:val="20"/>
          <w:shd w:val="clear" w:color="auto" w:fill="FFFFFF"/>
        </w:rPr>
        <w:br w:type="page"/>
      </w:r>
    </w:p>
    <w:p w14:paraId="1691F686" w14:textId="77777777" w:rsidR="004D6870" w:rsidRDefault="004D6870" w:rsidP="0027560C">
      <w:pPr>
        <w:pStyle w:val="Heading1"/>
      </w:pPr>
      <w:bookmarkStart w:id="31" w:name="_Ref234853092"/>
      <w:bookmarkStart w:id="32" w:name="_Toc235020375"/>
      <w:r w:rsidRPr="00872499">
        <w:t>Structure</w:t>
      </w:r>
      <w:bookmarkEnd w:id="27"/>
      <w:bookmarkEnd w:id="28"/>
      <w:bookmarkEnd w:id="29"/>
      <w:bookmarkEnd w:id="30"/>
      <w:bookmarkEnd w:id="31"/>
      <w:bookmarkEnd w:id="32"/>
    </w:p>
    <w:p w14:paraId="5162CCDE" w14:textId="73FC6CC8" w:rsidR="001462B9" w:rsidRPr="00D16CBA" w:rsidRDefault="001462B9" w:rsidP="0098122C">
      <w:pPr>
        <w:pStyle w:val="Heading2-Section"/>
      </w:pPr>
      <w:hyperlink w:anchor="_Figure_AS.1:_Sections" w:history="1">
        <w:r w:rsidRPr="0098122C">
          <w:rPr>
            <w:rStyle w:val="Hyperlink"/>
            <w:color w:val="0A3C73" w:themeColor="accent1"/>
          </w:rPr>
          <w:t>Preliminary pages</w:t>
        </w:r>
      </w:hyperlink>
    </w:p>
    <w:p w14:paraId="7985BE2C" w14:textId="77777777" w:rsidR="001462B9" w:rsidRPr="00A767D5" w:rsidRDefault="001462B9" w:rsidP="0098122C">
      <w:pPr>
        <w:pStyle w:val="ListParagraph"/>
        <w:numPr>
          <w:ilvl w:val="0"/>
          <w:numId w:val="123"/>
        </w:numPr>
      </w:pPr>
      <w:r>
        <w:t>Title page</w:t>
      </w:r>
    </w:p>
    <w:p w14:paraId="1ADD8C5B" w14:textId="77777777" w:rsidR="001462B9" w:rsidRPr="00A767D5" w:rsidRDefault="001462B9" w:rsidP="0098122C">
      <w:pPr>
        <w:pStyle w:val="ListParagraph"/>
        <w:numPr>
          <w:ilvl w:val="0"/>
          <w:numId w:val="123"/>
        </w:numPr>
      </w:pPr>
      <w:r>
        <w:t>Document version control</w:t>
      </w:r>
    </w:p>
    <w:p w14:paraId="405E47F7" w14:textId="77777777" w:rsidR="001462B9" w:rsidRPr="00A767D5" w:rsidRDefault="001462B9" w:rsidP="0098122C">
      <w:pPr>
        <w:pStyle w:val="ListParagraph"/>
        <w:numPr>
          <w:ilvl w:val="0"/>
          <w:numId w:val="123"/>
        </w:numPr>
      </w:pPr>
      <w:r>
        <w:t>Table of contents</w:t>
      </w:r>
    </w:p>
    <w:p w14:paraId="7BFB9E73" w14:textId="77777777" w:rsidR="001462B9" w:rsidRPr="00A767D5" w:rsidRDefault="001462B9" w:rsidP="0098122C">
      <w:pPr>
        <w:pStyle w:val="ListParagraph"/>
        <w:numPr>
          <w:ilvl w:val="0"/>
          <w:numId w:val="123"/>
        </w:numPr>
      </w:pPr>
      <w:r>
        <w:t>List of figures and tables</w:t>
      </w:r>
    </w:p>
    <w:p w14:paraId="7EFAAC2B" w14:textId="77777777" w:rsidR="001462B9" w:rsidRPr="00A767D5" w:rsidRDefault="001462B9" w:rsidP="0098122C">
      <w:pPr>
        <w:pStyle w:val="ListParagraph"/>
        <w:numPr>
          <w:ilvl w:val="0"/>
          <w:numId w:val="123"/>
        </w:numPr>
      </w:pPr>
      <w:r>
        <w:t>Glossary</w:t>
      </w:r>
    </w:p>
    <w:p w14:paraId="71ABDA57" w14:textId="77777777" w:rsidR="001462B9" w:rsidRPr="00A767D5" w:rsidRDefault="001462B9" w:rsidP="0098122C">
      <w:pPr>
        <w:pStyle w:val="ListParagraph"/>
        <w:numPr>
          <w:ilvl w:val="0"/>
          <w:numId w:val="123"/>
        </w:numPr>
      </w:pPr>
      <w:r>
        <w:t>Executive summary (plain-English summary written for a non-technical audience)</w:t>
      </w:r>
    </w:p>
    <w:p w14:paraId="6C538F94" w14:textId="68E42B06" w:rsidR="001462B9" w:rsidRDefault="001462B9" w:rsidP="001462B9">
      <w:pPr>
        <w:pStyle w:val="ListParagraph"/>
        <w:numPr>
          <w:ilvl w:val="0"/>
          <w:numId w:val="123"/>
        </w:numPr>
      </w:pPr>
      <w:r>
        <w:t>Declarations</w:t>
      </w:r>
    </w:p>
    <w:p w14:paraId="52102513" w14:textId="4B65C6AB" w:rsidR="001462B9" w:rsidRPr="00D16CBA" w:rsidRDefault="001462B9" w:rsidP="0098122C">
      <w:pPr>
        <w:pStyle w:val="Heading2-Section"/>
      </w:pPr>
      <w:hyperlink w:anchor="_Part_A_Administrative" w:history="1">
        <w:r w:rsidRPr="0098122C">
          <w:rPr>
            <w:rStyle w:val="Hyperlink"/>
            <w:color w:val="0A3C73" w:themeColor="accent1"/>
          </w:rPr>
          <w:t>Part A</w:t>
        </w:r>
        <w:r w:rsidRPr="00A767D5">
          <w:rPr>
            <w:rStyle w:val="Hyperlink"/>
            <w:color w:val="0A3C73" w:themeColor="accent1"/>
          </w:rPr>
          <w:t xml:space="preserve"> Admini</w:t>
        </w:r>
        <w:r w:rsidRPr="0098122C">
          <w:rPr>
            <w:rStyle w:val="Hyperlink"/>
            <w:color w:val="0A3C73" w:themeColor="accent1"/>
          </w:rPr>
          <w:t>strative details</w:t>
        </w:r>
      </w:hyperlink>
    </w:p>
    <w:p w14:paraId="6330809C" w14:textId="77777777" w:rsidR="001462B9" w:rsidRPr="007572B3" w:rsidRDefault="001462B9" w:rsidP="0098122C">
      <w:pPr>
        <w:pStyle w:val="Heading3-Structure"/>
      </w:pPr>
      <w:r w:rsidRPr="007572B3">
        <w:t>A1 Applicant profile</w:t>
      </w:r>
    </w:p>
    <w:p w14:paraId="56C2D2DD" w14:textId="77777777" w:rsidR="001462B9" w:rsidRPr="007572B3" w:rsidRDefault="001462B9" w:rsidP="001462B9">
      <w:pPr>
        <w:spacing w:before="40" w:after="40" w:line="259" w:lineRule="auto"/>
        <w:rPr>
          <w:rFonts w:ascii="VIC" w:hAnsi="VIC"/>
        </w:rPr>
      </w:pPr>
      <w:r w:rsidRPr="0098122C">
        <w:rPr>
          <w:rFonts w:ascii="VIC" w:hAnsi="VIC"/>
        </w:rPr>
        <w:t>Provide:</w:t>
      </w:r>
    </w:p>
    <w:p w14:paraId="0B203B3C" w14:textId="77777777" w:rsidR="001462B9" w:rsidRPr="007572B3" w:rsidRDefault="001462B9" w:rsidP="001462B9">
      <w:pPr>
        <w:pStyle w:val="ListParagraph"/>
        <w:numPr>
          <w:ilvl w:val="0"/>
          <w:numId w:val="111"/>
        </w:numPr>
        <w:spacing w:before="40" w:after="40" w:line="259" w:lineRule="auto"/>
        <w:rPr>
          <w:rFonts w:ascii="VIC" w:hAnsi="VIC"/>
          <w:b/>
        </w:rPr>
      </w:pPr>
      <w:r w:rsidRPr="0098122C">
        <w:rPr>
          <w:rFonts w:ascii="VIC" w:hAnsi="VIC"/>
        </w:rPr>
        <w:t>legal entity details</w:t>
      </w:r>
    </w:p>
    <w:p w14:paraId="6E8D2331" w14:textId="77777777" w:rsidR="001462B9" w:rsidRPr="007572B3" w:rsidRDefault="001462B9" w:rsidP="001462B9">
      <w:pPr>
        <w:pStyle w:val="ListParagraph"/>
        <w:numPr>
          <w:ilvl w:val="0"/>
          <w:numId w:val="111"/>
        </w:numPr>
        <w:spacing w:before="40" w:after="40" w:line="259" w:lineRule="auto"/>
        <w:rPr>
          <w:rFonts w:ascii="VIC" w:hAnsi="VIC"/>
          <w:b/>
        </w:rPr>
      </w:pPr>
      <w:r w:rsidRPr="0098122C">
        <w:rPr>
          <w:rFonts w:ascii="VIC" w:hAnsi="VIC"/>
        </w:rPr>
        <w:t>organisational structure and responsible persons*</w:t>
      </w:r>
    </w:p>
    <w:p w14:paraId="378C0A0F" w14:textId="77777777" w:rsidR="001462B9" w:rsidRPr="007572B3" w:rsidRDefault="001462B9" w:rsidP="001462B9">
      <w:pPr>
        <w:pStyle w:val="ListParagraph"/>
        <w:numPr>
          <w:ilvl w:val="0"/>
          <w:numId w:val="111"/>
        </w:numPr>
        <w:spacing w:before="40" w:after="40" w:line="259" w:lineRule="auto"/>
        <w:rPr>
          <w:rFonts w:ascii="VIC" w:hAnsi="VIC"/>
          <w:b/>
        </w:rPr>
      </w:pPr>
      <w:r w:rsidRPr="0098122C">
        <w:rPr>
          <w:rFonts w:ascii="VIC" w:hAnsi="VIC"/>
        </w:rPr>
        <w:t>experience or qualifications relevant to the proposed activity</w:t>
      </w:r>
    </w:p>
    <w:p w14:paraId="78CB2D9E" w14:textId="126AB3A6" w:rsidR="001462B9" w:rsidRDefault="001462B9" w:rsidP="001462B9">
      <w:r w:rsidRPr="0098122C">
        <w:rPr>
          <w:rFonts w:ascii="VIC" w:hAnsi="VIC"/>
        </w:rPr>
        <w:t xml:space="preserve">*This information is used to assess and verify the details you provide in A2 suitability to hold a permission. Ensure information and relevant officer roles are consistent across your application, </w:t>
      </w:r>
      <w:r w:rsidRPr="0098122C">
        <w:rPr>
          <w:lang w:val="en-GB"/>
        </w:rPr>
        <w:t xml:space="preserve">F1017 </w:t>
      </w:r>
      <w:hyperlink r:id="rId17">
        <w:r w:rsidRPr="0098122C">
          <w:rPr>
            <w:rStyle w:val="Hyperlink"/>
            <w:u w:val="single"/>
            <w:lang w:val="en-GB"/>
          </w:rPr>
          <w:t>Fit and proper person (FAPP) questionnaire</w:t>
        </w:r>
      </w:hyperlink>
      <w:r>
        <w:t xml:space="preserve">, and </w:t>
      </w:r>
      <w:r w:rsidRPr="0098122C">
        <w:rPr>
          <w:lang w:val="en-GB"/>
        </w:rPr>
        <w:t xml:space="preserve">F1018 </w:t>
      </w:r>
      <w:hyperlink r:id="rId18">
        <w:r w:rsidRPr="0098122C">
          <w:rPr>
            <w:rStyle w:val="Hyperlink"/>
            <w:u w:val="single"/>
            <w:lang w:val="en-GB"/>
          </w:rPr>
          <w:t>Prohibited person (PP) questionnaire</w:t>
        </w:r>
      </w:hyperlink>
      <w:r>
        <w:t>.</w:t>
      </w:r>
    </w:p>
    <w:p w14:paraId="24ABDAB4" w14:textId="77777777" w:rsidR="006104DA" w:rsidRPr="007572B3" w:rsidRDefault="006104DA" w:rsidP="0098122C">
      <w:pPr>
        <w:pStyle w:val="Heading3-Structure"/>
      </w:pPr>
      <w:r w:rsidRPr="007572B3">
        <w:t xml:space="preserve">A2 </w:t>
      </w:r>
      <w:r w:rsidRPr="00D16CBA">
        <w:t>Suitability to hold a</w:t>
      </w:r>
      <w:r w:rsidRPr="007572B3">
        <w:t xml:space="preserve"> permission</w:t>
      </w:r>
    </w:p>
    <w:p w14:paraId="6FF1F258" w14:textId="77777777" w:rsidR="006104DA" w:rsidRPr="007572B3" w:rsidRDefault="006104DA" w:rsidP="006104DA">
      <w:pPr>
        <w:spacing w:before="40" w:after="40" w:line="259" w:lineRule="auto"/>
        <w:rPr>
          <w:rFonts w:ascii="VIC" w:hAnsi="VIC"/>
        </w:rPr>
      </w:pPr>
      <w:r w:rsidRPr="0098122C">
        <w:rPr>
          <w:rFonts w:ascii="VIC" w:hAnsi="VIC"/>
        </w:rPr>
        <w:t>Provide information relevant to whether you are a:</w:t>
      </w:r>
    </w:p>
    <w:p w14:paraId="2FEB1AB2" w14:textId="77777777" w:rsidR="006104DA" w:rsidRPr="007572B3" w:rsidRDefault="006104DA" w:rsidP="006104DA">
      <w:pPr>
        <w:pStyle w:val="ListParagraph"/>
        <w:numPr>
          <w:ilvl w:val="0"/>
          <w:numId w:val="112"/>
        </w:numPr>
        <w:spacing w:before="40" w:after="40" w:line="259" w:lineRule="auto"/>
        <w:rPr>
          <w:rFonts w:ascii="VIC" w:hAnsi="VIC"/>
        </w:rPr>
      </w:pPr>
      <w:r w:rsidRPr="0098122C">
        <w:rPr>
          <w:rFonts w:ascii="VIC" w:hAnsi="VIC"/>
        </w:rPr>
        <w:t xml:space="preserve">fit and proper person - refer to </w:t>
      </w:r>
      <w:r w:rsidRPr="0098122C">
        <w:rPr>
          <w:lang w:val="en-GB"/>
        </w:rPr>
        <w:t xml:space="preserve">F1017 </w:t>
      </w:r>
      <w:hyperlink r:id="rId19">
        <w:r w:rsidRPr="0098122C">
          <w:rPr>
            <w:rStyle w:val="Hyperlink"/>
            <w:u w:val="single"/>
            <w:lang w:val="en-GB"/>
          </w:rPr>
          <w:t>Fit and proper person (FAPP) questionnaire</w:t>
        </w:r>
      </w:hyperlink>
      <w:r>
        <w:t xml:space="preserve"> and </w:t>
      </w:r>
      <w:r w:rsidRPr="0098122C">
        <w:rPr>
          <w:rFonts w:ascii="VIC" w:hAnsi="VIC"/>
        </w:rPr>
        <w:t>section 66 of the Act</w:t>
      </w:r>
    </w:p>
    <w:p w14:paraId="696BFAE6" w14:textId="77777777" w:rsidR="006104DA" w:rsidRPr="007572B3" w:rsidRDefault="006104DA" w:rsidP="006104DA">
      <w:pPr>
        <w:pStyle w:val="ListParagraph"/>
        <w:numPr>
          <w:ilvl w:val="0"/>
          <w:numId w:val="99"/>
        </w:numPr>
        <w:spacing w:before="40" w:after="40" w:line="259" w:lineRule="auto"/>
        <w:rPr>
          <w:rFonts w:ascii="VIC" w:hAnsi="VIC"/>
        </w:rPr>
      </w:pPr>
      <w:r w:rsidRPr="0098122C">
        <w:rPr>
          <w:rFonts w:ascii="VIC" w:hAnsi="VIC"/>
        </w:rPr>
        <w:t xml:space="preserve">prohibited person - refer to </w:t>
      </w:r>
      <w:r w:rsidRPr="0098122C">
        <w:rPr>
          <w:lang w:val="en-GB"/>
        </w:rPr>
        <w:t xml:space="preserve">F1018 </w:t>
      </w:r>
      <w:hyperlink r:id="rId20">
        <w:r w:rsidRPr="0098122C">
          <w:rPr>
            <w:rStyle w:val="Hyperlink"/>
            <w:u w:val="single"/>
            <w:lang w:val="en-GB"/>
          </w:rPr>
          <w:t>Prohibited person (PP) questionnaire</w:t>
        </w:r>
      </w:hyperlink>
      <w:r>
        <w:t xml:space="preserve"> and </w:t>
      </w:r>
      <w:r w:rsidRPr="0098122C">
        <w:rPr>
          <w:rFonts w:ascii="VIC" w:hAnsi="VIC"/>
        </w:rPr>
        <w:t>section 88 of the Act</w:t>
      </w:r>
    </w:p>
    <w:p w14:paraId="48BD8C9C" w14:textId="6E853A65" w:rsidR="001462B9" w:rsidRDefault="006104DA" w:rsidP="006104DA">
      <w:pPr>
        <w:rPr>
          <w:rFonts w:ascii="VIC" w:hAnsi="VIC"/>
          <w:lang w:val="en-GB"/>
        </w:rPr>
      </w:pPr>
      <w:r w:rsidRPr="0098122C">
        <w:rPr>
          <w:rFonts w:ascii="VIC" w:hAnsi="VIC"/>
          <w:b/>
          <w:lang w:val="en-GB"/>
        </w:rPr>
        <w:t xml:space="preserve">If </w:t>
      </w:r>
      <w:r w:rsidRPr="0098122C">
        <w:rPr>
          <w:rFonts w:ascii="VIC" w:hAnsi="VIC"/>
          <w:lang w:val="en-GB"/>
        </w:rPr>
        <w:t xml:space="preserve">you are a prohibited person provide justification for why issuing a development licence would </w:t>
      </w:r>
      <w:r w:rsidRPr="0098122C">
        <w:rPr>
          <w:rFonts w:ascii="VIC" w:hAnsi="VIC"/>
          <w:b/>
          <w:lang w:val="en-GB"/>
        </w:rPr>
        <w:t>not be contrary to the public interest</w:t>
      </w:r>
      <w:r w:rsidRPr="0098122C">
        <w:rPr>
          <w:rFonts w:ascii="VIC" w:hAnsi="VIC"/>
          <w:lang w:val="en-GB"/>
        </w:rPr>
        <w:t>.</w:t>
      </w:r>
    </w:p>
    <w:p w14:paraId="4D9BC6E5" w14:textId="77777777" w:rsidR="0042725B" w:rsidRPr="007572B3" w:rsidRDefault="0042725B" w:rsidP="0098122C">
      <w:pPr>
        <w:pStyle w:val="Heading3-Structure"/>
      </w:pPr>
      <w:r w:rsidRPr="007572B3">
        <w:rPr>
          <w:lang w:val="en-GB"/>
        </w:rPr>
        <w:t>A3 Financial information</w:t>
      </w:r>
    </w:p>
    <w:p w14:paraId="6C2A2517" w14:textId="77777777" w:rsidR="0042725B" w:rsidRPr="007572B3" w:rsidRDefault="0042725B" w:rsidP="0042725B">
      <w:pPr>
        <w:spacing w:before="40" w:after="40" w:line="259" w:lineRule="auto"/>
        <w:rPr>
          <w:rFonts w:ascii="VIC" w:hAnsi="VIC"/>
        </w:rPr>
      </w:pPr>
      <w:r w:rsidRPr="0098122C">
        <w:rPr>
          <w:rFonts w:ascii="VIC" w:hAnsi="VIC"/>
        </w:rPr>
        <w:t>Provide:</w:t>
      </w:r>
    </w:p>
    <w:p w14:paraId="27DDE4C2" w14:textId="77777777" w:rsidR="0042725B" w:rsidRPr="007572B3" w:rsidRDefault="0042725B" w:rsidP="0042725B">
      <w:pPr>
        <w:pStyle w:val="ListParagraph"/>
        <w:numPr>
          <w:ilvl w:val="0"/>
          <w:numId w:val="106"/>
        </w:numPr>
        <w:spacing w:before="40" w:after="40" w:line="259" w:lineRule="auto"/>
        <w:rPr>
          <w:rFonts w:ascii="VIC" w:hAnsi="VIC"/>
        </w:rPr>
      </w:pPr>
      <w:r w:rsidRPr="0098122C">
        <w:rPr>
          <w:rFonts w:ascii="VIC" w:hAnsi="VIC"/>
        </w:rPr>
        <w:t>estimated cost of the proposed development activity and explain how you calculated it</w:t>
      </w:r>
    </w:p>
    <w:p w14:paraId="269776B6" w14:textId="069DB4A1" w:rsidR="0042725B" w:rsidRPr="00A767D5" w:rsidRDefault="0042725B" w:rsidP="0042725B">
      <w:pPr>
        <w:pStyle w:val="ListParagraph"/>
        <w:numPr>
          <w:ilvl w:val="0"/>
          <w:numId w:val="106"/>
        </w:numPr>
      </w:pPr>
      <w:r w:rsidRPr="0098122C">
        <w:rPr>
          <w:rFonts w:ascii="VIC" w:hAnsi="VIC"/>
        </w:rPr>
        <w:t xml:space="preserve">financial assurance statement </w:t>
      </w:r>
      <w:r w:rsidRPr="0098122C">
        <w:rPr>
          <w:rFonts w:ascii="VIC" w:hAnsi="VIC"/>
          <w:b/>
        </w:rPr>
        <w:t>only if</w:t>
      </w:r>
      <w:r w:rsidRPr="0098122C">
        <w:rPr>
          <w:rFonts w:ascii="VIC" w:hAnsi="VIC"/>
        </w:rPr>
        <w:t xml:space="preserve"> your proposed activity is an A01, A05a, A13a, A13b, G04, or L02 prescribed activity code</w:t>
      </w:r>
    </w:p>
    <w:p w14:paraId="64AC2518" w14:textId="7F8D558B" w:rsidR="0042725B" w:rsidRDefault="0042725B" w:rsidP="0098122C">
      <w:pPr>
        <w:pStyle w:val="Heading2-Section"/>
      </w:pPr>
      <w:hyperlink w:anchor="_Part_B_Environmental" w:history="1">
        <w:r w:rsidRPr="007572B3">
          <w:rPr>
            <w:rStyle w:val="Hyperlink"/>
          </w:rPr>
          <w:t>Part B Environmental setting</w:t>
        </w:r>
      </w:hyperlink>
    </w:p>
    <w:p w14:paraId="5E137619" w14:textId="77777777" w:rsidR="0042725B" w:rsidRPr="007572B3" w:rsidRDefault="0042725B" w:rsidP="0098122C">
      <w:pPr>
        <w:pStyle w:val="Heading3-Structure"/>
      </w:pPr>
      <w:r w:rsidRPr="007572B3">
        <w:t>B1 Activity site</w:t>
      </w:r>
    </w:p>
    <w:p w14:paraId="2BA692A5" w14:textId="77777777" w:rsidR="0042725B" w:rsidRPr="007572B3" w:rsidRDefault="0042725B" w:rsidP="0042725B">
      <w:pPr>
        <w:spacing w:before="40" w:after="40" w:line="259" w:lineRule="auto"/>
        <w:rPr>
          <w:rFonts w:ascii="VIC" w:hAnsi="VIC"/>
        </w:rPr>
      </w:pPr>
      <w:r w:rsidRPr="0098122C">
        <w:rPr>
          <w:rFonts w:ascii="VIC" w:hAnsi="VIC"/>
        </w:rPr>
        <w:t>Describe:</w:t>
      </w:r>
    </w:p>
    <w:p w14:paraId="30549D8F" w14:textId="77777777" w:rsidR="0042725B" w:rsidRPr="007572B3" w:rsidRDefault="0042725B" w:rsidP="0042725B">
      <w:pPr>
        <w:pStyle w:val="ListParagraph"/>
        <w:numPr>
          <w:ilvl w:val="0"/>
          <w:numId w:val="106"/>
        </w:numPr>
        <w:spacing w:before="40" w:after="40" w:line="259" w:lineRule="auto"/>
        <w:rPr>
          <w:rFonts w:ascii="VIC" w:hAnsi="VIC"/>
        </w:rPr>
      </w:pPr>
      <w:r w:rsidRPr="0098122C">
        <w:rPr>
          <w:rFonts w:ascii="VIC" w:hAnsi="VIC"/>
        </w:rPr>
        <w:t>proposed activity site location, boundaries, and layout using maps and figures</w:t>
      </w:r>
    </w:p>
    <w:p w14:paraId="392D33B8" w14:textId="77777777" w:rsidR="0042725B" w:rsidRPr="007572B3" w:rsidRDefault="0042725B" w:rsidP="0042725B">
      <w:pPr>
        <w:pStyle w:val="ListParagraph"/>
        <w:numPr>
          <w:ilvl w:val="0"/>
          <w:numId w:val="106"/>
        </w:numPr>
        <w:spacing w:before="40" w:after="40" w:line="259" w:lineRule="auto"/>
        <w:rPr>
          <w:rFonts w:ascii="VIC" w:hAnsi="VIC"/>
        </w:rPr>
      </w:pPr>
      <w:r w:rsidRPr="0098122C">
        <w:rPr>
          <w:rFonts w:ascii="VIC" w:hAnsi="VIC"/>
        </w:rPr>
        <w:t>reasons for site selection</w:t>
      </w:r>
    </w:p>
    <w:p w14:paraId="1625D93C" w14:textId="77777777" w:rsidR="0042725B" w:rsidRPr="007572B3" w:rsidRDefault="0042725B" w:rsidP="0042725B">
      <w:pPr>
        <w:pStyle w:val="ListParagraph"/>
        <w:numPr>
          <w:ilvl w:val="0"/>
          <w:numId w:val="106"/>
        </w:numPr>
        <w:spacing w:before="40" w:after="40" w:line="259" w:lineRule="auto"/>
        <w:rPr>
          <w:rFonts w:ascii="VIC" w:hAnsi="VIC"/>
        </w:rPr>
      </w:pPr>
      <w:r w:rsidRPr="0098122C">
        <w:rPr>
          <w:rFonts w:ascii="VIC" w:hAnsi="VIC"/>
        </w:rPr>
        <w:t>site history including if the site is impacted by contamination</w:t>
      </w:r>
    </w:p>
    <w:p w14:paraId="07622149" w14:textId="450B9FE6" w:rsidR="0042725B" w:rsidRDefault="0042725B" w:rsidP="0042725B">
      <w:pPr>
        <w:rPr>
          <w:rFonts w:ascii="VIC" w:hAnsi="VIC"/>
        </w:rPr>
      </w:pPr>
      <w:r w:rsidRPr="0098122C">
        <w:rPr>
          <w:rFonts w:ascii="VIC" w:hAnsi="VIC"/>
        </w:rPr>
        <w:t>Include maps and plans showing locality, nearest sensitive receptors, and separation distances.</w:t>
      </w:r>
    </w:p>
    <w:p w14:paraId="1E326FC6" w14:textId="77777777" w:rsidR="0042725B" w:rsidRPr="007572B3" w:rsidRDefault="0042725B" w:rsidP="0098122C">
      <w:pPr>
        <w:pStyle w:val="Heading3-Structure"/>
      </w:pPr>
      <w:r w:rsidRPr="007572B3">
        <w:t>B2 Legal and policy context</w:t>
      </w:r>
    </w:p>
    <w:p w14:paraId="0FF6AFDC" w14:textId="77777777" w:rsidR="0042725B" w:rsidRPr="007572B3" w:rsidRDefault="0042725B" w:rsidP="0042725B">
      <w:pPr>
        <w:spacing w:before="40" w:after="40" w:line="259" w:lineRule="auto"/>
        <w:rPr>
          <w:rFonts w:ascii="VIC" w:hAnsi="VIC"/>
        </w:rPr>
      </w:pPr>
      <w:r w:rsidRPr="0098122C">
        <w:rPr>
          <w:rFonts w:ascii="VIC" w:hAnsi="VIC"/>
        </w:rPr>
        <w:t>Describe:</w:t>
      </w:r>
    </w:p>
    <w:p w14:paraId="05C555DB" w14:textId="77777777" w:rsidR="0042725B" w:rsidRPr="007572B3" w:rsidRDefault="0042725B" w:rsidP="0042725B">
      <w:pPr>
        <w:pStyle w:val="ListParagraph"/>
        <w:numPr>
          <w:ilvl w:val="0"/>
          <w:numId w:val="113"/>
        </w:numPr>
        <w:spacing w:before="40" w:after="40" w:line="259" w:lineRule="auto"/>
        <w:rPr>
          <w:rFonts w:ascii="VIC" w:hAnsi="VIC"/>
        </w:rPr>
      </w:pPr>
      <w:r w:rsidRPr="0098122C">
        <w:rPr>
          <w:rFonts w:ascii="VIC" w:hAnsi="VIC"/>
        </w:rPr>
        <w:t>strategic and statutory planning context</w:t>
      </w:r>
    </w:p>
    <w:p w14:paraId="7E7B583E" w14:textId="77777777" w:rsidR="0042725B" w:rsidRPr="007572B3" w:rsidRDefault="0042725B" w:rsidP="0042725B">
      <w:pPr>
        <w:pStyle w:val="ListParagraph"/>
        <w:numPr>
          <w:ilvl w:val="0"/>
          <w:numId w:val="113"/>
        </w:numPr>
        <w:spacing w:before="40" w:after="40" w:line="259" w:lineRule="auto"/>
        <w:rPr>
          <w:rFonts w:ascii="VIC" w:hAnsi="VIC"/>
        </w:rPr>
      </w:pPr>
      <w:r w:rsidRPr="0098122C">
        <w:rPr>
          <w:rFonts w:ascii="VIC" w:hAnsi="VIC"/>
        </w:rPr>
        <w:t>land use planning zones and overlays</w:t>
      </w:r>
    </w:p>
    <w:p w14:paraId="5CF550BC" w14:textId="77777777" w:rsidR="0042725B" w:rsidRPr="007572B3" w:rsidRDefault="0042725B" w:rsidP="0042725B">
      <w:pPr>
        <w:pStyle w:val="ListParagraph"/>
        <w:numPr>
          <w:ilvl w:val="0"/>
          <w:numId w:val="113"/>
        </w:numPr>
        <w:spacing w:before="40" w:after="40" w:line="259" w:lineRule="auto"/>
        <w:rPr>
          <w:rFonts w:ascii="VIC" w:hAnsi="VIC"/>
        </w:rPr>
      </w:pPr>
      <w:r w:rsidRPr="0098122C">
        <w:rPr>
          <w:rFonts w:ascii="VIC" w:hAnsi="VIC"/>
        </w:rPr>
        <w:t xml:space="preserve">separation or buffer distances that apply </w:t>
      </w:r>
      <w:r w:rsidRPr="0098122C">
        <w:rPr>
          <w:rFonts w:ascii="VIC" w:hAnsi="VIC"/>
          <w:b/>
        </w:rPr>
        <w:t>if</w:t>
      </w:r>
      <w:r w:rsidRPr="0098122C">
        <w:rPr>
          <w:rFonts w:ascii="VIC" w:hAnsi="VIC"/>
        </w:rPr>
        <w:t xml:space="preserve"> applicable</w:t>
      </w:r>
    </w:p>
    <w:p w14:paraId="401BD650" w14:textId="4A273335" w:rsidR="0042725B" w:rsidRDefault="0042725B" w:rsidP="0042725B">
      <w:r w:rsidRPr="0098122C">
        <w:rPr>
          <w:rFonts w:ascii="VIC" w:hAnsi="VIC"/>
          <w:b/>
        </w:rPr>
        <w:t>If</w:t>
      </w:r>
      <w:r w:rsidRPr="0098122C">
        <w:rPr>
          <w:rFonts w:ascii="VIC" w:hAnsi="VIC"/>
        </w:rPr>
        <w:t xml:space="preserve"> your proposed activity is for a waste, recycling, or resource recovery activity explain how it is consistent with the </w:t>
      </w:r>
      <w:hyperlink r:id="rId21">
        <w:r>
          <w:t>Victoria Recycling Infrastructure Plan</w:t>
        </w:r>
      </w:hyperlink>
      <w:r>
        <w:t>.</w:t>
      </w:r>
    </w:p>
    <w:p w14:paraId="6A2974CF" w14:textId="77777777" w:rsidR="008561B6" w:rsidRPr="007572B3" w:rsidRDefault="008561B6" w:rsidP="0098122C">
      <w:pPr>
        <w:pStyle w:val="Heading3-Structure"/>
      </w:pPr>
      <w:r w:rsidRPr="007572B3">
        <w:t>B3 Socioeconomic and Traditional Owner cultural setting</w:t>
      </w:r>
    </w:p>
    <w:p w14:paraId="537305E2" w14:textId="77777777" w:rsidR="008561B6" w:rsidRPr="007572B3" w:rsidRDefault="008561B6" w:rsidP="008561B6">
      <w:pPr>
        <w:spacing w:before="40" w:after="40" w:line="259" w:lineRule="auto"/>
        <w:rPr>
          <w:rFonts w:ascii="VIC" w:hAnsi="VIC"/>
        </w:rPr>
      </w:pPr>
      <w:r w:rsidRPr="0098122C">
        <w:rPr>
          <w:rFonts w:ascii="VIC" w:hAnsi="VIC"/>
        </w:rPr>
        <w:t>Identify:</w:t>
      </w:r>
    </w:p>
    <w:p w14:paraId="7EB5A363" w14:textId="77777777" w:rsidR="008561B6" w:rsidRPr="007572B3" w:rsidRDefault="008561B6" w:rsidP="008561B6">
      <w:pPr>
        <w:pStyle w:val="ListParagraph"/>
        <w:numPr>
          <w:ilvl w:val="0"/>
          <w:numId w:val="100"/>
        </w:numPr>
        <w:spacing w:before="40" w:after="40" w:line="259" w:lineRule="auto"/>
        <w:rPr>
          <w:rFonts w:ascii="VIC" w:hAnsi="VIC"/>
        </w:rPr>
      </w:pPr>
      <w:r w:rsidRPr="0098122C">
        <w:rPr>
          <w:rFonts w:ascii="VIC" w:hAnsi="VIC"/>
        </w:rPr>
        <w:t>surrounding land use and community context</w:t>
      </w:r>
    </w:p>
    <w:p w14:paraId="3A8C390F" w14:textId="194A0993" w:rsidR="008561B6" w:rsidRPr="00A767D5" w:rsidRDefault="008561B6" w:rsidP="008561B6">
      <w:pPr>
        <w:pStyle w:val="ListParagraph"/>
        <w:numPr>
          <w:ilvl w:val="0"/>
          <w:numId w:val="100"/>
        </w:numPr>
      </w:pPr>
      <w:r w:rsidRPr="0098122C">
        <w:rPr>
          <w:rFonts w:ascii="VIC" w:hAnsi="VIC"/>
        </w:rPr>
        <w:t>relevant Traditional Owner cultural values that may be affected or will likely interact with the proposed activity</w:t>
      </w:r>
    </w:p>
    <w:p w14:paraId="6DFC0B33" w14:textId="77777777" w:rsidR="008561B6" w:rsidRPr="007572B3" w:rsidRDefault="008561B6" w:rsidP="0098122C">
      <w:pPr>
        <w:pStyle w:val="Heading3-Structure"/>
      </w:pPr>
      <w:r w:rsidRPr="007572B3">
        <w:t>B4 Physical and biological environments</w:t>
      </w:r>
    </w:p>
    <w:p w14:paraId="794696D7" w14:textId="77777777" w:rsidR="008561B6" w:rsidRPr="007572B3" w:rsidRDefault="008561B6" w:rsidP="008561B6">
      <w:pPr>
        <w:spacing w:before="40" w:after="40" w:line="259" w:lineRule="auto"/>
        <w:rPr>
          <w:rFonts w:ascii="VIC" w:hAnsi="VIC"/>
        </w:rPr>
      </w:pPr>
      <w:r w:rsidRPr="0098122C">
        <w:rPr>
          <w:rFonts w:ascii="VIC" w:hAnsi="VIC"/>
        </w:rPr>
        <w:t>Describe:</w:t>
      </w:r>
    </w:p>
    <w:p w14:paraId="2C9574CC" w14:textId="2415A4ED" w:rsidR="008561B6" w:rsidRPr="00A767D5" w:rsidRDefault="008561B6" w:rsidP="008561B6">
      <w:pPr>
        <w:pStyle w:val="ListParagraph"/>
        <w:numPr>
          <w:ilvl w:val="0"/>
          <w:numId w:val="124"/>
        </w:numPr>
      </w:pPr>
      <w:r w:rsidRPr="0098122C">
        <w:rPr>
          <w:rFonts w:ascii="VIC" w:hAnsi="VIC"/>
        </w:rPr>
        <w:t>key physical and environmental characteristics relevant to your proposed activity</w:t>
      </w:r>
    </w:p>
    <w:p w14:paraId="507EAAEC" w14:textId="6286BB3C" w:rsidR="00A32285" w:rsidRPr="00B347E9" w:rsidRDefault="00A32285" w:rsidP="0098122C">
      <w:pPr>
        <w:pStyle w:val="Heading2-Section"/>
      </w:pPr>
      <w:hyperlink w:anchor="_Part_C_Activity_1" w:history="1">
        <w:r w:rsidRPr="0098122C">
          <w:rPr>
            <w:rStyle w:val="Hyperlink"/>
            <w:color w:val="0A3C73" w:themeColor="accent1"/>
          </w:rPr>
          <w:t>Part C Activity description</w:t>
        </w:r>
      </w:hyperlink>
    </w:p>
    <w:p w14:paraId="43F3FF3B" w14:textId="77777777" w:rsidR="00A32285" w:rsidRPr="007572B3" w:rsidRDefault="00A32285" w:rsidP="0098122C">
      <w:pPr>
        <w:pStyle w:val="Heading3-Structure"/>
      </w:pPr>
      <w:r w:rsidRPr="007572B3">
        <w:t>C1 Activity overview</w:t>
      </w:r>
    </w:p>
    <w:p w14:paraId="02934152" w14:textId="77777777" w:rsidR="00A32285" w:rsidRPr="007572B3" w:rsidRDefault="00A32285" w:rsidP="00A32285">
      <w:pPr>
        <w:spacing w:before="40" w:after="40" w:line="259" w:lineRule="auto"/>
        <w:rPr>
          <w:rFonts w:ascii="VIC" w:hAnsi="VIC"/>
        </w:rPr>
      </w:pPr>
      <w:r w:rsidRPr="0098122C">
        <w:rPr>
          <w:rFonts w:ascii="VIC" w:hAnsi="VIC"/>
        </w:rPr>
        <w:t>Provide:</w:t>
      </w:r>
    </w:p>
    <w:p w14:paraId="663D93D2" w14:textId="77777777" w:rsidR="00A32285" w:rsidRPr="007572B3" w:rsidRDefault="00A32285" w:rsidP="00A32285">
      <w:pPr>
        <w:pStyle w:val="ListParagraph"/>
        <w:numPr>
          <w:ilvl w:val="0"/>
          <w:numId w:val="100"/>
        </w:numPr>
        <w:spacing w:before="40" w:after="40" w:line="259" w:lineRule="auto"/>
        <w:rPr>
          <w:rFonts w:ascii="VIC" w:hAnsi="VIC"/>
        </w:rPr>
      </w:pPr>
      <w:r w:rsidRPr="0098122C">
        <w:rPr>
          <w:rFonts w:ascii="VIC" w:hAnsi="VIC"/>
        </w:rPr>
        <w:t>any relevant background information explaining the p</w:t>
      </w:r>
      <w:r>
        <w:t>urpose and need</w:t>
      </w:r>
      <w:r w:rsidRPr="0098122C">
        <w:rPr>
          <w:rFonts w:ascii="VIC" w:hAnsi="VIC"/>
        </w:rPr>
        <w:t xml:space="preserve"> for the proposed activity</w:t>
      </w:r>
    </w:p>
    <w:p w14:paraId="635CBF7F" w14:textId="77777777" w:rsidR="00A32285" w:rsidRPr="007572B3" w:rsidRDefault="00A32285" w:rsidP="00A32285">
      <w:pPr>
        <w:pStyle w:val="ListParagraph"/>
        <w:numPr>
          <w:ilvl w:val="0"/>
          <w:numId w:val="100"/>
        </w:numPr>
        <w:spacing w:before="40" w:after="40" w:line="259" w:lineRule="auto"/>
        <w:rPr>
          <w:rFonts w:ascii="VIC" w:hAnsi="VIC"/>
        </w:rPr>
      </w:pPr>
      <w:r w:rsidRPr="0098122C">
        <w:rPr>
          <w:rFonts w:ascii="VIC" w:hAnsi="VIC"/>
        </w:rPr>
        <w:t xml:space="preserve">a summary of the proposed activity identifying the prescribed development activity that applies and briefly explain why - refer to column 2 of Schedule 1 of the Regulations or our </w:t>
      </w:r>
      <w:r>
        <w:t xml:space="preserve">website to </w:t>
      </w:r>
      <w:hyperlink r:id="rId22">
        <w:r w:rsidRPr="0098122C">
          <w:rPr>
            <w:rStyle w:val="Hyperlink"/>
          </w:rPr>
          <w:t>find your activity</w:t>
        </w:r>
      </w:hyperlink>
    </w:p>
    <w:p w14:paraId="782B64AB" w14:textId="77777777" w:rsidR="00A32285" w:rsidRPr="007572B3" w:rsidRDefault="00A32285" w:rsidP="00A32285">
      <w:pPr>
        <w:pStyle w:val="ListParagraph"/>
        <w:numPr>
          <w:ilvl w:val="0"/>
          <w:numId w:val="100"/>
        </w:numPr>
        <w:spacing w:before="40" w:after="40" w:line="259" w:lineRule="auto"/>
        <w:rPr>
          <w:rFonts w:ascii="VIC" w:hAnsi="VIC"/>
        </w:rPr>
      </w:pPr>
      <w:r w:rsidRPr="0098122C">
        <w:rPr>
          <w:rFonts w:ascii="VIC" w:hAnsi="VIC"/>
        </w:rPr>
        <w:t>the main elements of the proposal in a table titled ‘Table C1 Main elements’</w:t>
      </w:r>
    </w:p>
    <w:p w14:paraId="33C1E5CA" w14:textId="77777777" w:rsidR="00A32285" w:rsidRPr="007572B3" w:rsidRDefault="00A32285" w:rsidP="00A32285">
      <w:pPr>
        <w:pStyle w:val="ListParagraph"/>
        <w:numPr>
          <w:ilvl w:val="0"/>
          <w:numId w:val="100"/>
        </w:numPr>
        <w:spacing w:before="40" w:after="40" w:line="259" w:lineRule="auto"/>
        <w:rPr>
          <w:rFonts w:ascii="VIC" w:hAnsi="VIC"/>
        </w:rPr>
      </w:pPr>
      <w:r w:rsidRPr="0098122C">
        <w:rPr>
          <w:rFonts w:ascii="VIC" w:hAnsi="VIC"/>
        </w:rPr>
        <w:t>a development schedule showing how the activity will be developed over time</w:t>
      </w:r>
    </w:p>
    <w:p w14:paraId="4E45DD8A" w14:textId="30993EFD" w:rsidR="00A32285" w:rsidRDefault="00A32285" w:rsidP="0098122C">
      <w:pPr>
        <w:pStyle w:val="ListParagraph"/>
        <w:numPr>
          <w:ilvl w:val="0"/>
          <w:numId w:val="100"/>
        </w:numPr>
      </w:pPr>
      <w:r w:rsidRPr="0098122C">
        <w:rPr>
          <w:rFonts w:ascii="VIC" w:hAnsi="VIC"/>
        </w:rPr>
        <w:t>an activity site plan along with any activity-specific plans, maps, or schematics</w:t>
      </w:r>
    </w:p>
    <w:p w14:paraId="41C0F0EF" w14:textId="77777777" w:rsidR="00A32285" w:rsidRPr="007572B3" w:rsidRDefault="00A32285" w:rsidP="0098122C">
      <w:pPr>
        <w:pStyle w:val="Heading3-Structure"/>
      </w:pPr>
      <w:r w:rsidRPr="007572B3">
        <w:t>C2 Intended design and operating limits</w:t>
      </w:r>
    </w:p>
    <w:p w14:paraId="21E7CD1A" w14:textId="77777777" w:rsidR="00A32285" w:rsidRPr="007572B3" w:rsidRDefault="00A32285" w:rsidP="00A32285">
      <w:pPr>
        <w:spacing w:before="40" w:after="40" w:line="259" w:lineRule="auto"/>
        <w:rPr>
          <w:rFonts w:ascii="VIC" w:hAnsi="VIC"/>
        </w:rPr>
      </w:pPr>
      <w:r w:rsidRPr="0098122C">
        <w:rPr>
          <w:rFonts w:ascii="VIC" w:hAnsi="VIC"/>
        </w:rPr>
        <w:t>Clearly define what the activity is designed to do and the limits within which it operates.</w:t>
      </w:r>
    </w:p>
    <w:p w14:paraId="54B434D6" w14:textId="77777777" w:rsidR="00A32285" w:rsidRPr="007572B3" w:rsidRDefault="00A32285" w:rsidP="00A32285">
      <w:pPr>
        <w:spacing w:before="40" w:after="40" w:line="259" w:lineRule="auto"/>
        <w:rPr>
          <w:rFonts w:ascii="VIC" w:hAnsi="VIC"/>
        </w:rPr>
      </w:pPr>
      <w:r w:rsidRPr="0098122C">
        <w:rPr>
          <w:rFonts w:ascii="VIC" w:hAnsi="VIC"/>
        </w:rPr>
        <w:t>Include:</w:t>
      </w:r>
    </w:p>
    <w:p w14:paraId="205BE025" w14:textId="77777777" w:rsidR="00A32285" w:rsidRPr="007572B3" w:rsidRDefault="00A32285" w:rsidP="00A32285">
      <w:pPr>
        <w:pStyle w:val="ListParagraph"/>
        <w:numPr>
          <w:ilvl w:val="0"/>
          <w:numId w:val="101"/>
        </w:numPr>
        <w:spacing w:before="40" w:after="40" w:line="259" w:lineRule="auto"/>
        <w:rPr>
          <w:rFonts w:ascii="VIC" w:hAnsi="VIC"/>
        </w:rPr>
      </w:pPr>
      <w:r w:rsidRPr="0098122C">
        <w:rPr>
          <w:rFonts w:ascii="VIC" w:hAnsi="VIC"/>
        </w:rPr>
        <w:t>the intended design purpose of the activity</w:t>
      </w:r>
    </w:p>
    <w:p w14:paraId="7FB29C37" w14:textId="77777777" w:rsidR="00A32285" w:rsidRPr="007572B3" w:rsidRDefault="00A32285" w:rsidP="00A32285">
      <w:pPr>
        <w:pStyle w:val="ListParagraph"/>
        <w:numPr>
          <w:ilvl w:val="0"/>
          <w:numId w:val="101"/>
        </w:numPr>
        <w:spacing w:before="40" w:after="40" w:line="259" w:lineRule="auto"/>
        <w:rPr>
          <w:rFonts w:ascii="VIC" w:hAnsi="VIC"/>
        </w:rPr>
      </w:pPr>
      <w:r w:rsidRPr="0098122C">
        <w:rPr>
          <w:rFonts w:ascii="VIC" w:hAnsi="VIC"/>
        </w:rPr>
        <w:t>the different operating conditions, scenarios, or modes</w:t>
      </w:r>
    </w:p>
    <w:p w14:paraId="021FF3B4" w14:textId="77777777" w:rsidR="00A32285" w:rsidRPr="007572B3" w:rsidRDefault="00A32285" w:rsidP="00A32285">
      <w:pPr>
        <w:pStyle w:val="ListParagraph"/>
        <w:numPr>
          <w:ilvl w:val="0"/>
          <w:numId w:val="101"/>
        </w:numPr>
        <w:spacing w:before="40" w:after="40" w:line="259" w:lineRule="auto"/>
        <w:rPr>
          <w:rFonts w:ascii="VIC" w:hAnsi="VIC"/>
        </w:rPr>
      </w:pPr>
      <w:r w:rsidRPr="0098122C">
        <w:rPr>
          <w:rFonts w:ascii="VIC" w:hAnsi="VIC"/>
        </w:rPr>
        <w:t>any maximum capacity and operating limits (if applicable)</w:t>
      </w:r>
    </w:p>
    <w:p w14:paraId="1521B817" w14:textId="13BED6EC" w:rsidR="008A3635" w:rsidRDefault="00A32285" w:rsidP="0098122C">
      <w:pPr>
        <w:pStyle w:val="ListParagraph"/>
        <w:numPr>
          <w:ilvl w:val="0"/>
          <w:numId w:val="101"/>
        </w:numPr>
      </w:pPr>
      <w:r w:rsidRPr="0098122C">
        <w:rPr>
          <w:rFonts w:ascii="VIC" w:hAnsi="VIC"/>
        </w:rPr>
        <w:t>any outcomes and standards the activity is designed to achieve or meet (if</w:t>
      </w:r>
      <w:r w:rsidRPr="0098122C">
        <w:rPr>
          <w:rFonts w:ascii="VIC" w:hAnsi="VIC"/>
          <w:b/>
        </w:rPr>
        <w:t xml:space="preserve"> </w:t>
      </w:r>
      <w:r w:rsidRPr="0098122C">
        <w:rPr>
          <w:rFonts w:ascii="VIC" w:hAnsi="VIC"/>
        </w:rPr>
        <w:t>applicable)</w:t>
      </w:r>
    </w:p>
    <w:p w14:paraId="43ABB41A" w14:textId="77777777" w:rsidR="008A3635" w:rsidRPr="007572B3" w:rsidRDefault="008A3635" w:rsidP="0098122C">
      <w:pPr>
        <w:pStyle w:val="Heading3-Structure"/>
      </w:pPr>
      <w:r w:rsidRPr="007572B3">
        <w:t>C3 Process and operational description</w:t>
      </w:r>
    </w:p>
    <w:p w14:paraId="2D291713" w14:textId="77777777" w:rsidR="008A3635" w:rsidRPr="007572B3" w:rsidRDefault="008A3635" w:rsidP="008A3635">
      <w:pPr>
        <w:spacing w:before="40" w:after="40" w:line="259" w:lineRule="auto"/>
        <w:rPr>
          <w:rFonts w:ascii="VIC" w:hAnsi="VIC"/>
        </w:rPr>
      </w:pPr>
      <w:r w:rsidRPr="0098122C">
        <w:rPr>
          <w:rFonts w:ascii="VIC" w:hAnsi="VIC"/>
        </w:rPr>
        <w:t>Describe how the activity operates in practice, from start to finish or by operating mode.</w:t>
      </w:r>
    </w:p>
    <w:p w14:paraId="1C66EE46" w14:textId="77777777" w:rsidR="008A3635" w:rsidRPr="007572B3" w:rsidRDefault="008A3635" w:rsidP="008A3635">
      <w:pPr>
        <w:spacing w:before="40" w:after="40" w:line="259" w:lineRule="auto"/>
        <w:rPr>
          <w:rFonts w:ascii="VIC" w:hAnsi="VIC"/>
        </w:rPr>
      </w:pPr>
      <w:r w:rsidRPr="0098122C">
        <w:rPr>
          <w:rFonts w:ascii="VIC" w:hAnsi="VIC"/>
        </w:rPr>
        <w:t>Include:</w:t>
      </w:r>
    </w:p>
    <w:p w14:paraId="33CFBA03" w14:textId="77777777" w:rsidR="008A3635" w:rsidRPr="007572B3" w:rsidRDefault="008A3635" w:rsidP="008A3635">
      <w:pPr>
        <w:pStyle w:val="ListParagraph"/>
        <w:numPr>
          <w:ilvl w:val="0"/>
          <w:numId w:val="115"/>
        </w:numPr>
        <w:spacing w:before="40" w:after="40" w:line="259" w:lineRule="auto"/>
        <w:rPr>
          <w:rFonts w:ascii="VIC" w:hAnsi="VIC"/>
        </w:rPr>
      </w:pPr>
      <w:r w:rsidRPr="0098122C">
        <w:rPr>
          <w:rFonts w:ascii="VIC" w:hAnsi="VIC"/>
        </w:rPr>
        <w:t>inputs, operational stages and functions, and outputs</w:t>
      </w:r>
    </w:p>
    <w:p w14:paraId="431FE2FA" w14:textId="77777777" w:rsidR="008A3635" w:rsidRPr="007572B3" w:rsidRDefault="008A3635" w:rsidP="008A3635">
      <w:pPr>
        <w:pStyle w:val="ListParagraph"/>
        <w:numPr>
          <w:ilvl w:val="0"/>
          <w:numId w:val="115"/>
        </w:numPr>
        <w:spacing w:before="40" w:after="40" w:line="259" w:lineRule="auto"/>
        <w:rPr>
          <w:rFonts w:ascii="VIC" w:hAnsi="VIC"/>
        </w:rPr>
      </w:pPr>
      <w:r w:rsidRPr="0098122C">
        <w:rPr>
          <w:rFonts w:ascii="VIC" w:hAnsi="VIC"/>
        </w:rPr>
        <w:t>waste classification information for all waste inputs and outputs (if applicable)</w:t>
      </w:r>
    </w:p>
    <w:p w14:paraId="39535B26" w14:textId="77777777" w:rsidR="008A3635" w:rsidRPr="007572B3" w:rsidRDefault="008A3635" w:rsidP="008A3635">
      <w:pPr>
        <w:pStyle w:val="ListParagraph"/>
        <w:numPr>
          <w:ilvl w:val="0"/>
          <w:numId w:val="115"/>
        </w:numPr>
        <w:spacing w:before="40" w:after="40" w:line="259" w:lineRule="auto"/>
        <w:rPr>
          <w:rFonts w:ascii="VIC" w:hAnsi="VIC"/>
        </w:rPr>
      </w:pPr>
      <w:r w:rsidRPr="0098122C">
        <w:rPr>
          <w:rFonts w:ascii="VIC" w:hAnsi="VIC"/>
        </w:rPr>
        <w:t>supporting technical evidence</w:t>
      </w:r>
    </w:p>
    <w:p w14:paraId="4DDCA1D6" w14:textId="77777777" w:rsidR="008A3635" w:rsidRPr="007572B3" w:rsidRDefault="008A3635" w:rsidP="0098122C">
      <w:pPr>
        <w:pStyle w:val="Heading3-Structure"/>
      </w:pPr>
      <w:r w:rsidRPr="007572B3">
        <w:t>C4 Emissions and discharges</w:t>
      </w:r>
    </w:p>
    <w:p w14:paraId="24397133" w14:textId="77777777" w:rsidR="008A3635" w:rsidRPr="007572B3" w:rsidRDefault="008A3635" w:rsidP="008A3635">
      <w:pPr>
        <w:spacing w:before="40" w:after="40" w:line="259" w:lineRule="auto"/>
        <w:rPr>
          <w:rFonts w:ascii="VIC" w:hAnsi="VIC"/>
        </w:rPr>
      </w:pPr>
      <w:r w:rsidRPr="0098122C">
        <w:rPr>
          <w:rFonts w:ascii="VIC" w:hAnsi="VIC"/>
        </w:rPr>
        <w:t xml:space="preserve">Identify and quantify all actual or potential emissions, discharges, or deposits to the environment from the proposed activity. </w:t>
      </w:r>
    </w:p>
    <w:p w14:paraId="4AB87EEE" w14:textId="77777777" w:rsidR="008A3635" w:rsidRPr="007572B3" w:rsidRDefault="008A3635" w:rsidP="008A3635">
      <w:pPr>
        <w:spacing w:after="80"/>
      </w:pPr>
      <w:r>
        <w:t>For each emission, discharge, or deposit include:</w:t>
      </w:r>
    </w:p>
    <w:p w14:paraId="22EA3C4A" w14:textId="77777777" w:rsidR="008A3635" w:rsidRPr="007572B3" w:rsidRDefault="008A3635" w:rsidP="008A3635">
      <w:pPr>
        <w:pStyle w:val="ListParagraph"/>
        <w:numPr>
          <w:ilvl w:val="0"/>
          <w:numId w:val="98"/>
        </w:numPr>
        <w:spacing w:after="80"/>
      </w:pPr>
      <w:r>
        <w:t>the source and process stage (consistent with C3)</w:t>
      </w:r>
    </w:p>
    <w:p w14:paraId="0F17B5D5" w14:textId="77777777" w:rsidR="008A3635" w:rsidRPr="007572B3" w:rsidRDefault="008A3635" w:rsidP="008A3635">
      <w:pPr>
        <w:pStyle w:val="ListParagraph"/>
        <w:numPr>
          <w:ilvl w:val="0"/>
          <w:numId w:val="98"/>
        </w:numPr>
        <w:spacing w:after="80"/>
      </w:pPr>
      <w:r>
        <w:t>the type of emission or discharge</w:t>
      </w:r>
    </w:p>
    <w:p w14:paraId="1BA762C8" w14:textId="77777777" w:rsidR="008A3635" w:rsidRPr="007572B3" w:rsidRDefault="008A3635" w:rsidP="008A3635">
      <w:pPr>
        <w:pStyle w:val="ListParagraph"/>
        <w:numPr>
          <w:ilvl w:val="0"/>
          <w:numId w:val="98"/>
        </w:numPr>
        <w:spacing w:after="80"/>
      </w:pPr>
      <w:r>
        <w:t>whether it is a point source, diffuse, or fugitive emission</w:t>
      </w:r>
    </w:p>
    <w:p w14:paraId="7F85412F" w14:textId="77777777" w:rsidR="008A3635" w:rsidRPr="007572B3" w:rsidRDefault="008A3635" w:rsidP="008A3635">
      <w:pPr>
        <w:pStyle w:val="ListParagraph"/>
        <w:numPr>
          <w:ilvl w:val="0"/>
          <w:numId w:val="98"/>
        </w:numPr>
        <w:spacing w:after="80"/>
      </w:pPr>
      <w:r>
        <w:t>the operating scenarios it may occur under (e.g., maximum design, normal, abnormal, or emergency)</w:t>
      </w:r>
    </w:p>
    <w:p w14:paraId="3622A08F" w14:textId="77777777" w:rsidR="008A3635" w:rsidRPr="007572B3" w:rsidRDefault="008A3635" w:rsidP="008A3635">
      <w:pPr>
        <w:pStyle w:val="ListParagraph"/>
        <w:numPr>
          <w:ilvl w:val="0"/>
          <w:numId w:val="98"/>
        </w:numPr>
        <w:spacing w:after="80"/>
      </w:pPr>
      <w:r>
        <w:t>the quantified magnitude and variability</w:t>
      </w:r>
    </w:p>
    <w:p w14:paraId="69766AC8" w14:textId="77777777" w:rsidR="008A3635" w:rsidRPr="007572B3" w:rsidRDefault="008A3635" w:rsidP="008A3635">
      <w:pPr>
        <w:pStyle w:val="ListParagraph"/>
        <w:numPr>
          <w:ilvl w:val="0"/>
          <w:numId w:val="98"/>
        </w:numPr>
        <w:spacing w:after="80"/>
      </w:pPr>
      <w:r>
        <w:t>relevant characteristics (e.g., physical, chemical, composition, temperature)</w:t>
      </w:r>
    </w:p>
    <w:p w14:paraId="7EEB7CE1" w14:textId="77777777" w:rsidR="008A3635" w:rsidRPr="007572B3" w:rsidRDefault="008A3635" w:rsidP="008A3635">
      <w:pPr>
        <w:spacing w:before="40" w:after="40" w:line="259" w:lineRule="auto"/>
        <w:rPr>
          <w:rFonts w:ascii="VIC" w:hAnsi="VIC"/>
        </w:rPr>
      </w:pPr>
      <w:r w:rsidRPr="0098122C">
        <w:rPr>
          <w:rFonts w:ascii="VIC" w:hAnsi="VIC"/>
        </w:rPr>
        <w:t>Quantification should reflect emissions or discharges after controls are applied. Include maximum design, normal operation, and relevant abnormal or emergency scenarios.</w:t>
      </w:r>
    </w:p>
    <w:p w14:paraId="2B22B81B" w14:textId="77777777" w:rsidR="008A3635" w:rsidRPr="007572B3" w:rsidRDefault="008A3635" w:rsidP="0098122C">
      <w:pPr>
        <w:pStyle w:val="Heading3-Structure"/>
      </w:pPr>
      <w:r w:rsidRPr="007572B3">
        <w:t>C5 Controls and safeguards</w:t>
      </w:r>
    </w:p>
    <w:p w14:paraId="6DFD9ABB" w14:textId="77777777" w:rsidR="008A3635" w:rsidRPr="007572B3" w:rsidRDefault="008A3635" w:rsidP="008A3635">
      <w:pPr>
        <w:spacing w:before="40" w:after="40" w:line="259" w:lineRule="auto"/>
        <w:rPr>
          <w:rFonts w:ascii="VIC" w:hAnsi="VIC"/>
        </w:rPr>
      </w:pPr>
      <w:r w:rsidRPr="0098122C">
        <w:rPr>
          <w:rFonts w:ascii="VIC" w:hAnsi="VIC"/>
        </w:rPr>
        <w:t xml:space="preserve">Describe the final controls built into the activity design and operation. For each control include: </w:t>
      </w:r>
    </w:p>
    <w:p w14:paraId="3525D73E" w14:textId="77777777" w:rsidR="008A3635" w:rsidRPr="007572B3" w:rsidRDefault="008A3635" w:rsidP="008A3635">
      <w:pPr>
        <w:pStyle w:val="ListParagraph"/>
        <w:numPr>
          <w:ilvl w:val="0"/>
          <w:numId w:val="117"/>
        </w:numPr>
        <w:spacing w:before="40" w:after="40" w:line="259" w:lineRule="auto"/>
        <w:rPr>
          <w:rFonts w:ascii="VIC" w:hAnsi="VIC"/>
        </w:rPr>
      </w:pPr>
      <w:r w:rsidRPr="0098122C">
        <w:rPr>
          <w:rFonts w:ascii="VIC" w:hAnsi="VIC"/>
        </w:rPr>
        <w:t>what it is</w:t>
      </w:r>
    </w:p>
    <w:p w14:paraId="07BF412A" w14:textId="77777777" w:rsidR="008A3635" w:rsidRPr="007572B3" w:rsidRDefault="008A3635" w:rsidP="008A3635">
      <w:pPr>
        <w:pStyle w:val="ListParagraph"/>
        <w:numPr>
          <w:ilvl w:val="0"/>
          <w:numId w:val="117"/>
        </w:numPr>
        <w:spacing w:before="40" w:after="40" w:line="259" w:lineRule="auto"/>
        <w:rPr>
          <w:rFonts w:ascii="VIC" w:hAnsi="VIC"/>
        </w:rPr>
      </w:pPr>
      <w:r w:rsidRPr="0098122C">
        <w:rPr>
          <w:rFonts w:ascii="VIC" w:hAnsi="VIC"/>
        </w:rPr>
        <w:t>where it applies</w:t>
      </w:r>
    </w:p>
    <w:p w14:paraId="4F33A15A" w14:textId="77777777" w:rsidR="008A3635" w:rsidRPr="007572B3" w:rsidRDefault="008A3635" w:rsidP="008A3635">
      <w:pPr>
        <w:pStyle w:val="ListParagraph"/>
        <w:numPr>
          <w:ilvl w:val="0"/>
          <w:numId w:val="117"/>
        </w:numPr>
        <w:spacing w:before="40" w:after="40" w:line="259" w:lineRule="auto"/>
        <w:rPr>
          <w:rFonts w:ascii="VIC" w:hAnsi="VIC"/>
        </w:rPr>
      </w:pPr>
      <w:r w:rsidRPr="0098122C">
        <w:rPr>
          <w:rFonts w:ascii="VIC" w:hAnsi="VIC"/>
        </w:rPr>
        <w:t>what source, activity, or process stage it relates to</w:t>
      </w:r>
    </w:p>
    <w:p w14:paraId="0AC1E346" w14:textId="77777777" w:rsidR="008A3635" w:rsidRPr="007572B3" w:rsidRDefault="008A3635" w:rsidP="008A3635">
      <w:pPr>
        <w:pStyle w:val="ListParagraph"/>
        <w:numPr>
          <w:ilvl w:val="0"/>
          <w:numId w:val="117"/>
        </w:numPr>
        <w:spacing w:before="40" w:after="40" w:line="259" w:lineRule="auto"/>
        <w:rPr>
          <w:rFonts w:ascii="VIC" w:hAnsi="VIC"/>
        </w:rPr>
      </w:pPr>
      <w:r w:rsidRPr="0098122C">
        <w:rPr>
          <w:rFonts w:ascii="VIC" w:hAnsi="VIC"/>
        </w:rPr>
        <w:t>what it is intended to do</w:t>
      </w:r>
    </w:p>
    <w:p w14:paraId="4B38A548" w14:textId="77777777" w:rsidR="008A3635" w:rsidRPr="007572B3" w:rsidRDefault="008A3635" w:rsidP="008A3635">
      <w:pPr>
        <w:pStyle w:val="ListParagraph"/>
        <w:numPr>
          <w:ilvl w:val="0"/>
          <w:numId w:val="117"/>
        </w:numPr>
        <w:spacing w:before="40" w:after="40" w:line="259" w:lineRule="auto"/>
        <w:rPr>
          <w:rFonts w:ascii="VIC" w:hAnsi="VIC"/>
        </w:rPr>
      </w:pPr>
      <w:r w:rsidRPr="0098122C">
        <w:rPr>
          <w:rFonts w:ascii="VIC" w:hAnsi="VIC"/>
        </w:rPr>
        <w:t>any relevant design or operating limit linked to the control</w:t>
      </w:r>
    </w:p>
    <w:p w14:paraId="5729A57A" w14:textId="77777777" w:rsidR="008A3635" w:rsidRPr="007572B3" w:rsidRDefault="008A3635" w:rsidP="008A3635">
      <w:pPr>
        <w:pStyle w:val="ListParagraph"/>
        <w:numPr>
          <w:ilvl w:val="0"/>
          <w:numId w:val="117"/>
        </w:numPr>
        <w:spacing w:before="40" w:after="40" w:line="259" w:lineRule="auto"/>
        <w:rPr>
          <w:rFonts w:ascii="VIC" w:hAnsi="VIC"/>
        </w:rPr>
      </w:pPr>
      <w:r w:rsidRPr="0098122C">
        <w:rPr>
          <w:rFonts w:ascii="VIC" w:hAnsi="VIC"/>
        </w:rPr>
        <w:t>evidence of its effectiveness</w:t>
      </w:r>
    </w:p>
    <w:p w14:paraId="73BE2FDB" w14:textId="77777777" w:rsidR="008A3635" w:rsidRPr="007572B3" w:rsidRDefault="008A3635" w:rsidP="0098122C">
      <w:pPr>
        <w:pStyle w:val="Heading3-Structure"/>
      </w:pPr>
      <w:r w:rsidRPr="007572B3">
        <w:t>C6 High-risk material management</w:t>
      </w:r>
    </w:p>
    <w:p w14:paraId="623ECC08" w14:textId="77777777" w:rsidR="008A3635" w:rsidRPr="007572B3" w:rsidRDefault="008A3635" w:rsidP="008A3635">
      <w:pPr>
        <w:spacing w:before="40" w:after="40" w:line="259" w:lineRule="auto"/>
        <w:rPr>
          <w:rFonts w:ascii="VIC" w:hAnsi="VIC"/>
        </w:rPr>
      </w:pPr>
      <w:r w:rsidRPr="0098122C">
        <w:rPr>
          <w:rFonts w:ascii="VIC" w:hAnsi="VIC"/>
        </w:rPr>
        <w:t>State whether your proposed activity involves managing dangerous goods, hazardous substances, combustible or flammable materials, or other high-risk materials.</w:t>
      </w:r>
    </w:p>
    <w:p w14:paraId="1E264944" w14:textId="77777777" w:rsidR="008A3635" w:rsidRPr="007572B3" w:rsidRDefault="008A3635" w:rsidP="008A3635">
      <w:pPr>
        <w:spacing w:before="40" w:after="40" w:line="259" w:lineRule="auto"/>
        <w:rPr>
          <w:rFonts w:ascii="VIC" w:hAnsi="VIC"/>
        </w:rPr>
      </w:pPr>
      <w:r w:rsidRPr="0098122C">
        <w:rPr>
          <w:rFonts w:ascii="VIC" w:hAnsi="VIC"/>
          <w:b/>
        </w:rPr>
        <w:t>If</w:t>
      </w:r>
      <w:r w:rsidRPr="0098122C">
        <w:rPr>
          <w:rFonts w:ascii="VIC" w:hAnsi="VIC"/>
        </w:rPr>
        <w:t xml:space="preserve"> your activity involves the management of any dangerous goods or hazardous substances provide:</w:t>
      </w:r>
    </w:p>
    <w:p w14:paraId="3DD580EE" w14:textId="77777777" w:rsidR="008A3635" w:rsidRPr="007572B3" w:rsidRDefault="008A3635" w:rsidP="008A3635">
      <w:pPr>
        <w:pStyle w:val="ListParagraph"/>
        <w:numPr>
          <w:ilvl w:val="0"/>
          <w:numId w:val="102"/>
        </w:numPr>
        <w:spacing w:before="40" w:after="40" w:line="259" w:lineRule="auto"/>
        <w:rPr>
          <w:rFonts w:ascii="VIC" w:hAnsi="VIC"/>
        </w:rPr>
      </w:pPr>
      <w:r w:rsidRPr="0098122C">
        <w:rPr>
          <w:rFonts w:ascii="VIC" w:hAnsi="VIC"/>
        </w:rPr>
        <w:t>a list and classification of dangerous goods and hazardous substances including:</w:t>
      </w:r>
    </w:p>
    <w:p w14:paraId="42C01263" w14:textId="77777777" w:rsidR="008A3635" w:rsidRPr="007572B3" w:rsidRDefault="008A3635" w:rsidP="008A3635">
      <w:pPr>
        <w:pStyle w:val="ListParagraph"/>
        <w:numPr>
          <w:ilvl w:val="1"/>
          <w:numId w:val="102"/>
        </w:numPr>
        <w:spacing w:before="40" w:after="40" w:line="259" w:lineRule="auto"/>
        <w:rPr>
          <w:rFonts w:ascii="VIC" w:hAnsi="VIC"/>
        </w:rPr>
      </w:pPr>
      <w:r w:rsidRPr="0098122C">
        <w:rPr>
          <w:rFonts w:ascii="VIC" w:hAnsi="VIC"/>
        </w:rPr>
        <w:t>DG Class, UN number, packing group, and maximum quantities or storage capacity</w:t>
      </w:r>
    </w:p>
    <w:p w14:paraId="5D8E3754" w14:textId="77777777" w:rsidR="008A3635" w:rsidRPr="007572B3" w:rsidRDefault="008A3635" w:rsidP="008A3635">
      <w:pPr>
        <w:pStyle w:val="ListParagraph"/>
        <w:numPr>
          <w:ilvl w:val="1"/>
          <w:numId w:val="102"/>
        </w:numPr>
        <w:spacing w:before="40" w:after="40" w:line="259" w:lineRule="auto"/>
        <w:rPr>
          <w:rFonts w:ascii="VIC" w:hAnsi="VIC"/>
        </w:rPr>
      </w:pPr>
      <w:r w:rsidRPr="0098122C">
        <w:rPr>
          <w:rFonts w:ascii="VIC" w:hAnsi="VIC"/>
        </w:rPr>
        <w:t>SDS reference and hazard categories</w:t>
      </w:r>
    </w:p>
    <w:p w14:paraId="33ED89C7" w14:textId="77777777" w:rsidR="008A3635" w:rsidRPr="007572B3" w:rsidRDefault="008A3635" w:rsidP="008A3635">
      <w:pPr>
        <w:spacing w:before="40" w:after="40" w:line="259" w:lineRule="auto"/>
        <w:rPr>
          <w:rFonts w:ascii="VIC" w:hAnsi="VIC"/>
        </w:rPr>
      </w:pPr>
      <w:r w:rsidRPr="0098122C">
        <w:rPr>
          <w:rFonts w:ascii="VIC" w:hAnsi="VIC"/>
          <w:b/>
        </w:rPr>
        <w:t>If</w:t>
      </w:r>
      <w:r w:rsidRPr="0098122C">
        <w:rPr>
          <w:rFonts w:ascii="VIC" w:hAnsi="VIC"/>
        </w:rPr>
        <w:t xml:space="preserve"> your activity involves the management of combustible or flammable materials provide:</w:t>
      </w:r>
    </w:p>
    <w:p w14:paraId="3ACB5F3A" w14:textId="77777777" w:rsidR="008A3635" w:rsidRPr="007572B3" w:rsidRDefault="008A3635" w:rsidP="008A3635">
      <w:pPr>
        <w:pStyle w:val="ListParagraph"/>
        <w:numPr>
          <w:ilvl w:val="0"/>
          <w:numId w:val="102"/>
        </w:numPr>
        <w:spacing w:before="40" w:after="40" w:line="259" w:lineRule="auto"/>
        <w:rPr>
          <w:rFonts w:ascii="VIC" w:hAnsi="VIC"/>
        </w:rPr>
      </w:pPr>
      <w:r w:rsidRPr="0098122C">
        <w:rPr>
          <w:rFonts w:ascii="VIC" w:hAnsi="VIC"/>
        </w:rPr>
        <w:t>a list of all types and quantities and maximum</w:t>
      </w:r>
      <w:r w:rsidRPr="0098122C">
        <w:rPr>
          <w:rFonts w:ascii="Cambria" w:hAnsi="Cambria" w:cs="Cambria"/>
        </w:rPr>
        <w:t> </w:t>
      </w:r>
      <w:r w:rsidRPr="0098122C">
        <w:rPr>
          <w:rFonts w:ascii="VIC" w:hAnsi="VIC"/>
        </w:rPr>
        <w:t>capacity limits</w:t>
      </w:r>
    </w:p>
    <w:p w14:paraId="2710F5EF" w14:textId="77777777" w:rsidR="008A3635" w:rsidRPr="007572B3" w:rsidRDefault="008A3635" w:rsidP="008A3635">
      <w:pPr>
        <w:pStyle w:val="ListParagraph"/>
        <w:numPr>
          <w:ilvl w:val="0"/>
          <w:numId w:val="102"/>
        </w:numPr>
        <w:spacing w:before="40" w:after="40" w:line="259" w:lineRule="auto"/>
        <w:rPr>
          <w:rFonts w:ascii="VIC" w:hAnsi="VIC"/>
        </w:rPr>
      </w:pPr>
      <w:r w:rsidRPr="0098122C">
        <w:rPr>
          <w:rFonts w:ascii="VIC" w:hAnsi="VIC"/>
        </w:rPr>
        <w:t>if managing solid combustible materials:</w:t>
      </w:r>
    </w:p>
    <w:p w14:paraId="50B79EB3" w14:textId="77777777" w:rsidR="008A3635" w:rsidRPr="007572B3" w:rsidRDefault="008A3635" w:rsidP="008A3635">
      <w:pPr>
        <w:pStyle w:val="ListParagraph"/>
        <w:numPr>
          <w:ilvl w:val="1"/>
          <w:numId w:val="102"/>
        </w:numPr>
        <w:spacing w:before="40" w:after="40" w:line="259" w:lineRule="auto"/>
        <w:rPr>
          <w:rFonts w:ascii="VIC" w:hAnsi="VIC"/>
        </w:rPr>
      </w:pPr>
      <w:r w:rsidRPr="0098122C">
        <w:rPr>
          <w:rFonts w:ascii="VIC" w:hAnsi="VIC"/>
        </w:rPr>
        <w:t>storage configuration and pile dimensions</w:t>
      </w:r>
    </w:p>
    <w:p w14:paraId="2F5020CE" w14:textId="77777777" w:rsidR="008A3635" w:rsidRPr="007572B3" w:rsidRDefault="008A3635" w:rsidP="008A3635">
      <w:pPr>
        <w:pStyle w:val="ListParagraph"/>
        <w:numPr>
          <w:ilvl w:val="1"/>
          <w:numId w:val="102"/>
        </w:numPr>
        <w:spacing w:before="40" w:after="40" w:line="259" w:lineRule="auto"/>
        <w:rPr>
          <w:rFonts w:ascii="VIC" w:hAnsi="VIC"/>
        </w:rPr>
      </w:pPr>
      <w:r w:rsidRPr="0098122C">
        <w:rPr>
          <w:rFonts w:ascii="VIC" w:hAnsi="VIC"/>
        </w:rPr>
        <w:t>a stockpile management plan</w:t>
      </w:r>
    </w:p>
    <w:p w14:paraId="30074844" w14:textId="77777777" w:rsidR="008A3635" w:rsidRPr="007572B3" w:rsidRDefault="008A3635" w:rsidP="0098122C">
      <w:pPr>
        <w:pStyle w:val="Heading3-Structure"/>
      </w:pPr>
      <w:r w:rsidRPr="007572B3">
        <w:t>C7 Commissioning or proof of performance</w:t>
      </w:r>
    </w:p>
    <w:p w14:paraId="226C32D8" w14:textId="77777777" w:rsidR="008A3635" w:rsidRPr="007572B3" w:rsidRDefault="008A3635" w:rsidP="008A3635">
      <w:pPr>
        <w:spacing w:before="40" w:after="40" w:line="259" w:lineRule="auto"/>
        <w:rPr>
          <w:rFonts w:ascii="VIC" w:hAnsi="VIC"/>
        </w:rPr>
      </w:pPr>
      <w:r w:rsidRPr="0098122C">
        <w:rPr>
          <w:rFonts w:ascii="VIC" w:hAnsi="VIC"/>
        </w:rPr>
        <w:t>Identify if commissioning or proof of performance is required or not and why. If requir</w:t>
      </w:r>
      <w:r w:rsidRPr="0098122C">
        <w:rPr>
          <w:rFonts w:eastAsiaTheme="minorEastAsia"/>
        </w:rPr>
        <w:t>ed, provide preliminary details of your commissioning.</w:t>
      </w:r>
    </w:p>
    <w:p w14:paraId="433AF5BF" w14:textId="77777777" w:rsidR="00041E44" w:rsidRPr="00B347E9" w:rsidRDefault="00041E44" w:rsidP="0098122C">
      <w:pPr>
        <w:pStyle w:val="Heading2-Section"/>
      </w:pPr>
      <w:hyperlink w:anchor="_Part_D_Stakeholder_1" w:history="1">
        <w:r w:rsidRPr="0098122C">
          <w:rPr>
            <w:rStyle w:val="Hyperlink"/>
            <w:color w:val="0A3C73" w:themeColor="accent1"/>
          </w:rPr>
          <w:t>Part D Stakeholder engagement and other approvals required</w:t>
        </w:r>
      </w:hyperlink>
    </w:p>
    <w:p w14:paraId="47F271AF" w14:textId="77777777" w:rsidR="00041E44" w:rsidRPr="007572B3" w:rsidRDefault="00041E44" w:rsidP="0098122C">
      <w:pPr>
        <w:pStyle w:val="Heading3-Structure"/>
      </w:pPr>
      <w:r w:rsidRPr="007572B3">
        <w:t xml:space="preserve">D1 </w:t>
      </w:r>
      <w:proofErr w:type="gramStart"/>
      <w:r w:rsidRPr="007572B3">
        <w:t>Pre-application</w:t>
      </w:r>
      <w:proofErr w:type="gramEnd"/>
      <w:r w:rsidRPr="007572B3">
        <w:t xml:space="preserve"> community engagement</w:t>
      </w:r>
    </w:p>
    <w:p w14:paraId="3B00237C" w14:textId="77777777" w:rsidR="00041E44" w:rsidRPr="007572B3" w:rsidRDefault="00041E44" w:rsidP="00041E44">
      <w:pPr>
        <w:spacing w:before="40" w:after="40" w:line="259" w:lineRule="auto"/>
        <w:rPr>
          <w:rFonts w:ascii="VIC" w:hAnsi="VIC"/>
        </w:rPr>
      </w:pPr>
      <w:r w:rsidRPr="0098122C">
        <w:rPr>
          <w:rFonts w:ascii="VIC" w:hAnsi="VIC"/>
        </w:rPr>
        <w:t>Describe:</w:t>
      </w:r>
    </w:p>
    <w:p w14:paraId="0F5E2EE1" w14:textId="77777777" w:rsidR="00041E44" w:rsidRPr="007572B3" w:rsidRDefault="00041E44" w:rsidP="00041E44">
      <w:pPr>
        <w:pStyle w:val="ListParagraph"/>
        <w:numPr>
          <w:ilvl w:val="0"/>
          <w:numId w:val="118"/>
        </w:numPr>
        <w:spacing w:before="40" w:after="40" w:line="259" w:lineRule="auto"/>
        <w:rPr>
          <w:rFonts w:ascii="VIC" w:hAnsi="VIC"/>
        </w:rPr>
      </w:pPr>
      <w:r w:rsidRPr="0098122C">
        <w:rPr>
          <w:rFonts w:ascii="VIC" w:hAnsi="VIC"/>
        </w:rPr>
        <w:t>notifications provided</w:t>
      </w:r>
    </w:p>
    <w:p w14:paraId="2B39379F" w14:textId="77777777" w:rsidR="00041E44" w:rsidRPr="007572B3" w:rsidRDefault="00041E44" w:rsidP="00041E44">
      <w:pPr>
        <w:pStyle w:val="ListParagraph"/>
        <w:numPr>
          <w:ilvl w:val="0"/>
          <w:numId w:val="118"/>
        </w:numPr>
        <w:spacing w:before="40" w:after="40" w:line="259" w:lineRule="auto"/>
        <w:rPr>
          <w:rFonts w:ascii="VIC" w:hAnsi="VIC"/>
        </w:rPr>
      </w:pPr>
      <w:r w:rsidRPr="0098122C">
        <w:rPr>
          <w:rFonts w:ascii="VIC" w:hAnsi="VIC"/>
        </w:rPr>
        <w:t>engagement methods adopted</w:t>
      </w:r>
    </w:p>
    <w:p w14:paraId="4D1785FC" w14:textId="77777777" w:rsidR="00041E44" w:rsidRPr="007572B3" w:rsidRDefault="00041E44" w:rsidP="00041E44">
      <w:pPr>
        <w:pStyle w:val="ListParagraph"/>
        <w:numPr>
          <w:ilvl w:val="0"/>
          <w:numId w:val="118"/>
        </w:numPr>
        <w:spacing w:before="40" w:after="40" w:line="259" w:lineRule="auto"/>
        <w:rPr>
          <w:rFonts w:ascii="VIC" w:hAnsi="VIC"/>
        </w:rPr>
      </w:pPr>
      <w:r w:rsidRPr="0098122C">
        <w:rPr>
          <w:rFonts w:ascii="VIC" w:hAnsi="VIC"/>
        </w:rPr>
        <w:t>response to community and stakeholder feedback</w:t>
      </w:r>
    </w:p>
    <w:p w14:paraId="1A7BE95E" w14:textId="77777777" w:rsidR="00041E44" w:rsidRPr="007572B3" w:rsidRDefault="00041E44" w:rsidP="0098122C">
      <w:pPr>
        <w:pStyle w:val="Heading3-Structure"/>
      </w:pPr>
      <w:r w:rsidRPr="007572B3">
        <w:t>D2 Other approvals required</w:t>
      </w:r>
    </w:p>
    <w:p w14:paraId="1EB4864E" w14:textId="77777777" w:rsidR="00041E44" w:rsidRPr="007572B3" w:rsidRDefault="00041E44" w:rsidP="00041E44">
      <w:pPr>
        <w:spacing w:before="40" w:after="40" w:line="259" w:lineRule="auto"/>
        <w:rPr>
          <w:rFonts w:ascii="VIC" w:hAnsi="VIC"/>
        </w:rPr>
      </w:pPr>
      <w:r w:rsidRPr="0098122C">
        <w:rPr>
          <w:rFonts w:ascii="VIC" w:hAnsi="VIC"/>
        </w:rPr>
        <w:t>List and describe:</w:t>
      </w:r>
    </w:p>
    <w:p w14:paraId="0E9118EF" w14:textId="77777777" w:rsidR="00041E44" w:rsidRPr="007572B3" w:rsidRDefault="00041E44" w:rsidP="00041E44">
      <w:pPr>
        <w:pStyle w:val="ListParagraph"/>
        <w:numPr>
          <w:ilvl w:val="0"/>
          <w:numId w:val="119"/>
        </w:numPr>
        <w:spacing w:before="40" w:after="40" w:line="259" w:lineRule="auto"/>
        <w:rPr>
          <w:rFonts w:ascii="VIC" w:hAnsi="VIC"/>
        </w:rPr>
      </w:pPr>
      <w:r w:rsidRPr="0098122C">
        <w:rPr>
          <w:rFonts w:ascii="VIC" w:hAnsi="VIC"/>
        </w:rPr>
        <w:t>all other approvals required and their status</w:t>
      </w:r>
    </w:p>
    <w:p w14:paraId="6F763DF2" w14:textId="77777777" w:rsidR="00041E44" w:rsidRPr="007572B3" w:rsidRDefault="00041E44" w:rsidP="00041E44">
      <w:pPr>
        <w:pStyle w:val="ListParagraph"/>
        <w:numPr>
          <w:ilvl w:val="0"/>
          <w:numId w:val="119"/>
        </w:numPr>
        <w:spacing w:before="40" w:after="40" w:line="259" w:lineRule="auto"/>
        <w:rPr>
          <w:rFonts w:ascii="VIC" w:hAnsi="VIC"/>
        </w:rPr>
      </w:pPr>
      <w:r w:rsidRPr="0098122C">
        <w:rPr>
          <w:rFonts w:ascii="VIC" w:hAnsi="VIC"/>
        </w:rPr>
        <w:t>advice received from other regulators or stakeholders</w:t>
      </w:r>
    </w:p>
    <w:p w14:paraId="263364CD" w14:textId="77777777" w:rsidR="00041E44" w:rsidRPr="00B347E9" w:rsidRDefault="00041E44" w:rsidP="0098122C">
      <w:pPr>
        <w:pStyle w:val="Heading2-Section"/>
      </w:pPr>
      <w:hyperlink w:anchor="_Part_E_Human_1" w:history="1">
        <w:r w:rsidRPr="0098122C">
          <w:rPr>
            <w:rStyle w:val="Hyperlink"/>
            <w:color w:val="0A3C73" w:themeColor="accent1"/>
          </w:rPr>
          <w:t>Part E Human health and environmental risk management process</w:t>
        </w:r>
      </w:hyperlink>
    </w:p>
    <w:p w14:paraId="1CAED7EE" w14:textId="77777777" w:rsidR="00041E44" w:rsidRPr="007572B3" w:rsidRDefault="00041E44" w:rsidP="0098122C">
      <w:pPr>
        <w:pStyle w:val="Heading3-Structure"/>
      </w:pPr>
      <w:r w:rsidRPr="007572B3">
        <w:t>E1 Hazard identification</w:t>
      </w:r>
    </w:p>
    <w:p w14:paraId="7A9E7590" w14:textId="77777777" w:rsidR="00041E44" w:rsidRPr="007572B3" w:rsidRDefault="00041E44" w:rsidP="00041E44">
      <w:pPr>
        <w:spacing w:before="40" w:after="40" w:line="259" w:lineRule="auto"/>
        <w:rPr>
          <w:rFonts w:ascii="VIC" w:hAnsi="VIC"/>
        </w:rPr>
      </w:pPr>
      <w:r w:rsidRPr="0098122C">
        <w:rPr>
          <w:rFonts w:ascii="VIC" w:hAnsi="VIC"/>
        </w:rPr>
        <w:t>Explain how you identified and documented the hazards associated with your activity. Include any method or framework used.</w:t>
      </w:r>
    </w:p>
    <w:p w14:paraId="2C1106AE" w14:textId="77777777" w:rsidR="00041E44" w:rsidRPr="007572B3" w:rsidRDefault="00041E44" w:rsidP="0098122C">
      <w:pPr>
        <w:pStyle w:val="Heading3-Structure"/>
      </w:pPr>
      <w:r w:rsidRPr="007572B3">
        <w:t>E2 Risk assessment</w:t>
      </w:r>
    </w:p>
    <w:p w14:paraId="243A144F" w14:textId="77777777" w:rsidR="00041E44" w:rsidRPr="007572B3" w:rsidRDefault="00041E44" w:rsidP="00041E44">
      <w:pPr>
        <w:spacing w:before="40" w:after="40" w:line="259" w:lineRule="auto"/>
        <w:rPr>
          <w:rFonts w:ascii="VIC" w:hAnsi="VIC"/>
        </w:rPr>
      </w:pPr>
      <w:r w:rsidRPr="0098122C">
        <w:rPr>
          <w:rFonts w:ascii="VIC" w:hAnsi="VIC"/>
        </w:rPr>
        <w:t>Explain how you have completed your risk assessment, including the scope, method used, and any assumptions, limitations, and uncertainties.</w:t>
      </w:r>
    </w:p>
    <w:p w14:paraId="6329DF08" w14:textId="77777777" w:rsidR="00041E44" w:rsidRPr="007572B3" w:rsidRDefault="00041E44" w:rsidP="0098122C">
      <w:pPr>
        <w:pStyle w:val="Heading3-Structure"/>
      </w:pPr>
      <w:r w:rsidRPr="007572B3">
        <w:t>E3 Key findings</w:t>
      </w:r>
    </w:p>
    <w:p w14:paraId="585E28EC" w14:textId="77777777" w:rsidR="00041E44" w:rsidRPr="007572B3" w:rsidRDefault="00041E44" w:rsidP="00041E44">
      <w:pPr>
        <w:spacing w:before="40" w:after="40" w:line="259" w:lineRule="auto"/>
        <w:rPr>
          <w:rFonts w:ascii="VIC" w:hAnsi="VIC"/>
        </w:rPr>
      </w:pPr>
      <w:r w:rsidRPr="0098122C">
        <w:rPr>
          <w:rFonts w:ascii="VIC" w:hAnsi="VIC"/>
        </w:rPr>
        <w:t>Present the outcomes and key findings of your hazard and risk assessment.</w:t>
      </w:r>
    </w:p>
    <w:p w14:paraId="2F54B89B" w14:textId="77777777" w:rsidR="00041E44" w:rsidRPr="00B347E9" w:rsidRDefault="00041E44" w:rsidP="0098122C">
      <w:pPr>
        <w:pStyle w:val="Heading2-Section"/>
      </w:pPr>
      <w:hyperlink w:anchor="_Figure_EHRA.1_Risk" w:history="1">
        <w:r w:rsidRPr="0098122C">
          <w:rPr>
            <w:rStyle w:val="Hyperlink"/>
            <w:color w:val="0A3C73" w:themeColor="accent1"/>
          </w:rPr>
          <w:t xml:space="preserve">Part </w:t>
        </w:r>
        <w:proofErr w:type="spellStart"/>
        <w:r w:rsidRPr="0098122C">
          <w:rPr>
            <w:rStyle w:val="Hyperlink"/>
            <w:color w:val="0A3C73" w:themeColor="accent1"/>
          </w:rPr>
          <w:t>F</w:t>
        </w:r>
        <w:proofErr w:type="spellEnd"/>
        <w:r w:rsidRPr="0098122C">
          <w:rPr>
            <w:rStyle w:val="Hyperlink"/>
            <w:color w:val="0A3C73" w:themeColor="accent1"/>
          </w:rPr>
          <w:t xml:space="preserve"> Human health and environmental controls and management</w:t>
        </w:r>
      </w:hyperlink>
    </w:p>
    <w:p w14:paraId="603AE81A" w14:textId="77777777" w:rsidR="00041E44" w:rsidRPr="007572B3" w:rsidRDefault="00041E44" w:rsidP="0098122C">
      <w:pPr>
        <w:pStyle w:val="Heading3-Structure"/>
      </w:pPr>
      <w:r w:rsidRPr="007572B3">
        <w:t>F1 Choice of activity design and controls</w:t>
      </w:r>
    </w:p>
    <w:p w14:paraId="4EE70676" w14:textId="77777777" w:rsidR="00041E44" w:rsidRPr="007572B3" w:rsidRDefault="00041E44" w:rsidP="00041E44">
      <w:pPr>
        <w:spacing w:before="40" w:after="40" w:line="259" w:lineRule="auto"/>
        <w:rPr>
          <w:rFonts w:ascii="VIC" w:hAnsi="VIC"/>
        </w:rPr>
      </w:pPr>
      <w:r w:rsidRPr="0098122C">
        <w:rPr>
          <w:rFonts w:ascii="VIC" w:hAnsi="VIC"/>
        </w:rPr>
        <w:t xml:space="preserve">Explain why the activity or process design and controls in Part C were selected. </w:t>
      </w:r>
    </w:p>
    <w:p w14:paraId="0FEFAE9E" w14:textId="77777777" w:rsidR="00041E44" w:rsidRPr="007572B3" w:rsidRDefault="00041E44" w:rsidP="00041E44">
      <w:pPr>
        <w:spacing w:before="40" w:after="40" w:line="259" w:lineRule="auto"/>
        <w:rPr>
          <w:rFonts w:ascii="VIC" w:hAnsi="VIC"/>
        </w:rPr>
      </w:pPr>
      <w:r w:rsidRPr="0098122C">
        <w:rPr>
          <w:rFonts w:ascii="VIC" w:hAnsi="VIC"/>
        </w:rPr>
        <w:t>Include:</w:t>
      </w:r>
    </w:p>
    <w:p w14:paraId="790A9D64" w14:textId="77777777" w:rsidR="00041E44" w:rsidRPr="007572B3" w:rsidRDefault="00041E44" w:rsidP="00041E44">
      <w:pPr>
        <w:pStyle w:val="ListParagraph"/>
        <w:numPr>
          <w:ilvl w:val="0"/>
          <w:numId w:val="103"/>
        </w:numPr>
        <w:spacing w:before="40" w:after="40" w:line="259" w:lineRule="auto"/>
        <w:rPr>
          <w:rFonts w:ascii="VIC" w:hAnsi="VIC"/>
        </w:rPr>
      </w:pPr>
      <w:r w:rsidRPr="0098122C">
        <w:rPr>
          <w:rFonts w:ascii="VIC" w:hAnsi="VIC"/>
        </w:rPr>
        <w:t>alternative options considered</w:t>
      </w:r>
    </w:p>
    <w:p w14:paraId="2744F5CC" w14:textId="77777777" w:rsidR="00041E44" w:rsidRPr="007572B3" w:rsidRDefault="00041E44" w:rsidP="00041E44">
      <w:pPr>
        <w:pStyle w:val="ListParagraph"/>
        <w:numPr>
          <w:ilvl w:val="0"/>
          <w:numId w:val="103"/>
        </w:numPr>
        <w:spacing w:before="40" w:after="40" w:line="259" w:lineRule="auto"/>
        <w:rPr>
          <w:rFonts w:ascii="VIC" w:hAnsi="VIC"/>
        </w:rPr>
      </w:pPr>
      <w:r w:rsidRPr="0098122C">
        <w:rPr>
          <w:rFonts w:ascii="VIC" w:hAnsi="VIC"/>
        </w:rPr>
        <w:t>how the options were evaluated</w:t>
      </w:r>
    </w:p>
    <w:p w14:paraId="1B965F50" w14:textId="77777777" w:rsidR="00041E44" w:rsidRPr="007572B3" w:rsidRDefault="00041E44" w:rsidP="00041E44">
      <w:pPr>
        <w:pStyle w:val="ListParagraph"/>
        <w:numPr>
          <w:ilvl w:val="0"/>
          <w:numId w:val="103"/>
        </w:numPr>
        <w:spacing w:before="40" w:after="40" w:line="259" w:lineRule="auto"/>
        <w:rPr>
          <w:rFonts w:ascii="VIC" w:hAnsi="VIC"/>
        </w:rPr>
      </w:pPr>
      <w:r w:rsidRPr="0098122C">
        <w:rPr>
          <w:rFonts w:ascii="VIC" w:hAnsi="VIC"/>
        </w:rPr>
        <w:t>why the final activity design or process and controls were selected</w:t>
      </w:r>
    </w:p>
    <w:p w14:paraId="72D34F7C" w14:textId="77777777" w:rsidR="00041E44" w:rsidRPr="007572B3" w:rsidRDefault="00041E44" w:rsidP="00041E44">
      <w:pPr>
        <w:spacing w:before="40" w:after="40" w:line="259" w:lineRule="auto"/>
        <w:rPr>
          <w:rFonts w:ascii="VIC" w:hAnsi="VIC"/>
        </w:rPr>
      </w:pPr>
      <w:r w:rsidRPr="0098122C">
        <w:rPr>
          <w:rFonts w:ascii="VIC" w:hAnsi="VIC"/>
        </w:rPr>
        <w:t xml:space="preserve">This must show how your final choice complies with the </w:t>
      </w:r>
      <w:r w:rsidRPr="0098122C">
        <w:rPr>
          <w:rFonts w:ascii="VIC" w:hAnsi="VIC"/>
          <w:b/>
        </w:rPr>
        <w:t xml:space="preserve">general environmental duty </w:t>
      </w:r>
      <w:r w:rsidRPr="0098122C">
        <w:rPr>
          <w:rFonts w:ascii="VIC" w:hAnsi="VIC"/>
        </w:rPr>
        <w:t>under section 25 of the Act by:</w:t>
      </w:r>
    </w:p>
    <w:p w14:paraId="2F9D3691" w14:textId="77777777" w:rsidR="00041E44" w:rsidRPr="007572B3" w:rsidRDefault="00041E44" w:rsidP="00041E44">
      <w:pPr>
        <w:pStyle w:val="ListParagraph"/>
        <w:numPr>
          <w:ilvl w:val="0"/>
          <w:numId w:val="121"/>
        </w:numPr>
        <w:spacing w:before="40" w:after="40" w:line="259" w:lineRule="auto"/>
        <w:rPr>
          <w:rFonts w:ascii="VIC" w:hAnsi="VIC"/>
        </w:rPr>
      </w:pPr>
      <w:r w:rsidRPr="0098122C">
        <w:rPr>
          <w:rFonts w:ascii="VIC" w:hAnsi="VIC"/>
        </w:rPr>
        <w:t>eliminating risks of harm to human health or the environment from pollution and waste, so far as reasonably practicable</w:t>
      </w:r>
    </w:p>
    <w:p w14:paraId="3D432F85" w14:textId="77777777" w:rsidR="00041E44" w:rsidRPr="007572B3" w:rsidRDefault="00041E44" w:rsidP="00041E44">
      <w:pPr>
        <w:pStyle w:val="ListParagraph"/>
        <w:numPr>
          <w:ilvl w:val="0"/>
          <w:numId w:val="121"/>
        </w:numPr>
        <w:spacing w:before="40" w:after="40" w:line="259" w:lineRule="auto"/>
        <w:rPr>
          <w:rFonts w:ascii="VIC" w:hAnsi="VIC"/>
        </w:rPr>
      </w:pPr>
      <w:r w:rsidRPr="0098122C">
        <w:rPr>
          <w:rFonts w:ascii="VIC" w:hAnsi="VIC"/>
        </w:rPr>
        <w:t>where elimination is not reasonably practicable, minimising those risks so far as reasonably practicable.</w:t>
      </w:r>
    </w:p>
    <w:p w14:paraId="5582C8CC" w14:textId="77777777" w:rsidR="00041E44" w:rsidRPr="007572B3" w:rsidRDefault="00041E44" w:rsidP="00041E44">
      <w:pPr>
        <w:pStyle w:val="ListParagraph"/>
        <w:numPr>
          <w:ilvl w:val="0"/>
          <w:numId w:val="103"/>
        </w:numPr>
        <w:spacing w:before="40" w:after="40" w:line="259" w:lineRule="auto"/>
        <w:rPr>
          <w:rFonts w:ascii="VIC" w:hAnsi="VIC"/>
        </w:rPr>
      </w:pPr>
      <w:r w:rsidRPr="0098122C">
        <w:rPr>
          <w:rFonts w:ascii="VIC" w:hAnsi="VIC"/>
        </w:rPr>
        <w:t xml:space="preserve">consideration of </w:t>
      </w:r>
      <w:r w:rsidRPr="0098122C">
        <w:rPr>
          <w:rFonts w:ascii="VIC" w:hAnsi="VIC"/>
          <w:b/>
        </w:rPr>
        <w:t>best available techniques or technologies</w:t>
      </w:r>
    </w:p>
    <w:p w14:paraId="155E1EE4" w14:textId="77777777" w:rsidR="00041E44" w:rsidRPr="007572B3" w:rsidRDefault="00041E44" w:rsidP="0098122C">
      <w:pPr>
        <w:pStyle w:val="Heading3-Structure"/>
      </w:pPr>
      <w:r w:rsidRPr="007572B3">
        <w:t>F2 Environmental risk management and monitoring</w:t>
      </w:r>
    </w:p>
    <w:p w14:paraId="56D3D011" w14:textId="77777777" w:rsidR="00041E44" w:rsidRPr="007572B3" w:rsidRDefault="00041E44" w:rsidP="00041E44">
      <w:pPr>
        <w:spacing w:before="40" w:after="40" w:line="259" w:lineRule="auto"/>
        <w:rPr>
          <w:rFonts w:ascii="VIC" w:hAnsi="VIC"/>
        </w:rPr>
      </w:pPr>
      <w:r w:rsidRPr="0098122C">
        <w:rPr>
          <w:rFonts w:ascii="VIC" w:hAnsi="VIC"/>
        </w:rPr>
        <w:t>Explain how you will manage risks for the operational phase of the activity with consideration of subsections 25(4)(a)-(e) of the Act.</w:t>
      </w:r>
    </w:p>
    <w:p w14:paraId="16E201B5" w14:textId="77777777" w:rsidR="00041E44" w:rsidRPr="007572B3" w:rsidRDefault="00041E44" w:rsidP="00041E44">
      <w:pPr>
        <w:spacing w:before="40" w:after="40" w:line="259" w:lineRule="auto"/>
        <w:rPr>
          <w:rFonts w:ascii="VIC" w:hAnsi="VIC"/>
        </w:rPr>
      </w:pPr>
      <w:r w:rsidRPr="0098122C">
        <w:rPr>
          <w:rFonts w:ascii="VIC" w:hAnsi="VIC"/>
        </w:rPr>
        <w:t>Include:</w:t>
      </w:r>
    </w:p>
    <w:p w14:paraId="776834F2" w14:textId="77777777" w:rsidR="00041E44" w:rsidRPr="007572B3" w:rsidRDefault="00041E44" w:rsidP="00041E44">
      <w:pPr>
        <w:pStyle w:val="ListParagraph"/>
        <w:numPr>
          <w:ilvl w:val="0"/>
          <w:numId w:val="120"/>
        </w:numPr>
        <w:spacing w:before="40" w:after="40" w:line="259" w:lineRule="auto"/>
        <w:rPr>
          <w:rFonts w:ascii="VIC" w:hAnsi="VIC"/>
        </w:rPr>
      </w:pPr>
      <w:r w:rsidRPr="0098122C">
        <w:rPr>
          <w:rFonts w:ascii="VIC" w:hAnsi="VIC"/>
        </w:rPr>
        <w:t>environmental performance</w:t>
      </w:r>
    </w:p>
    <w:p w14:paraId="73C430F4" w14:textId="77777777" w:rsidR="00041E44" w:rsidRPr="007572B3" w:rsidRDefault="00041E44" w:rsidP="00041E44">
      <w:pPr>
        <w:pStyle w:val="ListParagraph"/>
        <w:numPr>
          <w:ilvl w:val="0"/>
          <w:numId w:val="120"/>
        </w:numPr>
        <w:spacing w:before="40" w:after="40" w:line="259" w:lineRule="auto"/>
        <w:rPr>
          <w:rFonts w:ascii="VIC" w:hAnsi="VIC"/>
        </w:rPr>
      </w:pPr>
      <w:r w:rsidRPr="0098122C">
        <w:rPr>
          <w:rFonts w:ascii="VIC" w:hAnsi="VIC"/>
        </w:rPr>
        <w:t>monitoring</w:t>
      </w:r>
    </w:p>
    <w:p w14:paraId="48970962" w14:textId="77777777" w:rsidR="00041E44" w:rsidRPr="007572B3" w:rsidRDefault="00041E44" w:rsidP="00041E44">
      <w:pPr>
        <w:pStyle w:val="ListParagraph"/>
        <w:numPr>
          <w:ilvl w:val="0"/>
          <w:numId w:val="120"/>
        </w:numPr>
        <w:spacing w:before="40" w:after="40" w:line="259" w:lineRule="auto"/>
        <w:rPr>
          <w:rFonts w:ascii="VIC" w:hAnsi="VIC"/>
        </w:rPr>
      </w:pPr>
      <w:r w:rsidRPr="0098122C">
        <w:rPr>
          <w:rFonts w:ascii="VIC" w:hAnsi="VIC"/>
        </w:rPr>
        <w:t>incident and emergency management</w:t>
      </w:r>
    </w:p>
    <w:p w14:paraId="654FE178" w14:textId="77777777" w:rsidR="00041E44" w:rsidRPr="007572B3" w:rsidRDefault="00041E44" w:rsidP="00041E44">
      <w:pPr>
        <w:pStyle w:val="ListParagraph"/>
        <w:numPr>
          <w:ilvl w:val="0"/>
          <w:numId w:val="120"/>
        </w:numPr>
        <w:spacing w:before="40" w:after="40" w:line="259" w:lineRule="auto"/>
        <w:rPr>
          <w:rFonts w:ascii="VIC" w:hAnsi="VIC"/>
        </w:rPr>
      </w:pPr>
      <w:r w:rsidRPr="0098122C">
        <w:rPr>
          <w:rFonts w:ascii="VIC" w:hAnsi="VIC"/>
        </w:rPr>
        <w:t>training</w:t>
      </w:r>
    </w:p>
    <w:p w14:paraId="0966B91A" w14:textId="77777777" w:rsidR="00041E44" w:rsidRPr="00A767D5" w:rsidRDefault="00041E44" w:rsidP="0098122C">
      <w:pPr>
        <w:pStyle w:val="Heading2-Section"/>
        <w:rPr>
          <w:rStyle w:val="Hyperlink"/>
          <w:color w:val="0A3C73" w:themeColor="text2"/>
        </w:rPr>
      </w:pPr>
      <w:hyperlink w:anchor="_Part_G_Human" w:history="1">
        <w:r w:rsidRPr="0098122C">
          <w:rPr>
            <w:rStyle w:val="Hyperlink"/>
            <w:color w:val="0A3C73" w:themeColor="accent1"/>
          </w:rPr>
          <w:t>Part G Human health and environmental detailed risk assessments</w:t>
        </w:r>
      </w:hyperlink>
    </w:p>
    <w:p w14:paraId="44D7DE41" w14:textId="77777777" w:rsidR="00041E44" w:rsidRPr="007572B3" w:rsidRDefault="00041E44" w:rsidP="00041E44">
      <w:pPr>
        <w:spacing w:before="40" w:after="40" w:line="259" w:lineRule="auto"/>
      </w:pPr>
      <w:r>
        <w:t>Identify and summarise any detailed human health or environmental risk assessments completed.</w:t>
      </w:r>
    </w:p>
    <w:p w14:paraId="28764C37" w14:textId="77777777" w:rsidR="00041E44" w:rsidRPr="007572B3" w:rsidRDefault="00041E44" w:rsidP="00041E44">
      <w:pPr>
        <w:spacing w:before="40" w:after="40" w:line="259" w:lineRule="auto"/>
      </w:pPr>
      <w:r>
        <w:t>List in a table:</w:t>
      </w:r>
    </w:p>
    <w:p w14:paraId="5D56A355" w14:textId="77777777" w:rsidR="00041E44" w:rsidRPr="007572B3" w:rsidRDefault="00041E44" w:rsidP="00041E44">
      <w:pPr>
        <w:pStyle w:val="ListParagraph"/>
        <w:numPr>
          <w:ilvl w:val="0"/>
          <w:numId w:val="103"/>
        </w:numPr>
        <w:spacing w:before="40" w:after="40" w:line="259" w:lineRule="auto"/>
      </w:pPr>
      <w:r>
        <w:t xml:space="preserve">all environmental segments where the activity </w:t>
      </w:r>
      <w:r w:rsidRPr="0098122C">
        <w:rPr>
          <w:b/>
        </w:rPr>
        <w:t>does not</w:t>
      </w:r>
      <w:r>
        <w:t xml:space="preserve"> pose a credible risk of harm to human health or the environment with a short statement for each segment explaining why no credible pathway exists</w:t>
      </w:r>
    </w:p>
    <w:p w14:paraId="5FC4ED69" w14:textId="77777777" w:rsidR="00041E44" w:rsidRPr="007572B3" w:rsidRDefault="00041E44" w:rsidP="00041E44">
      <w:pPr>
        <w:spacing w:before="40" w:after="40" w:line="259" w:lineRule="auto"/>
      </w:pPr>
      <w:r>
        <w:t xml:space="preserve">Identify: </w:t>
      </w:r>
    </w:p>
    <w:p w14:paraId="20D4C6D0" w14:textId="77777777" w:rsidR="00041E44" w:rsidRPr="007572B3" w:rsidRDefault="00041E44" w:rsidP="00041E44">
      <w:pPr>
        <w:pStyle w:val="ListParagraph"/>
        <w:numPr>
          <w:ilvl w:val="0"/>
          <w:numId w:val="103"/>
        </w:numPr>
        <w:spacing w:before="40" w:after="40" w:line="259" w:lineRule="auto"/>
      </w:pPr>
      <w:r>
        <w:t xml:space="preserve">all environmental segments where the activity poses a low potential risk of harm. </w:t>
      </w:r>
      <w:r w:rsidRPr="0098122C">
        <w:rPr>
          <w:b/>
        </w:rPr>
        <w:t xml:space="preserve">If </w:t>
      </w:r>
      <w:r>
        <w:t>you have not completed a detailed risk assessment, provide a short statement for each segment explaining why:</w:t>
      </w:r>
    </w:p>
    <w:p w14:paraId="1DDBE218" w14:textId="77777777" w:rsidR="00041E44" w:rsidRPr="007572B3" w:rsidRDefault="00041E44" w:rsidP="00041E44">
      <w:pPr>
        <w:pStyle w:val="ListParagraph"/>
        <w:numPr>
          <w:ilvl w:val="1"/>
          <w:numId w:val="103"/>
        </w:numPr>
        <w:spacing w:before="40" w:after="40" w:line="259" w:lineRule="auto"/>
      </w:pPr>
      <w:r>
        <w:t>the risks identified are well understood and common for your activity or industry</w:t>
      </w:r>
    </w:p>
    <w:p w14:paraId="177D85F8" w14:textId="77777777" w:rsidR="00041E44" w:rsidRPr="007572B3" w:rsidRDefault="00041E44" w:rsidP="00041E44">
      <w:pPr>
        <w:pStyle w:val="ListParagraph"/>
        <w:numPr>
          <w:ilvl w:val="1"/>
          <w:numId w:val="103"/>
        </w:numPr>
        <w:spacing w:before="40" w:after="40" w:line="259" w:lineRule="auto"/>
      </w:pPr>
      <w:r>
        <w:t>the controls available to manage those risks are well established and widely used</w:t>
      </w:r>
    </w:p>
    <w:p w14:paraId="45892700" w14:textId="77777777" w:rsidR="00041E44" w:rsidRPr="007572B3" w:rsidRDefault="00041E44" w:rsidP="00041E44">
      <w:pPr>
        <w:spacing w:before="40" w:after="40" w:line="259" w:lineRule="auto"/>
      </w:pPr>
      <w:r>
        <w:t>For all detailed risk assessments completed include:</w:t>
      </w:r>
    </w:p>
    <w:p w14:paraId="39AA15C6" w14:textId="77777777" w:rsidR="00041E44" w:rsidRPr="007572B3" w:rsidRDefault="00041E44" w:rsidP="00041E44">
      <w:pPr>
        <w:pStyle w:val="ListParagraph"/>
        <w:numPr>
          <w:ilvl w:val="0"/>
          <w:numId w:val="103"/>
        </w:numPr>
        <w:spacing w:before="40" w:after="40" w:line="259" w:lineRule="auto"/>
      </w:pPr>
      <w:r>
        <w:t>a summary of the detailed risk assessment completed</w:t>
      </w:r>
    </w:p>
    <w:p w14:paraId="4D12208D" w14:textId="77777777" w:rsidR="00041E44" w:rsidRPr="007572B3" w:rsidRDefault="00041E44" w:rsidP="00041E44">
      <w:pPr>
        <w:pStyle w:val="ListParagraph"/>
        <w:numPr>
          <w:ilvl w:val="0"/>
          <w:numId w:val="103"/>
        </w:numPr>
        <w:spacing w:before="40" w:after="40" w:line="259" w:lineRule="auto"/>
      </w:pPr>
      <w:r>
        <w:t>explain their conclusions demonstrating acceptable risk of harm to:</w:t>
      </w:r>
    </w:p>
    <w:p w14:paraId="4B778FF9" w14:textId="77777777" w:rsidR="00041E44" w:rsidRPr="007572B3" w:rsidRDefault="00041E44" w:rsidP="00041E44">
      <w:pPr>
        <w:pStyle w:val="ListParagraph"/>
        <w:numPr>
          <w:ilvl w:val="1"/>
          <w:numId w:val="103"/>
        </w:numPr>
        <w:spacing w:before="40" w:after="40" w:line="259" w:lineRule="auto"/>
      </w:pPr>
      <w:r>
        <w:t>human health and the environment</w:t>
      </w:r>
    </w:p>
    <w:p w14:paraId="44DB19A0" w14:textId="77777777" w:rsidR="00041E44" w:rsidRPr="007572B3" w:rsidRDefault="00041E44" w:rsidP="00041E44">
      <w:pPr>
        <w:pStyle w:val="ListParagraph"/>
        <w:numPr>
          <w:ilvl w:val="1"/>
          <w:numId w:val="103"/>
        </w:numPr>
        <w:spacing w:before="40" w:after="40" w:line="259" w:lineRule="auto"/>
      </w:pPr>
      <w:r>
        <w:t>any values of the environment reference standard</w:t>
      </w:r>
    </w:p>
    <w:p w14:paraId="2472E49F" w14:textId="77777777" w:rsidR="00041E44" w:rsidRPr="00B347E9" w:rsidRDefault="00041E44" w:rsidP="0098122C">
      <w:pPr>
        <w:pStyle w:val="Heading2-Section"/>
      </w:pPr>
      <w:hyperlink w:anchor="_Part_H_Principles" w:history="1">
        <w:r w:rsidRPr="0098122C">
          <w:rPr>
            <w:rStyle w:val="Hyperlink"/>
            <w:color w:val="0A3C73" w:themeColor="accent1"/>
          </w:rPr>
          <w:t>Part H Principles of environment protection assessment</w:t>
        </w:r>
      </w:hyperlink>
    </w:p>
    <w:p w14:paraId="66B964E7" w14:textId="77777777" w:rsidR="00041E44" w:rsidRPr="007572B3" w:rsidRDefault="00041E44" w:rsidP="00041E44">
      <w:pPr>
        <w:spacing w:before="40" w:after="40" w:line="259" w:lineRule="auto"/>
      </w:pPr>
      <w:r>
        <w:t>Explain how you have considered the principles of environment protection in sections 13-23 of the Act.</w:t>
      </w:r>
    </w:p>
    <w:p w14:paraId="7160D425" w14:textId="77777777" w:rsidR="00041E44" w:rsidRPr="007572B3" w:rsidRDefault="00041E44" w:rsidP="00041E44">
      <w:pPr>
        <w:spacing w:before="40" w:after="40" w:line="259" w:lineRule="auto"/>
      </w:pPr>
      <w:r>
        <w:t xml:space="preserve">Include: </w:t>
      </w:r>
    </w:p>
    <w:p w14:paraId="2AB794AA" w14:textId="77777777" w:rsidR="00041E44" w:rsidRPr="007572B3" w:rsidRDefault="00041E44" w:rsidP="00041E44">
      <w:pPr>
        <w:pStyle w:val="ListParagraph"/>
        <w:numPr>
          <w:ilvl w:val="0"/>
          <w:numId w:val="103"/>
        </w:numPr>
        <w:spacing w:before="40" w:after="40" w:line="259" w:lineRule="auto"/>
      </w:pPr>
      <w:r>
        <w:t>a list of principles that are not relevant to your proposed activity with a short statement for each principle explaining why</w:t>
      </w:r>
    </w:p>
    <w:p w14:paraId="5FCF1619" w14:textId="77777777" w:rsidR="00041E44" w:rsidRPr="007572B3" w:rsidRDefault="00041E44" w:rsidP="00041E44">
      <w:pPr>
        <w:pStyle w:val="ListParagraph"/>
        <w:numPr>
          <w:ilvl w:val="0"/>
          <w:numId w:val="103"/>
        </w:numPr>
        <w:spacing w:before="40" w:after="40" w:line="259" w:lineRule="auto"/>
      </w:pPr>
      <w:r>
        <w:t>for each principle that is relevant to your proposed activity explain how you have considered them or how they have informed your proposed activity or process design and operation</w:t>
      </w:r>
    </w:p>
    <w:p w14:paraId="268F9CD8" w14:textId="77777777" w:rsidR="00041E44" w:rsidRPr="00B347E9" w:rsidRDefault="00041E44" w:rsidP="0098122C">
      <w:pPr>
        <w:pStyle w:val="Heading2-Section"/>
      </w:pPr>
      <w:hyperlink w:anchor="_Part_I_Waste" w:history="1">
        <w:proofErr w:type="gramStart"/>
        <w:r w:rsidRPr="0098122C">
          <w:rPr>
            <w:rStyle w:val="Hyperlink"/>
            <w:color w:val="0A3C73" w:themeColor="accent1"/>
          </w:rPr>
          <w:t>Part</w:t>
        </w:r>
        <w:proofErr w:type="gramEnd"/>
        <w:r w:rsidRPr="0098122C">
          <w:rPr>
            <w:rStyle w:val="Hyperlink"/>
            <w:color w:val="0A3C73" w:themeColor="accent1"/>
          </w:rPr>
          <w:t xml:space="preserve"> I Waste regulations assessment</w:t>
        </w:r>
      </w:hyperlink>
    </w:p>
    <w:p w14:paraId="6E80C330" w14:textId="77777777" w:rsidR="00041E44" w:rsidRPr="007572B3" w:rsidRDefault="00041E44" w:rsidP="00041E44">
      <w:pPr>
        <w:spacing w:before="40" w:after="40" w:line="259" w:lineRule="auto"/>
      </w:pPr>
      <w:r>
        <w:t>Explain how the activity complies with the waste regulations (if applicable)</w:t>
      </w:r>
    </w:p>
    <w:p w14:paraId="5CCCF588" w14:textId="77777777" w:rsidR="00041E44" w:rsidRPr="007572B3" w:rsidRDefault="00041E44" w:rsidP="00041E44">
      <w:pPr>
        <w:spacing w:before="40" w:after="40" w:line="259" w:lineRule="auto"/>
      </w:pPr>
      <w:r>
        <w:t>Include:</w:t>
      </w:r>
    </w:p>
    <w:p w14:paraId="3DF44E3A" w14:textId="77777777" w:rsidR="00041E44" w:rsidRPr="007572B3" w:rsidRDefault="00041E44" w:rsidP="00041E44">
      <w:pPr>
        <w:pStyle w:val="ListParagraph"/>
        <w:numPr>
          <w:ilvl w:val="0"/>
          <w:numId w:val="103"/>
        </w:numPr>
        <w:spacing w:before="40" w:after="40" w:line="259" w:lineRule="auto"/>
      </w:pPr>
      <w:r>
        <w:t>waste classification assessment protocol</w:t>
      </w:r>
    </w:p>
    <w:p w14:paraId="6069EF85" w14:textId="77777777" w:rsidR="00041E44" w:rsidRPr="007572B3" w:rsidRDefault="00041E44" w:rsidP="00041E44">
      <w:pPr>
        <w:pStyle w:val="ListParagraph"/>
        <w:numPr>
          <w:ilvl w:val="0"/>
          <w:numId w:val="103"/>
        </w:numPr>
        <w:spacing w:before="40" w:after="40" w:line="259" w:lineRule="auto"/>
      </w:pPr>
      <w:r>
        <w:t>Regulation 70 Mixing, blending, or dilution of priority waste</w:t>
      </w:r>
    </w:p>
    <w:p w14:paraId="5B16A319" w14:textId="77777777" w:rsidR="00041E44" w:rsidRPr="007572B3" w:rsidRDefault="00041E44" w:rsidP="00041E44">
      <w:pPr>
        <w:pStyle w:val="ListParagraph"/>
        <w:numPr>
          <w:ilvl w:val="0"/>
          <w:numId w:val="103"/>
        </w:numPr>
        <w:spacing w:before="40" w:after="40" w:line="259" w:lineRule="auto"/>
      </w:pPr>
      <w:r>
        <w:t>waste duties</w:t>
      </w:r>
    </w:p>
    <w:p w14:paraId="40494FE2" w14:textId="77777777" w:rsidR="00041E44" w:rsidRPr="00B347E9" w:rsidRDefault="00041E44" w:rsidP="0098122C">
      <w:pPr>
        <w:pStyle w:val="Heading2-Section"/>
      </w:pPr>
      <w:hyperlink w:anchor="_Part_J_Other" w:history="1">
        <w:r w:rsidRPr="0098122C">
          <w:rPr>
            <w:rStyle w:val="Hyperlink"/>
            <w:color w:val="0A3C73" w:themeColor="accent1"/>
          </w:rPr>
          <w:t>Part J Other regulatory frameworks</w:t>
        </w:r>
      </w:hyperlink>
    </w:p>
    <w:p w14:paraId="578A7641" w14:textId="77777777" w:rsidR="00041E44" w:rsidRPr="007572B3" w:rsidRDefault="00041E44" w:rsidP="0098122C">
      <w:pPr>
        <w:pStyle w:val="Heading3-Structure"/>
      </w:pPr>
      <w:r w:rsidRPr="007572B3">
        <w:t>J1 Climate Action Act 2017</w:t>
      </w:r>
    </w:p>
    <w:p w14:paraId="75E77DB1" w14:textId="77777777" w:rsidR="00041E44" w:rsidRPr="007572B3" w:rsidRDefault="00041E44" w:rsidP="00041E44">
      <w:pPr>
        <w:spacing w:before="40" w:after="40" w:line="259" w:lineRule="auto"/>
        <w:rPr>
          <w:rFonts w:ascii="VIC" w:hAnsi="VIC"/>
        </w:rPr>
      </w:pPr>
      <w:r w:rsidRPr="0098122C">
        <w:rPr>
          <w:rFonts w:ascii="VIC" w:hAnsi="VIC"/>
        </w:rPr>
        <w:t xml:space="preserve">Explain how you have considered the climate change considerations in section 17 of the </w:t>
      </w:r>
      <w:r w:rsidRPr="0098122C">
        <w:rPr>
          <w:rFonts w:ascii="VIC" w:hAnsi="VIC"/>
          <w:i/>
        </w:rPr>
        <w:t>Climate Action Act 2017</w:t>
      </w:r>
      <w:r w:rsidRPr="0098122C">
        <w:rPr>
          <w:rFonts w:ascii="VIC" w:hAnsi="VIC"/>
        </w:rPr>
        <w:t>.</w:t>
      </w:r>
    </w:p>
    <w:p w14:paraId="4CCDE696" w14:textId="77777777" w:rsidR="00041E44" w:rsidRPr="007572B3" w:rsidRDefault="00041E44" w:rsidP="00041E44">
      <w:pPr>
        <w:spacing w:before="40" w:after="40" w:line="259" w:lineRule="auto"/>
        <w:rPr>
          <w:rFonts w:ascii="VIC" w:hAnsi="VIC"/>
        </w:rPr>
      </w:pPr>
      <w:r w:rsidRPr="0098122C">
        <w:rPr>
          <w:rFonts w:ascii="VIC" w:hAnsi="VIC"/>
        </w:rPr>
        <w:t xml:space="preserve">Include: </w:t>
      </w:r>
    </w:p>
    <w:p w14:paraId="1213E8EE" w14:textId="77777777" w:rsidR="00041E44" w:rsidRPr="007572B3" w:rsidRDefault="00041E44" w:rsidP="00041E44">
      <w:pPr>
        <w:pStyle w:val="ListParagraph"/>
        <w:numPr>
          <w:ilvl w:val="0"/>
          <w:numId w:val="104"/>
        </w:numPr>
        <w:spacing w:before="40" w:after="40" w:line="259" w:lineRule="auto"/>
        <w:rPr>
          <w:rFonts w:ascii="VIC" w:hAnsi="VIC"/>
        </w:rPr>
      </w:pPr>
      <w:r w:rsidRPr="0098122C">
        <w:rPr>
          <w:rFonts w:ascii="VIC" w:hAnsi="VIC"/>
        </w:rPr>
        <w:t>potential contributions of the activity to Victoria’s greenhouse gas emissions</w:t>
      </w:r>
    </w:p>
    <w:p w14:paraId="20DB9D2C" w14:textId="77777777" w:rsidR="00041E44" w:rsidRPr="007572B3" w:rsidRDefault="00041E44" w:rsidP="00041E44">
      <w:pPr>
        <w:pStyle w:val="ListParagraph"/>
        <w:numPr>
          <w:ilvl w:val="0"/>
          <w:numId w:val="104"/>
        </w:numPr>
        <w:spacing w:before="40" w:after="40" w:line="259" w:lineRule="auto"/>
        <w:rPr>
          <w:rFonts w:ascii="VIC" w:hAnsi="VIC"/>
        </w:rPr>
      </w:pPr>
      <w:r w:rsidRPr="0098122C">
        <w:rPr>
          <w:rFonts w:ascii="VIC" w:hAnsi="VIC"/>
        </w:rPr>
        <w:t>potential impacts of climate change on the activity</w:t>
      </w:r>
    </w:p>
    <w:p w14:paraId="242968FE" w14:textId="77777777" w:rsidR="00041E44" w:rsidRPr="007572B3" w:rsidRDefault="00041E44" w:rsidP="00041E44">
      <w:pPr>
        <w:pStyle w:val="ListParagraph"/>
        <w:numPr>
          <w:ilvl w:val="0"/>
          <w:numId w:val="104"/>
        </w:numPr>
        <w:spacing w:before="40" w:after="40" w:line="259" w:lineRule="auto"/>
        <w:rPr>
          <w:rFonts w:ascii="VIC" w:hAnsi="VIC"/>
        </w:rPr>
      </w:pPr>
      <w:r w:rsidRPr="0098122C">
        <w:rPr>
          <w:rFonts w:ascii="VIC" w:hAnsi="VIC"/>
        </w:rPr>
        <w:t>any mitigation or adaptation strategies</w:t>
      </w:r>
    </w:p>
    <w:p w14:paraId="63ADA11A" w14:textId="77777777" w:rsidR="00041E44" w:rsidRPr="007572B3" w:rsidRDefault="00041E44" w:rsidP="0098122C">
      <w:pPr>
        <w:pStyle w:val="Heading3-Structure"/>
      </w:pPr>
      <w:r w:rsidRPr="007572B3">
        <w:t>J2 Fauna and Flora Guarantee Act 1988</w:t>
      </w:r>
    </w:p>
    <w:p w14:paraId="170A5191" w14:textId="77777777" w:rsidR="00041E44" w:rsidRPr="007572B3" w:rsidRDefault="00041E44" w:rsidP="00041E44">
      <w:pPr>
        <w:spacing w:before="40" w:after="40" w:line="259" w:lineRule="auto"/>
        <w:rPr>
          <w:rFonts w:ascii="VIC" w:hAnsi="VIC"/>
        </w:rPr>
      </w:pPr>
      <w:r w:rsidRPr="0098122C">
        <w:rPr>
          <w:rFonts w:ascii="VIC" w:hAnsi="VIC"/>
          <w:b/>
        </w:rPr>
        <w:t xml:space="preserve">If </w:t>
      </w:r>
      <w:r w:rsidRPr="0098122C">
        <w:rPr>
          <w:rFonts w:ascii="VIC" w:hAnsi="VIC"/>
        </w:rPr>
        <w:t>in Part B Environmental setting of your application, you have identified that your activity site is affected by:</w:t>
      </w:r>
    </w:p>
    <w:p w14:paraId="01E7E978" w14:textId="77777777" w:rsidR="00041E44" w:rsidRPr="007572B3" w:rsidRDefault="00041E44" w:rsidP="00041E44">
      <w:pPr>
        <w:pStyle w:val="ListParagraph"/>
        <w:numPr>
          <w:ilvl w:val="0"/>
          <w:numId w:val="104"/>
        </w:numPr>
        <w:spacing w:before="40" w:after="40" w:line="259" w:lineRule="auto"/>
        <w:rPr>
          <w:rFonts w:ascii="VIC" w:hAnsi="VIC"/>
        </w:rPr>
      </w:pPr>
      <w:r w:rsidRPr="0098122C">
        <w:rPr>
          <w:rFonts w:ascii="VIC" w:hAnsi="VIC"/>
        </w:rPr>
        <w:t>a critical habitat area or a proposed critical habitat area</w:t>
      </w:r>
      <w:r w:rsidRPr="0098122C">
        <w:rPr>
          <w:rFonts w:ascii="Cambria" w:hAnsi="Cambria" w:cs="Cambria"/>
        </w:rPr>
        <w:t> </w:t>
      </w:r>
      <w:r w:rsidRPr="0098122C">
        <w:rPr>
          <w:rFonts w:ascii="VIC" w:hAnsi="VIC"/>
        </w:rPr>
        <w:t>(under the FFG Act); or</w:t>
      </w:r>
      <w:r w:rsidRPr="0098122C">
        <w:rPr>
          <w:rFonts w:ascii="Cambria" w:hAnsi="Cambria" w:cs="Cambria"/>
        </w:rPr>
        <w:t> </w:t>
      </w:r>
    </w:p>
    <w:p w14:paraId="38F44024" w14:textId="77777777" w:rsidR="00041E44" w:rsidRPr="007572B3" w:rsidRDefault="00041E44" w:rsidP="00041E44">
      <w:pPr>
        <w:pStyle w:val="ListParagraph"/>
        <w:numPr>
          <w:ilvl w:val="0"/>
          <w:numId w:val="104"/>
        </w:numPr>
        <w:spacing w:before="40" w:after="40" w:line="259" w:lineRule="auto"/>
        <w:rPr>
          <w:rFonts w:ascii="VIC" w:hAnsi="VIC"/>
        </w:rPr>
      </w:pPr>
      <w:r w:rsidRPr="0098122C">
        <w:rPr>
          <w:rFonts w:ascii="VIC" w:hAnsi="VIC"/>
        </w:rPr>
        <w:t>a habitat conservation order</w:t>
      </w:r>
    </w:p>
    <w:p w14:paraId="0D4D6A9E" w14:textId="77777777" w:rsidR="00041E44" w:rsidRPr="007572B3" w:rsidRDefault="00041E44" w:rsidP="00041E44">
      <w:pPr>
        <w:spacing w:before="40" w:after="40" w:line="259" w:lineRule="auto"/>
        <w:rPr>
          <w:rFonts w:ascii="VIC" w:hAnsi="VIC"/>
        </w:rPr>
      </w:pPr>
      <w:r w:rsidRPr="0098122C">
        <w:rPr>
          <w:rFonts w:ascii="VIC" w:hAnsi="VIC"/>
        </w:rPr>
        <w:t>Provide details of:</w:t>
      </w:r>
    </w:p>
    <w:p w14:paraId="6DFFE917" w14:textId="77777777" w:rsidR="00041E44" w:rsidRPr="007572B3" w:rsidRDefault="00041E44" w:rsidP="00041E44">
      <w:pPr>
        <w:pStyle w:val="ListParagraph"/>
        <w:numPr>
          <w:ilvl w:val="0"/>
          <w:numId w:val="104"/>
        </w:numPr>
        <w:spacing w:before="40" w:after="40" w:line="259" w:lineRule="auto"/>
        <w:rPr>
          <w:rFonts w:ascii="VIC" w:hAnsi="VIC"/>
        </w:rPr>
      </w:pPr>
      <w:r w:rsidRPr="0098122C">
        <w:rPr>
          <w:rFonts w:ascii="VIC" w:hAnsi="VIC"/>
        </w:rPr>
        <w:t>threatened flora or fauna or communities that may be harmed</w:t>
      </w:r>
    </w:p>
    <w:p w14:paraId="0D9E1251" w14:textId="77777777" w:rsidR="00041E44" w:rsidRPr="007572B3" w:rsidRDefault="00041E44" w:rsidP="00041E44">
      <w:pPr>
        <w:pStyle w:val="ListParagraph"/>
        <w:numPr>
          <w:ilvl w:val="0"/>
          <w:numId w:val="104"/>
        </w:numPr>
        <w:spacing w:before="40" w:after="40" w:line="259" w:lineRule="auto"/>
        <w:rPr>
          <w:rFonts w:ascii="VIC" w:hAnsi="VIC"/>
        </w:rPr>
      </w:pPr>
      <w:r w:rsidRPr="0098122C">
        <w:rPr>
          <w:rFonts w:ascii="VIC" w:hAnsi="VIC"/>
        </w:rPr>
        <w:t>potentially threatening processes</w:t>
      </w:r>
    </w:p>
    <w:p w14:paraId="043163C1" w14:textId="77777777" w:rsidR="00041E44" w:rsidRPr="007572B3" w:rsidRDefault="00041E44" w:rsidP="0098122C">
      <w:pPr>
        <w:pStyle w:val="Heading3-Structure"/>
      </w:pPr>
      <w:r w:rsidRPr="007572B3">
        <w:t>J3 Other frameworks</w:t>
      </w:r>
    </w:p>
    <w:p w14:paraId="5001A9A0" w14:textId="2BC44CCB" w:rsidR="00965ED2" w:rsidRDefault="00041E44" w:rsidP="0098122C">
      <w:pPr>
        <w:rPr>
          <w:rFonts w:ascii="VIC" w:hAnsi="VIC"/>
        </w:rPr>
      </w:pPr>
      <w:r w:rsidRPr="0098122C">
        <w:rPr>
          <w:rFonts w:ascii="VIC" w:hAnsi="VIC"/>
        </w:rPr>
        <w:t>If applicable, explain how you have considered any other relevant human health or environmental frameworks relevant to your activity.</w:t>
      </w:r>
    </w:p>
    <w:p w14:paraId="23531BAC" w14:textId="77777777" w:rsidR="004D6870" w:rsidRPr="00872499" w:rsidRDefault="004D6870" w:rsidP="0027560C">
      <w:pPr>
        <w:pStyle w:val="Heading1"/>
      </w:pPr>
      <w:bookmarkStart w:id="33" w:name="_Appendices"/>
      <w:bookmarkStart w:id="34" w:name="_Toc213521053"/>
      <w:bookmarkStart w:id="35" w:name="_Toc213597336"/>
      <w:bookmarkStart w:id="36" w:name="_Toc214630943"/>
      <w:bookmarkStart w:id="37" w:name="_Toc214631304"/>
      <w:bookmarkStart w:id="38" w:name="_Ref234854711"/>
      <w:bookmarkStart w:id="39" w:name="_Toc235020376"/>
      <w:bookmarkEnd w:id="33"/>
      <w:r w:rsidRPr="00872499">
        <w:t>Appendices</w:t>
      </w:r>
      <w:bookmarkEnd w:id="34"/>
      <w:bookmarkEnd w:id="35"/>
      <w:bookmarkEnd w:id="36"/>
      <w:bookmarkEnd w:id="37"/>
      <w:bookmarkEnd w:id="38"/>
      <w:bookmarkEnd w:id="39"/>
    </w:p>
    <w:p w14:paraId="499B607F" w14:textId="77777777" w:rsidR="00221F8E" w:rsidRPr="007572B3" w:rsidRDefault="00221F8E" w:rsidP="00221F8E">
      <w:pPr>
        <w:pStyle w:val="Heading2-Section"/>
      </w:pPr>
      <w:r w:rsidRPr="007572B3">
        <w:t>Appendix group A Applicant profile</w:t>
      </w:r>
    </w:p>
    <w:p w14:paraId="68D1BBAE" w14:textId="77777777" w:rsidR="00221F8E" w:rsidRPr="007572B3" w:rsidRDefault="00221F8E" w:rsidP="00221F8E">
      <w:pPr>
        <w:pStyle w:val="ListParagraph"/>
        <w:numPr>
          <w:ilvl w:val="0"/>
          <w:numId w:val="44"/>
        </w:numPr>
        <w:spacing w:before="40" w:after="40" w:line="259" w:lineRule="auto"/>
        <w:rPr>
          <w:rFonts w:ascii="VIC" w:hAnsi="VIC"/>
        </w:rPr>
      </w:pPr>
      <w:r w:rsidRPr="0098122C">
        <w:rPr>
          <w:rFonts w:ascii="VIC" w:hAnsi="VIC"/>
        </w:rPr>
        <w:t>ASIC company extract</w:t>
      </w:r>
    </w:p>
    <w:p w14:paraId="5119F05B" w14:textId="77777777" w:rsidR="00221F8E" w:rsidRPr="007572B3" w:rsidRDefault="00221F8E" w:rsidP="00221F8E">
      <w:pPr>
        <w:pStyle w:val="ListParagraph"/>
        <w:numPr>
          <w:ilvl w:val="0"/>
          <w:numId w:val="44"/>
        </w:numPr>
        <w:spacing w:before="40" w:after="40" w:line="259" w:lineRule="auto"/>
        <w:rPr>
          <w:rFonts w:ascii="VIC" w:hAnsi="VIC"/>
        </w:rPr>
      </w:pPr>
      <w:r w:rsidRPr="0098122C">
        <w:rPr>
          <w:rFonts w:ascii="VIC" w:hAnsi="VIC"/>
          <w:lang w:val="en-GB"/>
        </w:rPr>
        <w:t xml:space="preserve">F1017 </w:t>
      </w:r>
      <w:hyperlink r:id="rId23">
        <w:r w:rsidRPr="0098122C">
          <w:rPr>
            <w:rStyle w:val="Hyperlink"/>
            <w:rFonts w:ascii="VIC" w:hAnsi="VIC"/>
            <w:lang w:val="en-GB"/>
          </w:rPr>
          <w:t>Fit and proper person (FAPP) questionnaire</w:t>
        </w:r>
      </w:hyperlink>
    </w:p>
    <w:p w14:paraId="6B26AD58" w14:textId="77777777" w:rsidR="00221F8E" w:rsidRPr="007572B3" w:rsidRDefault="00221F8E" w:rsidP="00221F8E">
      <w:pPr>
        <w:pStyle w:val="ListParagraph"/>
        <w:numPr>
          <w:ilvl w:val="0"/>
          <w:numId w:val="44"/>
        </w:numPr>
        <w:spacing w:before="40" w:after="40" w:line="259" w:lineRule="auto"/>
        <w:rPr>
          <w:rFonts w:ascii="VIC" w:hAnsi="VIC"/>
        </w:rPr>
      </w:pPr>
      <w:r w:rsidRPr="0098122C">
        <w:rPr>
          <w:rFonts w:ascii="VIC" w:hAnsi="VIC"/>
          <w:lang w:val="en-GB"/>
        </w:rPr>
        <w:t xml:space="preserve">credit check (if a business) or an </w:t>
      </w:r>
      <w:r w:rsidRPr="0098122C">
        <w:rPr>
          <w:rFonts w:ascii="VIC" w:hAnsi="VIC"/>
        </w:rPr>
        <w:t>annual report (if a public body)</w:t>
      </w:r>
    </w:p>
    <w:p w14:paraId="45D50473" w14:textId="77777777" w:rsidR="00221F8E" w:rsidRPr="007572B3" w:rsidRDefault="00221F8E" w:rsidP="00221F8E">
      <w:pPr>
        <w:pStyle w:val="ListParagraph"/>
        <w:numPr>
          <w:ilvl w:val="0"/>
          <w:numId w:val="44"/>
        </w:numPr>
        <w:spacing w:before="40" w:after="40" w:line="259" w:lineRule="auto"/>
        <w:rPr>
          <w:rFonts w:ascii="VIC" w:hAnsi="VIC"/>
        </w:rPr>
      </w:pPr>
      <w:r w:rsidRPr="0098122C">
        <w:rPr>
          <w:rFonts w:ascii="VIC" w:hAnsi="VIC"/>
        </w:rPr>
        <w:t>a forward projection of the estimated annual operating cost to perform the activity</w:t>
      </w:r>
    </w:p>
    <w:p w14:paraId="181896CE" w14:textId="77777777" w:rsidR="00221F8E" w:rsidRPr="007572B3" w:rsidRDefault="00221F8E" w:rsidP="00221F8E">
      <w:pPr>
        <w:pStyle w:val="ListParagraph"/>
        <w:numPr>
          <w:ilvl w:val="0"/>
          <w:numId w:val="44"/>
        </w:numPr>
        <w:spacing w:before="40" w:after="40" w:line="259" w:lineRule="auto"/>
        <w:rPr>
          <w:rFonts w:ascii="VIC" w:hAnsi="VIC"/>
        </w:rPr>
      </w:pPr>
      <w:r w:rsidRPr="0098122C">
        <w:rPr>
          <w:rFonts w:ascii="VIC" w:hAnsi="VIC"/>
          <w:lang w:val="en-GB"/>
        </w:rPr>
        <w:t xml:space="preserve">F1018 </w:t>
      </w:r>
      <w:hyperlink r:id="rId24">
        <w:r w:rsidRPr="0098122C">
          <w:rPr>
            <w:rStyle w:val="Hyperlink"/>
            <w:rFonts w:ascii="VIC" w:hAnsi="VIC"/>
            <w:lang w:val="en-GB"/>
          </w:rPr>
          <w:t>Prohibited person (PP) questionnaire</w:t>
        </w:r>
      </w:hyperlink>
    </w:p>
    <w:p w14:paraId="025E2D50" w14:textId="77777777" w:rsidR="00221F8E" w:rsidRPr="007572B3" w:rsidRDefault="00221F8E" w:rsidP="00221F8E">
      <w:pPr>
        <w:spacing w:before="40" w:after="40" w:line="259" w:lineRule="auto"/>
        <w:rPr>
          <w:rFonts w:ascii="VIC" w:hAnsi="VIC"/>
          <w:b/>
        </w:rPr>
      </w:pPr>
      <w:r w:rsidRPr="0098122C">
        <w:rPr>
          <w:rFonts w:ascii="VIC" w:hAnsi="VIC"/>
          <w:i/>
          <w:lang w:val="en-GB"/>
        </w:rPr>
        <w:t>Add additional relevant documents as needed.</w:t>
      </w:r>
    </w:p>
    <w:p w14:paraId="71FD0CAF" w14:textId="77777777" w:rsidR="00221F8E" w:rsidRPr="007572B3" w:rsidRDefault="00221F8E" w:rsidP="00221F8E">
      <w:pPr>
        <w:pStyle w:val="Heading2-Section"/>
      </w:pPr>
      <w:r w:rsidRPr="007572B3">
        <w:t>Appendix group B Environmental setting</w:t>
      </w:r>
    </w:p>
    <w:p w14:paraId="13DC7F61" w14:textId="77777777" w:rsidR="00221F8E" w:rsidRPr="007572B3" w:rsidRDefault="00221F8E" w:rsidP="00221F8E">
      <w:pPr>
        <w:pStyle w:val="ListParagraph"/>
        <w:numPr>
          <w:ilvl w:val="0"/>
          <w:numId w:val="45"/>
        </w:numPr>
        <w:spacing w:before="40" w:after="40" w:line="259" w:lineRule="auto"/>
        <w:rPr>
          <w:rFonts w:ascii="VIC" w:hAnsi="VIC"/>
        </w:rPr>
      </w:pPr>
      <w:r w:rsidRPr="0098122C">
        <w:rPr>
          <w:rFonts w:ascii="VIC" w:hAnsi="VIC"/>
        </w:rPr>
        <w:t>regional context map</w:t>
      </w:r>
    </w:p>
    <w:p w14:paraId="0D0F62B7" w14:textId="77777777" w:rsidR="00221F8E" w:rsidRPr="007572B3" w:rsidRDefault="00221F8E" w:rsidP="00221F8E">
      <w:pPr>
        <w:pStyle w:val="ListParagraph"/>
        <w:numPr>
          <w:ilvl w:val="0"/>
          <w:numId w:val="45"/>
        </w:numPr>
        <w:spacing w:before="40" w:after="40" w:line="259" w:lineRule="auto"/>
        <w:rPr>
          <w:rFonts w:ascii="VIC" w:hAnsi="VIC"/>
        </w:rPr>
      </w:pPr>
      <w:r w:rsidRPr="0098122C">
        <w:rPr>
          <w:rFonts w:ascii="VIC" w:hAnsi="VIC"/>
        </w:rPr>
        <w:t>locality map</w:t>
      </w:r>
    </w:p>
    <w:p w14:paraId="224ABBFB" w14:textId="77777777" w:rsidR="00221F8E" w:rsidRPr="007572B3" w:rsidRDefault="00221F8E" w:rsidP="00221F8E">
      <w:pPr>
        <w:pStyle w:val="ListParagraph"/>
        <w:numPr>
          <w:ilvl w:val="0"/>
          <w:numId w:val="45"/>
        </w:numPr>
        <w:spacing w:before="40" w:after="40" w:line="259" w:lineRule="auto"/>
        <w:rPr>
          <w:rFonts w:ascii="VIC" w:hAnsi="VIC"/>
        </w:rPr>
      </w:pPr>
      <w:r w:rsidRPr="0098122C">
        <w:rPr>
          <w:rFonts w:ascii="VIC" w:hAnsi="VIC"/>
        </w:rPr>
        <w:t>sensitive receptor map</w:t>
      </w:r>
    </w:p>
    <w:p w14:paraId="281A5A30" w14:textId="77777777" w:rsidR="00221F8E" w:rsidRPr="007572B3" w:rsidRDefault="00221F8E" w:rsidP="00221F8E">
      <w:pPr>
        <w:pStyle w:val="ListParagraph"/>
        <w:numPr>
          <w:ilvl w:val="0"/>
          <w:numId w:val="45"/>
        </w:numPr>
        <w:spacing w:before="40" w:after="40" w:line="259" w:lineRule="auto"/>
        <w:rPr>
          <w:rFonts w:ascii="VIC" w:hAnsi="VIC"/>
        </w:rPr>
      </w:pPr>
      <w:r w:rsidRPr="0098122C">
        <w:rPr>
          <w:rFonts w:ascii="VIC" w:hAnsi="VIC"/>
        </w:rPr>
        <w:t>Planning property report</w:t>
      </w:r>
    </w:p>
    <w:p w14:paraId="16029A4A" w14:textId="77777777" w:rsidR="00221F8E" w:rsidRPr="007572B3" w:rsidRDefault="00221F8E" w:rsidP="00221F8E">
      <w:pPr>
        <w:spacing w:before="40" w:after="40" w:line="259" w:lineRule="auto"/>
        <w:rPr>
          <w:rFonts w:ascii="VIC" w:hAnsi="VIC"/>
          <w:b/>
        </w:rPr>
      </w:pPr>
      <w:r w:rsidRPr="0098122C">
        <w:rPr>
          <w:rFonts w:ascii="VIC" w:hAnsi="VIC"/>
          <w:i/>
          <w:lang w:val="en-GB"/>
        </w:rPr>
        <w:t>Add additional relevant documents as needed.</w:t>
      </w:r>
    </w:p>
    <w:p w14:paraId="7CE5BADB" w14:textId="77777777" w:rsidR="00221F8E" w:rsidRPr="007572B3" w:rsidRDefault="00221F8E" w:rsidP="00221F8E">
      <w:pPr>
        <w:pStyle w:val="Heading2-Section"/>
      </w:pPr>
      <w:r w:rsidRPr="007572B3">
        <w:t>Appendix group C Activity description</w:t>
      </w:r>
    </w:p>
    <w:p w14:paraId="143E69AF" w14:textId="77777777" w:rsidR="00221F8E" w:rsidRPr="007572B3" w:rsidRDefault="00221F8E" w:rsidP="00221F8E">
      <w:pPr>
        <w:pStyle w:val="ListParagraph"/>
        <w:numPr>
          <w:ilvl w:val="0"/>
          <w:numId w:val="122"/>
        </w:numPr>
        <w:spacing w:before="40" w:after="40" w:line="259" w:lineRule="auto"/>
        <w:rPr>
          <w:rFonts w:ascii="VIC" w:hAnsi="VIC"/>
          <w:lang w:val="en-GB"/>
        </w:rPr>
      </w:pPr>
      <w:r w:rsidRPr="0098122C">
        <w:rPr>
          <w:rFonts w:ascii="VIC" w:hAnsi="VIC"/>
          <w:lang w:val="en-GB"/>
        </w:rPr>
        <w:t>activity site plan</w:t>
      </w:r>
    </w:p>
    <w:p w14:paraId="39691772" w14:textId="77777777" w:rsidR="00221F8E" w:rsidRPr="007572B3" w:rsidRDefault="00221F8E" w:rsidP="00221F8E">
      <w:pPr>
        <w:pStyle w:val="ListParagraph"/>
        <w:numPr>
          <w:ilvl w:val="0"/>
          <w:numId w:val="122"/>
        </w:numPr>
        <w:spacing w:before="40" w:after="40" w:line="259" w:lineRule="auto"/>
        <w:rPr>
          <w:rFonts w:ascii="VIC" w:hAnsi="VIC"/>
          <w:lang w:val="en-GB"/>
        </w:rPr>
      </w:pPr>
      <w:r w:rsidRPr="0098122C">
        <w:rPr>
          <w:rFonts w:ascii="VIC" w:hAnsi="VIC"/>
          <w:lang w:val="en-GB"/>
        </w:rPr>
        <w:t>activity-specific plans, maps, or schematics</w:t>
      </w:r>
    </w:p>
    <w:p w14:paraId="0FB54516" w14:textId="77777777" w:rsidR="00221F8E" w:rsidRPr="007572B3" w:rsidRDefault="00221F8E" w:rsidP="00221F8E">
      <w:pPr>
        <w:pStyle w:val="ListParagraph"/>
        <w:numPr>
          <w:ilvl w:val="0"/>
          <w:numId w:val="122"/>
        </w:numPr>
        <w:spacing w:before="40" w:after="40"/>
        <w:rPr>
          <w:rFonts w:ascii="VIC" w:hAnsi="VIC"/>
        </w:rPr>
      </w:pPr>
      <w:r w:rsidRPr="0098122C">
        <w:rPr>
          <w:rFonts w:ascii="VIC" w:hAnsi="VIC"/>
        </w:rPr>
        <w:t>activity process diagrams, if applicable, such as:</w:t>
      </w:r>
    </w:p>
    <w:p w14:paraId="38281A36" w14:textId="77777777" w:rsidR="00221F8E" w:rsidRPr="007572B3" w:rsidRDefault="00221F8E" w:rsidP="00221F8E">
      <w:pPr>
        <w:pStyle w:val="ListParagraph"/>
        <w:numPr>
          <w:ilvl w:val="1"/>
          <w:numId w:val="122"/>
        </w:numPr>
        <w:spacing w:before="40" w:after="40"/>
        <w:rPr>
          <w:rFonts w:ascii="VIC" w:hAnsi="VIC"/>
        </w:rPr>
      </w:pPr>
      <w:r w:rsidRPr="0098122C">
        <w:rPr>
          <w:rFonts w:ascii="VIC" w:hAnsi="VIC"/>
        </w:rPr>
        <w:t>block flow diagrams (BFDs)</w:t>
      </w:r>
    </w:p>
    <w:p w14:paraId="75824C73" w14:textId="77777777" w:rsidR="00221F8E" w:rsidRPr="007572B3" w:rsidRDefault="00221F8E" w:rsidP="00221F8E">
      <w:pPr>
        <w:pStyle w:val="ListParagraph"/>
        <w:numPr>
          <w:ilvl w:val="1"/>
          <w:numId w:val="122"/>
        </w:numPr>
        <w:spacing w:before="40" w:after="40"/>
        <w:rPr>
          <w:rFonts w:ascii="VIC" w:hAnsi="VIC"/>
        </w:rPr>
      </w:pPr>
      <w:r w:rsidRPr="0098122C">
        <w:rPr>
          <w:rFonts w:ascii="VIC" w:hAnsi="VIC"/>
        </w:rPr>
        <w:t xml:space="preserve">process flow diagrams (PFDs) </w:t>
      </w:r>
    </w:p>
    <w:p w14:paraId="22BBD8E2" w14:textId="77777777" w:rsidR="00221F8E" w:rsidRPr="007572B3" w:rsidRDefault="00221F8E" w:rsidP="00221F8E">
      <w:pPr>
        <w:pStyle w:val="ListParagraph"/>
        <w:numPr>
          <w:ilvl w:val="1"/>
          <w:numId w:val="122"/>
        </w:numPr>
        <w:spacing w:before="40" w:after="40"/>
        <w:rPr>
          <w:rFonts w:ascii="VIC" w:hAnsi="VIC"/>
        </w:rPr>
      </w:pPr>
      <w:r w:rsidRPr="0098122C">
        <w:rPr>
          <w:rFonts w:ascii="VIC" w:hAnsi="VIC"/>
        </w:rPr>
        <w:t>piping and instrumentation diagrams (P&amp;IDs)</w:t>
      </w:r>
    </w:p>
    <w:p w14:paraId="1B7C0862" w14:textId="77777777" w:rsidR="00221F8E" w:rsidRPr="007572B3" w:rsidRDefault="00221F8E" w:rsidP="00221F8E">
      <w:pPr>
        <w:spacing w:before="40" w:after="40" w:line="259" w:lineRule="auto"/>
        <w:rPr>
          <w:rFonts w:ascii="VIC" w:hAnsi="VIC"/>
          <w:b/>
        </w:rPr>
      </w:pPr>
      <w:r w:rsidRPr="0098122C">
        <w:rPr>
          <w:rFonts w:ascii="VIC" w:hAnsi="VIC"/>
          <w:i/>
          <w:lang w:val="en-GB"/>
        </w:rPr>
        <w:t>Add additional relevant documents as needed.</w:t>
      </w:r>
    </w:p>
    <w:p w14:paraId="005A4683" w14:textId="77777777" w:rsidR="00221F8E" w:rsidRPr="007572B3" w:rsidRDefault="00221F8E" w:rsidP="00221F8E">
      <w:pPr>
        <w:pStyle w:val="Heading2-Section"/>
        <w:rPr>
          <w:lang w:val="en-GB"/>
        </w:rPr>
      </w:pPr>
      <w:r w:rsidRPr="007572B3">
        <w:t>Appendix group D Stakeholder engagement</w:t>
      </w:r>
    </w:p>
    <w:p w14:paraId="224FB7D4" w14:textId="77777777" w:rsidR="00221F8E" w:rsidRPr="007572B3" w:rsidRDefault="00221F8E" w:rsidP="00221F8E">
      <w:pPr>
        <w:pStyle w:val="ListParagraph"/>
        <w:numPr>
          <w:ilvl w:val="0"/>
          <w:numId w:val="48"/>
        </w:numPr>
        <w:spacing w:before="40" w:after="40" w:line="259" w:lineRule="auto"/>
        <w:rPr>
          <w:rFonts w:ascii="VIC" w:hAnsi="VIC"/>
          <w:lang w:val="en-GB"/>
        </w:rPr>
      </w:pPr>
      <w:r w:rsidRPr="0098122C">
        <w:rPr>
          <w:rFonts w:ascii="VIC" w:hAnsi="VIC"/>
          <w:lang w:val="en-GB"/>
        </w:rPr>
        <w:t>pre-application engagement report</w:t>
      </w:r>
    </w:p>
    <w:p w14:paraId="674C083F" w14:textId="77777777" w:rsidR="00221F8E" w:rsidRPr="007572B3" w:rsidRDefault="00221F8E" w:rsidP="00221F8E">
      <w:pPr>
        <w:pStyle w:val="ListParagraph"/>
        <w:numPr>
          <w:ilvl w:val="0"/>
          <w:numId w:val="48"/>
        </w:numPr>
        <w:spacing w:before="40" w:after="40" w:line="259" w:lineRule="auto"/>
        <w:rPr>
          <w:rFonts w:ascii="VIC" w:hAnsi="VIC"/>
          <w:lang w:val="en-GB"/>
        </w:rPr>
      </w:pPr>
      <w:r w:rsidRPr="0098122C">
        <w:rPr>
          <w:rFonts w:ascii="VIC" w:hAnsi="VIC"/>
          <w:lang w:val="en-GB"/>
        </w:rPr>
        <w:t>approvals, referrals, advice, or correspondence from other regulatory organisations if applicable</w:t>
      </w:r>
    </w:p>
    <w:p w14:paraId="6AE54502" w14:textId="77777777" w:rsidR="00221F8E" w:rsidRPr="007572B3" w:rsidRDefault="00221F8E" w:rsidP="00221F8E">
      <w:pPr>
        <w:spacing w:before="40" w:after="40" w:line="259" w:lineRule="auto"/>
        <w:rPr>
          <w:rFonts w:ascii="VIC" w:hAnsi="VIC"/>
          <w:lang w:val="en-GB"/>
        </w:rPr>
      </w:pPr>
      <w:r w:rsidRPr="0098122C">
        <w:rPr>
          <w:rFonts w:ascii="VIC" w:hAnsi="VIC"/>
          <w:i/>
          <w:lang w:val="en-GB"/>
        </w:rPr>
        <w:t>Add additional relevant documents as needed.</w:t>
      </w:r>
    </w:p>
    <w:p w14:paraId="78953BAF" w14:textId="77777777" w:rsidR="00221F8E" w:rsidRPr="007572B3" w:rsidRDefault="00221F8E" w:rsidP="00221F8E">
      <w:pPr>
        <w:pStyle w:val="Heading2-Section"/>
      </w:pPr>
      <w:r w:rsidRPr="007572B3">
        <w:t>Appendix group E Human health and environmental risk management process</w:t>
      </w:r>
    </w:p>
    <w:p w14:paraId="101FA063" w14:textId="77777777" w:rsidR="00221F8E" w:rsidRPr="007572B3" w:rsidRDefault="00221F8E" w:rsidP="00221F8E">
      <w:pPr>
        <w:pStyle w:val="ListParagraph"/>
        <w:numPr>
          <w:ilvl w:val="0"/>
          <w:numId w:val="47"/>
        </w:numPr>
        <w:spacing w:before="40" w:after="40" w:line="259" w:lineRule="auto"/>
        <w:rPr>
          <w:rFonts w:ascii="VIC" w:hAnsi="VIC"/>
          <w:lang w:val="en-GB"/>
        </w:rPr>
      </w:pPr>
      <w:r w:rsidRPr="0098122C">
        <w:rPr>
          <w:rFonts w:ascii="VIC" w:hAnsi="VIC"/>
          <w:lang w:val="en-GB"/>
        </w:rPr>
        <w:t>risk register</w:t>
      </w:r>
    </w:p>
    <w:p w14:paraId="2858BA87" w14:textId="77777777" w:rsidR="00221F8E" w:rsidRPr="007572B3" w:rsidRDefault="00221F8E" w:rsidP="00221F8E">
      <w:pPr>
        <w:spacing w:before="40" w:after="40" w:line="259" w:lineRule="auto"/>
        <w:rPr>
          <w:rFonts w:ascii="VIC" w:hAnsi="VIC"/>
          <w:b/>
        </w:rPr>
      </w:pPr>
      <w:r w:rsidRPr="0098122C">
        <w:rPr>
          <w:rFonts w:ascii="VIC" w:hAnsi="VIC"/>
          <w:i/>
          <w:lang w:val="en-GB"/>
        </w:rPr>
        <w:t>Add additional relevant documents as needed.</w:t>
      </w:r>
    </w:p>
    <w:p w14:paraId="6EF8883C" w14:textId="77777777" w:rsidR="00221F8E" w:rsidRPr="007572B3" w:rsidRDefault="00221F8E" w:rsidP="00221F8E">
      <w:pPr>
        <w:pStyle w:val="Heading2-Section"/>
      </w:pPr>
      <w:r w:rsidRPr="007572B3">
        <w:t>Appendix group F Human health and environmental controls and management</w:t>
      </w:r>
    </w:p>
    <w:p w14:paraId="4F8F52AB" w14:textId="77777777" w:rsidR="00221F8E" w:rsidRPr="007572B3" w:rsidRDefault="00221F8E" w:rsidP="00221F8E">
      <w:pPr>
        <w:pStyle w:val="ListParagraph"/>
        <w:numPr>
          <w:ilvl w:val="0"/>
          <w:numId w:val="49"/>
        </w:numPr>
        <w:spacing w:before="40" w:after="40" w:line="259" w:lineRule="auto"/>
        <w:rPr>
          <w:rFonts w:ascii="VIC" w:hAnsi="VIC"/>
          <w:lang w:val="en-GB"/>
        </w:rPr>
      </w:pPr>
      <w:r w:rsidRPr="0098122C">
        <w:rPr>
          <w:rFonts w:ascii="VIC" w:hAnsi="VIC"/>
          <w:lang w:val="en-GB"/>
        </w:rPr>
        <w:t>control justification decision matrix</w:t>
      </w:r>
    </w:p>
    <w:p w14:paraId="4863411D" w14:textId="77777777" w:rsidR="00221F8E" w:rsidRPr="007572B3" w:rsidRDefault="00221F8E" w:rsidP="00221F8E">
      <w:pPr>
        <w:spacing w:before="40" w:after="40" w:line="259" w:lineRule="auto"/>
        <w:rPr>
          <w:rFonts w:ascii="VIC" w:hAnsi="VIC"/>
          <w:b/>
        </w:rPr>
      </w:pPr>
      <w:r w:rsidRPr="0098122C">
        <w:rPr>
          <w:rFonts w:ascii="VIC" w:hAnsi="VIC"/>
          <w:i/>
          <w:lang w:val="en-GB"/>
        </w:rPr>
        <w:t>Add additional relevant documents as needed.</w:t>
      </w:r>
    </w:p>
    <w:p w14:paraId="22C5CAF5" w14:textId="77777777" w:rsidR="00221F8E" w:rsidRPr="007572B3" w:rsidRDefault="00221F8E" w:rsidP="00221F8E">
      <w:pPr>
        <w:pStyle w:val="Heading2-Section"/>
      </w:pPr>
      <w:r w:rsidRPr="007572B3">
        <w:t>Appendix group G Human health and environmental detailed risk assessments</w:t>
      </w:r>
    </w:p>
    <w:p w14:paraId="1907CF2E" w14:textId="77777777" w:rsidR="00221F8E" w:rsidRPr="007572B3" w:rsidRDefault="00221F8E" w:rsidP="00221F8E">
      <w:pPr>
        <w:spacing w:before="40" w:after="40" w:line="259" w:lineRule="auto"/>
        <w:rPr>
          <w:rFonts w:ascii="VIC" w:hAnsi="VIC"/>
          <w:i/>
        </w:rPr>
      </w:pPr>
      <w:r w:rsidRPr="0098122C">
        <w:rPr>
          <w:rFonts w:ascii="VIC" w:hAnsi="VIC"/>
          <w:i/>
        </w:rPr>
        <w:t>Add detailed risk assessment reports, modelling outputs, technical studies or expert reports, if applicable, and</w:t>
      </w:r>
      <w:r w:rsidRPr="0098122C">
        <w:rPr>
          <w:rFonts w:ascii="VIC" w:hAnsi="VIC"/>
          <w:i/>
          <w:lang w:val="en-GB"/>
        </w:rPr>
        <w:t xml:space="preserve"> any additional relevant documents as needed.</w:t>
      </w:r>
    </w:p>
    <w:p w14:paraId="5BA3D7B3" w14:textId="77777777" w:rsidR="00221F8E" w:rsidRPr="007572B3" w:rsidRDefault="00221F8E" w:rsidP="00221F8E">
      <w:pPr>
        <w:pStyle w:val="Heading2-Section"/>
        <w:rPr>
          <w:i/>
          <w:iCs/>
          <w:lang w:val="en-GB"/>
        </w:rPr>
      </w:pPr>
      <w:r w:rsidRPr="007572B3">
        <w:t>Appendix group H Principles of environment protection assessment</w:t>
      </w:r>
    </w:p>
    <w:p w14:paraId="3796CC83" w14:textId="77777777" w:rsidR="00221F8E" w:rsidRPr="007572B3" w:rsidRDefault="00221F8E" w:rsidP="00221F8E">
      <w:pPr>
        <w:spacing w:before="40" w:after="40" w:line="259" w:lineRule="auto"/>
        <w:rPr>
          <w:rFonts w:ascii="VIC" w:hAnsi="VIC"/>
          <w:i/>
        </w:rPr>
      </w:pPr>
      <w:r w:rsidRPr="0098122C">
        <w:rPr>
          <w:rFonts w:ascii="VIC" w:hAnsi="VIC"/>
          <w:i/>
        </w:rPr>
        <w:t>Add supporting evidence relied on for your principles assessment, if applicable, and</w:t>
      </w:r>
      <w:r w:rsidRPr="0098122C">
        <w:rPr>
          <w:rFonts w:ascii="VIC" w:hAnsi="VIC"/>
          <w:i/>
          <w:lang w:val="en-GB"/>
        </w:rPr>
        <w:t xml:space="preserve"> any additional relevant documents as needed.</w:t>
      </w:r>
    </w:p>
    <w:p w14:paraId="2F30994E" w14:textId="77777777" w:rsidR="00221F8E" w:rsidRPr="007572B3" w:rsidRDefault="00221F8E" w:rsidP="00221F8E">
      <w:pPr>
        <w:pStyle w:val="Heading2-Section"/>
        <w:rPr>
          <w:i/>
          <w:iCs/>
          <w:lang w:val="en-GB"/>
        </w:rPr>
      </w:pPr>
      <w:r w:rsidRPr="007572B3">
        <w:t>Appendix group I Waste regulations assessment</w:t>
      </w:r>
    </w:p>
    <w:p w14:paraId="76760566" w14:textId="77777777" w:rsidR="00221F8E" w:rsidRPr="007572B3" w:rsidRDefault="00221F8E" w:rsidP="00221F8E">
      <w:pPr>
        <w:spacing w:before="40" w:after="40" w:line="259" w:lineRule="auto"/>
        <w:rPr>
          <w:rFonts w:ascii="VIC" w:hAnsi="VIC"/>
          <w:i/>
        </w:rPr>
      </w:pPr>
      <w:r w:rsidRPr="0098122C">
        <w:rPr>
          <w:rFonts w:ascii="VIC" w:hAnsi="VIC"/>
          <w:i/>
        </w:rPr>
        <w:t>Add waste classification, sampling, testing, tracking or management evidence, if applicable, and</w:t>
      </w:r>
      <w:r w:rsidRPr="0098122C">
        <w:rPr>
          <w:rFonts w:ascii="VIC" w:hAnsi="VIC"/>
          <w:i/>
          <w:lang w:val="en-GB"/>
        </w:rPr>
        <w:t xml:space="preserve"> any additional relevant documents as needed.</w:t>
      </w:r>
    </w:p>
    <w:p w14:paraId="28B9FF82" w14:textId="77777777" w:rsidR="00221F8E" w:rsidRPr="007572B3" w:rsidRDefault="00221F8E" w:rsidP="00221F8E">
      <w:pPr>
        <w:pStyle w:val="Heading2-Section"/>
      </w:pPr>
      <w:r w:rsidRPr="007572B3">
        <w:t>Appendix group J Other regulatory frameworks</w:t>
      </w:r>
    </w:p>
    <w:p w14:paraId="465968A8" w14:textId="64CAB00F" w:rsidR="004D6870" w:rsidRDefault="00221F8E" w:rsidP="00221F8E">
      <w:pPr>
        <w:spacing w:before="0" w:after="160" w:line="259" w:lineRule="auto"/>
        <w:rPr>
          <w:rFonts w:ascii="VIC" w:hAnsi="VIC"/>
          <w:b/>
        </w:rPr>
      </w:pPr>
      <w:r w:rsidRPr="0098122C">
        <w:rPr>
          <w:rFonts w:ascii="VIC" w:hAnsi="VIC"/>
          <w:i/>
        </w:rPr>
        <w:t>Add relevant supporting assessments, if applicable, and</w:t>
      </w:r>
      <w:r w:rsidRPr="0098122C">
        <w:rPr>
          <w:rFonts w:ascii="VIC" w:hAnsi="VIC"/>
          <w:i/>
          <w:lang w:val="en-GB"/>
        </w:rPr>
        <w:t xml:space="preserve"> any additional relevant documents as needed.</w:t>
      </w:r>
    </w:p>
    <w:p w14:paraId="7625322C" w14:textId="0148F91A" w:rsidR="004D6870" w:rsidRDefault="004D6870" w:rsidP="0027560C">
      <w:pPr>
        <w:pStyle w:val="Heading1"/>
      </w:pPr>
      <w:bookmarkStart w:id="40" w:name="_Declarations"/>
      <w:bookmarkStart w:id="41" w:name="_Toc213521054"/>
      <w:bookmarkStart w:id="42" w:name="_Toc213597337"/>
      <w:bookmarkStart w:id="43" w:name="_Toc214630944"/>
      <w:bookmarkStart w:id="44" w:name="_Toc214631305"/>
      <w:bookmarkStart w:id="45" w:name="_Ref234854824"/>
      <w:bookmarkStart w:id="46" w:name="_Toc235020377"/>
      <w:bookmarkEnd w:id="40"/>
      <w:r w:rsidRPr="00872499">
        <w:t>Declarations</w:t>
      </w:r>
      <w:bookmarkEnd w:id="41"/>
      <w:bookmarkEnd w:id="42"/>
      <w:bookmarkEnd w:id="43"/>
      <w:bookmarkEnd w:id="44"/>
      <w:bookmarkEnd w:id="45"/>
      <w:bookmarkEnd w:id="46"/>
    </w:p>
    <w:p w14:paraId="2779D22A" w14:textId="61D2A935" w:rsidR="00DE5078" w:rsidRPr="005A780A" w:rsidRDefault="00DE5078" w:rsidP="00DE5078">
      <w:pPr>
        <w:pStyle w:val="Heading2-Section"/>
      </w:pPr>
      <w:r>
        <w:t>Authorisation to make declarations</w:t>
      </w:r>
    </w:p>
    <w:p w14:paraId="078058B2" w14:textId="77777777" w:rsidR="00DE5078" w:rsidRPr="007C7169" w:rsidRDefault="00DE5078" w:rsidP="00DE5078">
      <w:pPr>
        <w:numPr>
          <w:ilvl w:val="0"/>
          <w:numId w:val="41"/>
        </w:numPr>
        <w:spacing w:before="40" w:after="40" w:line="259" w:lineRule="auto"/>
        <w:rPr>
          <w:rFonts w:ascii="VIC" w:hAnsi="VIC"/>
        </w:rPr>
      </w:pPr>
      <w:r w:rsidRPr="0098122C">
        <w:rPr>
          <w:rFonts w:ascii="VIC" w:hAnsi="VIC"/>
          <w:lang w:val="en-US"/>
        </w:rPr>
        <w:t xml:space="preserve">‘I declare that I have the necessary </w:t>
      </w:r>
      <w:proofErr w:type="spellStart"/>
      <w:r w:rsidRPr="0098122C">
        <w:rPr>
          <w:rFonts w:ascii="VIC" w:hAnsi="VIC"/>
          <w:lang w:val="en-US"/>
        </w:rPr>
        <w:t>authorisation</w:t>
      </w:r>
      <w:proofErr w:type="spellEnd"/>
      <w:r w:rsidRPr="0098122C">
        <w:rPr>
          <w:rFonts w:ascii="VIC" w:hAnsi="VIC"/>
          <w:lang w:val="en-US"/>
        </w:rPr>
        <w:t xml:space="preserve"> to sign the declarations.’</w:t>
      </w:r>
    </w:p>
    <w:p w14:paraId="61D76A6C" w14:textId="77777777" w:rsidR="00DE5078" w:rsidRDefault="00DE5078" w:rsidP="00DE5078">
      <w:pPr>
        <w:spacing w:before="40" w:after="40" w:line="259" w:lineRule="auto"/>
        <w:rPr>
          <w:rFonts w:ascii="VIC" w:hAnsi="VIC"/>
          <w:b/>
        </w:rPr>
      </w:pPr>
      <w:r w:rsidRPr="0098122C">
        <w:rPr>
          <w:rFonts w:ascii="VIC" w:hAnsi="VIC"/>
          <w:b/>
        </w:rPr>
        <w:t>If</w:t>
      </w:r>
      <w:r w:rsidRPr="0098122C">
        <w:rPr>
          <w:rFonts w:ascii="VIC" w:hAnsi="VIC"/>
        </w:rPr>
        <w:t xml:space="preserve"> you are a body corporate, then the declarations need to be made </w:t>
      </w:r>
      <w:proofErr w:type="gramStart"/>
      <w:r w:rsidRPr="0098122C">
        <w:rPr>
          <w:rFonts w:ascii="VIC" w:hAnsi="VIC"/>
        </w:rPr>
        <w:t>in regard to</w:t>
      </w:r>
      <w:proofErr w:type="gramEnd"/>
      <w:r w:rsidRPr="0098122C">
        <w:rPr>
          <w:rFonts w:ascii="VIC" w:hAnsi="VIC"/>
        </w:rPr>
        <w:t xml:space="preserve"> any officer of the applicant or of another body corporate that has or had one or more officers in common with the applicant or any family member of the applicant.</w:t>
      </w:r>
    </w:p>
    <w:p w14:paraId="201A8F32" w14:textId="77777777" w:rsidR="00DE5078" w:rsidRDefault="00DE5078" w:rsidP="00DE5078">
      <w:pPr>
        <w:pStyle w:val="Heading2-Section"/>
      </w:pPr>
      <w:r w:rsidRPr="007C7169">
        <w:t>Information provided is true and correct</w:t>
      </w:r>
    </w:p>
    <w:p w14:paraId="35F44276" w14:textId="77777777" w:rsidR="00DE5078" w:rsidRPr="007C7169" w:rsidRDefault="00DE5078" w:rsidP="00DE5078">
      <w:pPr>
        <w:numPr>
          <w:ilvl w:val="0"/>
          <w:numId w:val="42"/>
        </w:numPr>
        <w:spacing w:before="40" w:after="40" w:line="259" w:lineRule="auto"/>
        <w:rPr>
          <w:rFonts w:ascii="VIC" w:hAnsi="VIC"/>
        </w:rPr>
      </w:pPr>
      <w:r w:rsidRPr="0098122C">
        <w:rPr>
          <w:rFonts w:ascii="VIC" w:hAnsi="VIC"/>
          <w:lang w:val="en-US"/>
        </w:rPr>
        <w:t>‘I declare that all information provided in this application and supporting documents is true and correct to the best of my knowledge.’</w:t>
      </w:r>
    </w:p>
    <w:p w14:paraId="76A685C6" w14:textId="77777777" w:rsidR="00DE5078" w:rsidRPr="005A780A" w:rsidRDefault="00DE5078" w:rsidP="00DE5078">
      <w:pPr>
        <w:spacing w:before="40" w:after="40" w:line="259" w:lineRule="auto"/>
        <w:rPr>
          <w:rFonts w:ascii="VIC" w:hAnsi="VIC"/>
        </w:rPr>
      </w:pPr>
      <w:r w:rsidRPr="0098122C">
        <w:rPr>
          <w:rFonts w:ascii="VIC" w:hAnsi="VIC"/>
        </w:rPr>
        <w:t>Be aware that it is an offence under the Act to intentionally or negligently provide incorrect or misleading information to us, or to conceal information.</w:t>
      </w:r>
    </w:p>
    <w:p w14:paraId="6D67061F" w14:textId="77777777" w:rsidR="00DE5078" w:rsidRPr="005A780A" w:rsidRDefault="00DE5078" w:rsidP="00DE5078">
      <w:pPr>
        <w:pStyle w:val="Heading2-Section"/>
      </w:pPr>
      <w:r w:rsidRPr="007C7169">
        <w:t>Commercial-in-confidence</w:t>
      </w:r>
    </w:p>
    <w:p w14:paraId="2462C395" w14:textId="77777777" w:rsidR="00DE5078" w:rsidRPr="007C7169" w:rsidRDefault="00DE5078" w:rsidP="00DE5078">
      <w:pPr>
        <w:spacing w:before="40" w:after="40" w:line="259" w:lineRule="auto"/>
        <w:rPr>
          <w:rFonts w:ascii="VIC" w:hAnsi="VIC"/>
        </w:rPr>
      </w:pPr>
      <w:r w:rsidRPr="0098122C">
        <w:rPr>
          <w:rFonts w:ascii="VIC" w:hAnsi="VIC"/>
        </w:rPr>
        <w:t>Applications are public documents, and you should minimise the amount of commercially sensitive information you provide to us. It is your obligation to redact such information or to use a clear watermark on each page to identify any such material. You must also provide a fit-for-publication version of any commercial-in-confidence material.</w:t>
      </w:r>
    </w:p>
    <w:p w14:paraId="7BF5E964" w14:textId="77777777" w:rsidR="00DE5078" w:rsidRPr="007C7169" w:rsidRDefault="00DE5078" w:rsidP="00DE5078">
      <w:pPr>
        <w:spacing w:before="40" w:after="40" w:line="259" w:lineRule="auto"/>
        <w:rPr>
          <w:rFonts w:ascii="VIC" w:hAnsi="VIC"/>
        </w:rPr>
      </w:pPr>
      <w:r w:rsidRPr="0098122C">
        <w:rPr>
          <w:rFonts w:ascii="VIC" w:hAnsi="VIC"/>
          <w:b/>
        </w:rPr>
        <w:t xml:space="preserve">If </w:t>
      </w:r>
      <w:r w:rsidRPr="0098122C">
        <w:rPr>
          <w:rFonts w:ascii="VIC" w:hAnsi="VIC"/>
        </w:rPr>
        <w:t>your application includes any commercial-in-confidence material:</w:t>
      </w:r>
    </w:p>
    <w:p w14:paraId="24079F5C" w14:textId="77777777" w:rsidR="00DE5078" w:rsidRPr="007C7169" w:rsidRDefault="00DE5078" w:rsidP="00DE5078">
      <w:pPr>
        <w:numPr>
          <w:ilvl w:val="0"/>
          <w:numId w:val="43"/>
        </w:numPr>
        <w:spacing w:before="40" w:after="40" w:line="259" w:lineRule="auto"/>
        <w:rPr>
          <w:rFonts w:ascii="VIC" w:hAnsi="VIC"/>
        </w:rPr>
      </w:pPr>
      <w:r w:rsidRPr="0098122C">
        <w:rPr>
          <w:rFonts w:ascii="VIC" w:hAnsi="VIC"/>
        </w:rPr>
        <w:t>‘I declare that commercial-in-confidence material is clearly identified. That commercial-in-confidence material has been redacted or identified using an appropriate watermark.’</w:t>
      </w:r>
    </w:p>
    <w:p w14:paraId="537953FA" w14:textId="77777777" w:rsidR="00DE5078" w:rsidRPr="007C7169" w:rsidRDefault="00DE5078" w:rsidP="00DE5078">
      <w:pPr>
        <w:spacing w:before="40" w:after="40" w:line="259" w:lineRule="auto"/>
        <w:rPr>
          <w:rFonts w:ascii="VIC" w:hAnsi="VIC"/>
        </w:rPr>
      </w:pPr>
      <w:r w:rsidRPr="0098122C">
        <w:rPr>
          <w:rFonts w:ascii="VIC" w:hAnsi="VIC"/>
        </w:rPr>
        <w:t>You must list all information identified as commercial-in-confidence, its location, and the reasons why. This explanation should be fit-for-publication.</w:t>
      </w:r>
    </w:p>
    <w:p w14:paraId="70978991" w14:textId="77777777" w:rsidR="00DE5078" w:rsidRPr="007C7169" w:rsidRDefault="00DE5078" w:rsidP="00DE5078">
      <w:pPr>
        <w:spacing w:before="40" w:after="40" w:line="259" w:lineRule="auto"/>
        <w:rPr>
          <w:rFonts w:ascii="VIC" w:hAnsi="VIC"/>
        </w:rPr>
      </w:pPr>
      <w:r w:rsidRPr="0098122C">
        <w:rPr>
          <w:rFonts w:ascii="VIC" w:hAnsi="VIC"/>
          <w:b/>
        </w:rPr>
        <w:t xml:space="preserve">If </w:t>
      </w:r>
      <w:r w:rsidRPr="0098122C">
        <w:rPr>
          <w:rFonts w:ascii="VIC" w:hAnsi="VIC"/>
        </w:rPr>
        <w:t xml:space="preserve">your application </w:t>
      </w:r>
      <w:r w:rsidRPr="0098122C">
        <w:rPr>
          <w:rFonts w:ascii="VIC" w:hAnsi="VIC"/>
          <w:b/>
        </w:rPr>
        <w:t>does not</w:t>
      </w:r>
      <w:r w:rsidRPr="0098122C">
        <w:rPr>
          <w:rFonts w:ascii="VIC" w:hAnsi="VIC"/>
        </w:rPr>
        <w:t xml:space="preserve"> include any commercial-in-confidence material:</w:t>
      </w:r>
    </w:p>
    <w:p w14:paraId="533AD168" w14:textId="00856129" w:rsidR="005A780A" w:rsidRPr="005A780A" w:rsidRDefault="00DE5078" w:rsidP="00DE5078">
      <w:r w:rsidRPr="0098122C">
        <w:rPr>
          <w:rFonts w:ascii="VIC" w:hAnsi="VIC"/>
        </w:rPr>
        <w:t>‘I declare that my application does not contain any commercial-in-confidence material.’</w:t>
      </w:r>
    </w:p>
    <w:p w14:paraId="4C95E3E1" w14:textId="7977F5D4" w:rsidR="008A0E34" w:rsidRPr="00777219" w:rsidRDefault="008A0E34" w:rsidP="0098122C">
      <w:pPr>
        <w:pStyle w:val="Heading1"/>
      </w:pPr>
      <w:bookmarkStart w:id="47" w:name="_Format_1"/>
      <w:bookmarkStart w:id="48" w:name="_Toc213521051"/>
      <w:bookmarkStart w:id="49" w:name="_Toc213597334"/>
      <w:bookmarkStart w:id="50" w:name="_Toc214630945"/>
      <w:bookmarkStart w:id="51" w:name="_Toc214631306"/>
      <w:bookmarkStart w:id="52" w:name="_Ref234855031"/>
      <w:bookmarkStart w:id="53" w:name="_Toc235020378"/>
      <w:bookmarkEnd w:id="47"/>
      <w:r w:rsidRPr="00872499">
        <w:t>Format</w:t>
      </w:r>
      <w:bookmarkEnd w:id="48"/>
      <w:bookmarkEnd w:id="49"/>
      <w:bookmarkEnd w:id="50"/>
      <w:bookmarkEnd w:id="51"/>
      <w:bookmarkEnd w:id="52"/>
      <w:bookmarkEnd w:id="53"/>
    </w:p>
    <w:tbl>
      <w:tblPr>
        <w:tblStyle w:val="GridTable1Light-Accent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4"/>
        <w:gridCol w:w="1980"/>
        <w:gridCol w:w="5880"/>
      </w:tblGrid>
      <w:tr w:rsidR="00333C93" w:rsidRPr="00CF089F" w14:paraId="3988010F" w14:textId="77777777" w:rsidTr="0098122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5" w:type="pct"/>
          </w:tcPr>
          <w:p w14:paraId="2D53FD44" w14:textId="77777777" w:rsidR="00333C93" w:rsidRPr="005D3655" w:rsidRDefault="00333C93" w:rsidP="00920577">
            <w:pPr>
              <w:spacing w:before="40" w:after="40" w:line="259" w:lineRule="auto"/>
              <w:rPr>
                <w:rFonts w:ascii="VIC" w:hAnsi="VIC"/>
                <w:color w:val="000000" w:themeColor="text1"/>
                <w:szCs w:val="20"/>
              </w:rPr>
            </w:pPr>
            <w:r w:rsidRPr="005D3655">
              <w:rPr>
                <w:rFonts w:ascii="VIC" w:hAnsi="VIC" w:cs="Arial"/>
                <w:color w:val="000000" w:themeColor="text1"/>
                <w:szCs w:val="20"/>
              </w:rPr>
              <w:t>File type</w:t>
            </w:r>
          </w:p>
        </w:tc>
        <w:tc>
          <w:tcPr>
            <w:tcW w:w="971" w:type="pct"/>
          </w:tcPr>
          <w:p w14:paraId="0A27F1F9" w14:textId="77777777" w:rsidR="00333C93" w:rsidRPr="005D3655" w:rsidRDefault="00333C93" w:rsidP="00920577">
            <w:pPr>
              <w:spacing w:before="40" w:after="40" w:line="259" w:lineRule="auto"/>
              <w:cnfStyle w:val="100000000000" w:firstRow="1" w:lastRow="0" w:firstColumn="0" w:lastColumn="0" w:oddVBand="0" w:evenVBand="0" w:oddHBand="0" w:evenHBand="0" w:firstRowFirstColumn="0" w:firstRowLastColumn="0" w:lastRowFirstColumn="0" w:lastRowLastColumn="0"/>
              <w:rPr>
                <w:rFonts w:ascii="VIC" w:hAnsi="VIC" w:cs="Arial"/>
                <w:b w:val="0"/>
                <w:bCs w:val="0"/>
                <w:color w:val="000000" w:themeColor="text1"/>
                <w:szCs w:val="20"/>
              </w:rPr>
            </w:pPr>
            <w:r w:rsidRPr="005D3655">
              <w:rPr>
                <w:rFonts w:ascii="VIC" w:hAnsi="VIC" w:cs="Arial"/>
                <w:color w:val="000000" w:themeColor="text1"/>
                <w:szCs w:val="20"/>
              </w:rPr>
              <w:t>Parameter</w:t>
            </w:r>
          </w:p>
        </w:tc>
        <w:tc>
          <w:tcPr>
            <w:tcW w:w="2884" w:type="pct"/>
          </w:tcPr>
          <w:p w14:paraId="397A8FE2" w14:textId="77777777" w:rsidR="00333C93" w:rsidRPr="005D3655" w:rsidRDefault="00333C93" w:rsidP="00920577">
            <w:pPr>
              <w:spacing w:before="40" w:after="40" w:line="259" w:lineRule="auto"/>
              <w:cnfStyle w:val="100000000000" w:firstRow="1" w:lastRow="0" w:firstColumn="0" w:lastColumn="0" w:oddVBand="0" w:evenVBand="0" w:oddHBand="0" w:evenHBand="0" w:firstRowFirstColumn="0" w:firstRowLastColumn="0" w:lastRowFirstColumn="0" w:lastRowLastColumn="0"/>
              <w:rPr>
                <w:rFonts w:ascii="VIC" w:hAnsi="VIC"/>
                <w:color w:val="000000" w:themeColor="text1"/>
                <w:szCs w:val="20"/>
              </w:rPr>
            </w:pPr>
            <w:r w:rsidRPr="005D3655">
              <w:rPr>
                <w:rFonts w:ascii="VIC" w:hAnsi="VIC" w:cs="Arial"/>
                <w:color w:val="000000" w:themeColor="text1"/>
                <w:szCs w:val="20"/>
              </w:rPr>
              <w:t>Requirement</w:t>
            </w:r>
          </w:p>
        </w:tc>
      </w:tr>
      <w:tr w:rsidR="00546F10" w:rsidRPr="00CF089F" w14:paraId="7D6C018F" w14:textId="77777777" w:rsidTr="0098122C">
        <w:trPr>
          <w:trHeight w:val="300"/>
        </w:trPr>
        <w:tc>
          <w:tcPr>
            <w:cnfStyle w:val="001000000000" w:firstRow="0" w:lastRow="0" w:firstColumn="1" w:lastColumn="0" w:oddVBand="0" w:evenVBand="0" w:oddHBand="0" w:evenHBand="0" w:firstRowFirstColumn="0" w:firstRowLastColumn="0" w:lastRowFirstColumn="0" w:lastRowLastColumn="0"/>
            <w:tcW w:w="1145" w:type="pct"/>
            <w:shd w:val="clear" w:color="auto" w:fill="F2F2F2" w:themeFill="background2" w:themeFillShade="F2"/>
          </w:tcPr>
          <w:p w14:paraId="319D656E" w14:textId="16FC56BE" w:rsidR="00546F10" w:rsidRPr="00546F10" w:rsidRDefault="00546F10" w:rsidP="00920577">
            <w:pPr>
              <w:spacing w:before="40" w:after="40" w:line="259" w:lineRule="auto"/>
              <w:rPr>
                <w:rFonts w:ascii="VIC" w:hAnsi="VIC"/>
                <w:b w:val="0"/>
                <w:bCs w:val="0"/>
                <w:szCs w:val="20"/>
              </w:rPr>
            </w:pPr>
            <w:r w:rsidRPr="00CF089F">
              <w:rPr>
                <w:rFonts w:ascii="VIC" w:hAnsi="VIC"/>
                <w:szCs w:val="20"/>
              </w:rPr>
              <w:t>All file</w:t>
            </w:r>
            <w:r>
              <w:rPr>
                <w:rFonts w:ascii="VIC" w:hAnsi="VIC"/>
                <w:szCs w:val="20"/>
              </w:rPr>
              <w:t>s</w:t>
            </w:r>
          </w:p>
        </w:tc>
        <w:tc>
          <w:tcPr>
            <w:tcW w:w="971" w:type="pct"/>
          </w:tcPr>
          <w:p w14:paraId="7E4903A6" w14:textId="77777777" w:rsidR="00546F10" w:rsidRPr="00CF089F" w:rsidRDefault="00546F10" w:rsidP="00920577">
            <w:p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szCs w:val="20"/>
              </w:rPr>
            </w:pPr>
            <w:r w:rsidRPr="00CF089F">
              <w:rPr>
                <w:rFonts w:ascii="VIC" w:hAnsi="VIC"/>
                <w:szCs w:val="20"/>
              </w:rPr>
              <w:t>Size</w:t>
            </w:r>
          </w:p>
        </w:tc>
        <w:tc>
          <w:tcPr>
            <w:tcW w:w="2884" w:type="pct"/>
          </w:tcPr>
          <w:p w14:paraId="521DFD93" w14:textId="7B14FC6D" w:rsidR="00546F10" w:rsidRPr="00CF089F" w:rsidRDefault="00546F10">
            <w:pPr>
              <w:pStyle w:val="ListParagraph"/>
              <w:numPr>
                <w:ilvl w:val="0"/>
                <w:numId w:val="40"/>
              </w:num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szCs w:val="20"/>
              </w:rPr>
            </w:pPr>
            <w:r>
              <w:rPr>
                <w:rFonts w:ascii="VIC" w:hAnsi="VIC"/>
                <w:szCs w:val="20"/>
              </w:rPr>
              <w:t>each file must not exceed 20 MB</w:t>
            </w:r>
          </w:p>
          <w:p w14:paraId="6395DD6C" w14:textId="65C4F622" w:rsidR="00546F10" w:rsidRPr="00CF089F" w:rsidRDefault="00546F10">
            <w:pPr>
              <w:pStyle w:val="ListParagraph"/>
              <w:numPr>
                <w:ilvl w:val="0"/>
                <w:numId w:val="40"/>
              </w:num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szCs w:val="20"/>
              </w:rPr>
            </w:pPr>
            <w:r w:rsidRPr="00A01F1B">
              <w:rPr>
                <w:rFonts w:ascii="VIC" w:hAnsi="VIC"/>
                <w:szCs w:val="20"/>
              </w:rPr>
              <w:t>if</w:t>
            </w:r>
            <w:r w:rsidRPr="00CF089F">
              <w:rPr>
                <w:rFonts w:ascii="VIC" w:hAnsi="VIC"/>
                <w:szCs w:val="20"/>
              </w:rPr>
              <w:t xml:space="preserve"> a file larger than 20 </w:t>
            </w:r>
            <w:r>
              <w:rPr>
                <w:rFonts w:ascii="VIC" w:hAnsi="VIC"/>
                <w:szCs w:val="20"/>
              </w:rPr>
              <w:t>MB</w:t>
            </w:r>
            <w:r w:rsidRPr="00CF089F">
              <w:rPr>
                <w:rFonts w:ascii="VIC" w:hAnsi="VIC"/>
                <w:szCs w:val="20"/>
              </w:rPr>
              <w:t xml:space="preserve"> is required to retain document quality, provide a duplicate version that does not exceed 20 </w:t>
            </w:r>
            <w:r>
              <w:rPr>
                <w:rFonts w:ascii="VIC" w:hAnsi="VIC"/>
                <w:szCs w:val="20"/>
              </w:rPr>
              <w:t>MB</w:t>
            </w:r>
          </w:p>
        </w:tc>
      </w:tr>
      <w:tr w:rsidR="00772974" w:rsidRPr="00CF089F" w14:paraId="33EE63C2" w14:textId="77777777" w:rsidTr="0098122C">
        <w:trPr>
          <w:trHeight w:val="300"/>
        </w:trPr>
        <w:tc>
          <w:tcPr>
            <w:cnfStyle w:val="001000000000" w:firstRow="0" w:lastRow="0" w:firstColumn="1" w:lastColumn="0" w:oddVBand="0" w:evenVBand="0" w:oddHBand="0" w:evenHBand="0" w:firstRowFirstColumn="0" w:firstRowLastColumn="0" w:lastRowFirstColumn="0" w:lastRowLastColumn="0"/>
            <w:tcW w:w="1145" w:type="pct"/>
            <w:shd w:val="clear" w:color="auto" w:fill="F2F2F2" w:themeFill="background2" w:themeFillShade="F2"/>
          </w:tcPr>
          <w:p w14:paraId="1402E739" w14:textId="5C5734DB" w:rsidR="00772974" w:rsidRPr="00CF089F" w:rsidRDefault="00772974" w:rsidP="00772974">
            <w:pPr>
              <w:spacing w:before="40" w:after="40" w:line="259" w:lineRule="auto"/>
              <w:rPr>
                <w:rFonts w:ascii="VIC" w:hAnsi="VIC"/>
              </w:rPr>
            </w:pPr>
            <w:r w:rsidRPr="0098122C">
              <w:rPr>
                <w:rFonts w:ascii="VIC" w:hAnsi="VIC"/>
              </w:rPr>
              <w:t>All files</w:t>
            </w:r>
          </w:p>
        </w:tc>
        <w:tc>
          <w:tcPr>
            <w:tcW w:w="971" w:type="pct"/>
          </w:tcPr>
          <w:p w14:paraId="4E6D23B6" w14:textId="04AFED1E" w:rsidR="00772974" w:rsidRDefault="00772974" w:rsidP="00772974">
            <w:p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rPr>
            </w:pPr>
            <w:r w:rsidRPr="0098122C">
              <w:rPr>
                <w:rFonts w:ascii="VIC" w:hAnsi="VIC"/>
              </w:rPr>
              <w:t>Naming conventions</w:t>
            </w:r>
          </w:p>
        </w:tc>
        <w:tc>
          <w:tcPr>
            <w:tcW w:w="2884" w:type="pct"/>
          </w:tcPr>
          <w:p w14:paraId="6C2852DD" w14:textId="77777777" w:rsidR="00772974" w:rsidRDefault="00772974" w:rsidP="00772974">
            <w:pPr>
              <w:pStyle w:val="ListParagraph"/>
              <w:numPr>
                <w:ilvl w:val="0"/>
                <w:numId w:val="40"/>
              </w:num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rPr>
            </w:pPr>
            <w:r w:rsidRPr="0098122C">
              <w:rPr>
                <w:rFonts w:ascii="VIC" w:hAnsi="VIC"/>
              </w:rPr>
              <w:t>use plain-English descriptions of file names</w:t>
            </w:r>
          </w:p>
          <w:p w14:paraId="4BFFEB30" w14:textId="61FFE69D" w:rsidR="00772974" w:rsidRDefault="00772974" w:rsidP="00772974">
            <w:pPr>
              <w:pStyle w:val="ListParagraph"/>
              <w:numPr>
                <w:ilvl w:val="0"/>
                <w:numId w:val="40"/>
              </w:num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rPr>
            </w:pPr>
            <w:r w:rsidRPr="0098122C">
              <w:rPr>
                <w:rFonts w:ascii="VIC" w:hAnsi="VIC"/>
              </w:rPr>
              <w:t>avoid file names that only use codes, dates, or version numbers</w:t>
            </w:r>
          </w:p>
        </w:tc>
      </w:tr>
      <w:tr w:rsidR="00333C93" w:rsidRPr="00CF089F" w14:paraId="18BE09DF" w14:textId="77777777" w:rsidTr="0098122C">
        <w:trPr>
          <w:trHeight w:val="300"/>
        </w:trPr>
        <w:tc>
          <w:tcPr>
            <w:cnfStyle w:val="001000000000" w:firstRow="0" w:lastRow="0" w:firstColumn="1" w:lastColumn="0" w:oddVBand="0" w:evenVBand="0" w:oddHBand="0" w:evenHBand="0" w:firstRowFirstColumn="0" w:firstRowLastColumn="0" w:lastRowFirstColumn="0" w:lastRowLastColumn="0"/>
            <w:tcW w:w="1145" w:type="pct"/>
            <w:shd w:val="clear" w:color="auto" w:fill="F2F2F2" w:themeFill="background2" w:themeFillShade="F2"/>
          </w:tcPr>
          <w:p w14:paraId="474D5EA7" w14:textId="302BC752" w:rsidR="00333C93" w:rsidRPr="00CF089F" w:rsidRDefault="00333C93" w:rsidP="0098122C">
            <w:pPr>
              <w:spacing w:before="40" w:after="40" w:line="259" w:lineRule="auto"/>
              <w:rPr>
                <w:rFonts w:ascii="VIC" w:hAnsi="VIC"/>
              </w:rPr>
            </w:pPr>
            <w:r w:rsidRPr="0098122C">
              <w:rPr>
                <w:rFonts w:ascii="VIC" w:hAnsi="VIC"/>
              </w:rPr>
              <w:t>Written documents</w:t>
            </w:r>
          </w:p>
        </w:tc>
        <w:tc>
          <w:tcPr>
            <w:tcW w:w="971" w:type="pct"/>
          </w:tcPr>
          <w:p w14:paraId="7E3519D6" w14:textId="77777777" w:rsidR="00333C93" w:rsidRPr="00CF089F" w:rsidRDefault="00333C93" w:rsidP="00920577">
            <w:p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szCs w:val="20"/>
              </w:rPr>
            </w:pPr>
            <w:r w:rsidRPr="00CF089F">
              <w:rPr>
                <w:rFonts w:ascii="VIC" w:hAnsi="VIC"/>
                <w:szCs w:val="20"/>
              </w:rPr>
              <w:t>Format</w:t>
            </w:r>
          </w:p>
        </w:tc>
        <w:tc>
          <w:tcPr>
            <w:tcW w:w="2884" w:type="pct"/>
          </w:tcPr>
          <w:p w14:paraId="562D1988" w14:textId="7A89F37F" w:rsidR="00333C93" w:rsidRPr="00CF089F" w:rsidRDefault="00333C93">
            <w:pPr>
              <w:pStyle w:val="ListParagraph"/>
              <w:numPr>
                <w:ilvl w:val="0"/>
                <w:numId w:val="40"/>
              </w:num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szCs w:val="20"/>
              </w:rPr>
            </w:pPr>
            <w:r w:rsidRPr="00CF089F">
              <w:rPr>
                <w:rFonts w:ascii="VIC" w:hAnsi="VIC"/>
                <w:szCs w:val="20"/>
              </w:rPr>
              <w:t xml:space="preserve">Microsoft Word </w:t>
            </w:r>
            <w:r w:rsidR="00A01F1B">
              <w:rPr>
                <w:rFonts w:ascii="VIC" w:hAnsi="VIC"/>
                <w:szCs w:val="20"/>
              </w:rPr>
              <w:t>(</w:t>
            </w:r>
            <w:r w:rsidR="004F083B">
              <w:rPr>
                <w:rFonts w:ascii="VIC" w:hAnsi="VIC"/>
                <w:szCs w:val="20"/>
              </w:rPr>
              <w:t>.</w:t>
            </w:r>
            <w:r w:rsidRPr="00CF089F">
              <w:rPr>
                <w:rFonts w:ascii="VIC" w:hAnsi="VIC"/>
                <w:szCs w:val="20"/>
              </w:rPr>
              <w:t>docx</w:t>
            </w:r>
            <w:r w:rsidR="00A01F1B">
              <w:rPr>
                <w:rFonts w:ascii="VIC" w:hAnsi="VIC"/>
                <w:szCs w:val="20"/>
              </w:rPr>
              <w:t>)</w:t>
            </w:r>
          </w:p>
          <w:p w14:paraId="1B395ABD" w14:textId="194F3DA9" w:rsidR="00333C93" w:rsidRPr="00CF089F" w:rsidRDefault="00333C93">
            <w:pPr>
              <w:pStyle w:val="ListParagraph"/>
              <w:numPr>
                <w:ilvl w:val="0"/>
                <w:numId w:val="40"/>
              </w:num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szCs w:val="20"/>
              </w:rPr>
            </w:pPr>
            <w:r w:rsidRPr="00CF089F">
              <w:rPr>
                <w:rFonts w:ascii="VIC" w:hAnsi="VIC"/>
                <w:szCs w:val="20"/>
              </w:rPr>
              <w:t xml:space="preserve">OpenDocument </w:t>
            </w:r>
            <w:r w:rsidR="00A01F1B">
              <w:rPr>
                <w:rFonts w:ascii="VIC" w:hAnsi="VIC"/>
                <w:szCs w:val="20"/>
              </w:rPr>
              <w:t>(</w:t>
            </w:r>
            <w:r w:rsidR="004F083B">
              <w:rPr>
                <w:rFonts w:ascii="VIC" w:hAnsi="VIC"/>
                <w:szCs w:val="20"/>
              </w:rPr>
              <w:t>.</w:t>
            </w:r>
            <w:proofErr w:type="spellStart"/>
            <w:r w:rsidRPr="00CF089F">
              <w:rPr>
                <w:rFonts w:ascii="VIC" w:hAnsi="VIC"/>
                <w:szCs w:val="20"/>
              </w:rPr>
              <w:t>odt</w:t>
            </w:r>
            <w:proofErr w:type="spellEnd"/>
            <w:r w:rsidR="00A01F1B">
              <w:rPr>
                <w:rFonts w:ascii="VIC" w:hAnsi="VIC"/>
                <w:szCs w:val="20"/>
              </w:rPr>
              <w:t>)</w:t>
            </w:r>
          </w:p>
          <w:p w14:paraId="5853A08D" w14:textId="2FA1D43B" w:rsidR="00333C93" w:rsidRDefault="00333C93">
            <w:pPr>
              <w:pStyle w:val="ListParagraph"/>
              <w:numPr>
                <w:ilvl w:val="0"/>
                <w:numId w:val="40"/>
              </w:num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szCs w:val="20"/>
              </w:rPr>
            </w:pPr>
            <w:r w:rsidRPr="00CF089F">
              <w:rPr>
                <w:rFonts w:ascii="VIC" w:hAnsi="VIC"/>
                <w:szCs w:val="20"/>
              </w:rPr>
              <w:t>Adobe PDF</w:t>
            </w:r>
            <w:r w:rsidR="00A01F1B">
              <w:rPr>
                <w:rFonts w:ascii="VIC" w:hAnsi="VIC"/>
                <w:szCs w:val="20"/>
              </w:rPr>
              <w:t xml:space="preserve"> (.pdf)</w:t>
            </w:r>
          </w:p>
          <w:p w14:paraId="48F7EB66" w14:textId="77777777" w:rsidR="00333C93" w:rsidRDefault="00333C93" w:rsidP="006309A3">
            <w:p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szCs w:val="20"/>
              </w:rPr>
            </w:pPr>
            <w:r w:rsidRPr="00130156">
              <w:rPr>
                <w:rFonts w:ascii="VIC" w:hAnsi="VIC"/>
                <w:b/>
                <w:bCs/>
                <w:szCs w:val="20"/>
              </w:rPr>
              <w:t>Prohibited</w:t>
            </w:r>
            <w:r>
              <w:rPr>
                <w:rFonts w:ascii="VIC" w:hAnsi="VIC"/>
                <w:szCs w:val="20"/>
              </w:rPr>
              <w:t>:</w:t>
            </w:r>
          </w:p>
          <w:p w14:paraId="427B8D37" w14:textId="0B988A02" w:rsidR="00333C93" w:rsidRPr="00CF089F" w:rsidRDefault="00333C93">
            <w:pPr>
              <w:pStyle w:val="ListParagraph"/>
              <w:numPr>
                <w:ilvl w:val="0"/>
                <w:numId w:val="40"/>
              </w:num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szCs w:val="20"/>
              </w:rPr>
            </w:pPr>
            <w:r>
              <w:rPr>
                <w:rFonts w:ascii="VIC" w:hAnsi="VIC"/>
                <w:szCs w:val="20"/>
              </w:rPr>
              <w:t>l</w:t>
            </w:r>
            <w:r w:rsidRPr="00CF089F">
              <w:rPr>
                <w:rFonts w:ascii="VIC" w:hAnsi="VIC"/>
                <w:szCs w:val="20"/>
              </w:rPr>
              <w:t>ocked documents</w:t>
            </w:r>
          </w:p>
          <w:p w14:paraId="025AC075" w14:textId="38D60CE1" w:rsidR="00333C93" w:rsidRPr="00CF089F" w:rsidRDefault="00333C93">
            <w:pPr>
              <w:pStyle w:val="ListParagraph"/>
              <w:numPr>
                <w:ilvl w:val="0"/>
                <w:numId w:val="40"/>
              </w:num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szCs w:val="20"/>
              </w:rPr>
            </w:pPr>
            <w:r>
              <w:rPr>
                <w:rFonts w:ascii="VIC" w:hAnsi="VIC"/>
                <w:szCs w:val="20"/>
              </w:rPr>
              <w:t>p</w:t>
            </w:r>
            <w:r w:rsidRPr="00CF089F">
              <w:rPr>
                <w:rFonts w:ascii="VIC" w:hAnsi="VIC"/>
                <w:szCs w:val="20"/>
              </w:rPr>
              <w:t xml:space="preserve">assword protection </w:t>
            </w:r>
            <w:r w:rsidR="00A01F1B">
              <w:rPr>
                <w:rFonts w:ascii="VIC" w:hAnsi="VIC"/>
                <w:szCs w:val="20"/>
              </w:rPr>
              <w:t xml:space="preserve">or </w:t>
            </w:r>
            <w:r w:rsidRPr="00CF089F">
              <w:rPr>
                <w:rFonts w:ascii="VIC" w:hAnsi="VIC"/>
                <w:szCs w:val="20"/>
              </w:rPr>
              <w:t xml:space="preserve">security </w:t>
            </w:r>
            <w:r w:rsidR="00A01F1B">
              <w:rPr>
                <w:rFonts w:ascii="VIC" w:hAnsi="VIC"/>
                <w:szCs w:val="20"/>
              </w:rPr>
              <w:t>restrictions</w:t>
            </w:r>
          </w:p>
        </w:tc>
      </w:tr>
      <w:tr w:rsidR="00772974" w:rsidRPr="00CF089F" w14:paraId="44116B0E" w14:textId="77777777" w:rsidTr="0098122C">
        <w:trPr>
          <w:trHeight w:val="300"/>
        </w:trPr>
        <w:tc>
          <w:tcPr>
            <w:cnfStyle w:val="001000000000" w:firstRow="0" w:lastRow="0" w:firstColumn="1" w:lastColumn="0" w:oddVBand="0" w:evenVBand="0" w:oddHBand="0" w:evenHBand="0" w:firstRowFirstColumn="0" w:firstRowLastColumn="0" w:lastRowFirstColumn="0" w:lastRowLastColumn="0"/>
            <w:tcW w:w="1145" w:type="pct"/>
            <w:shd w:val="clear" w:color="auto" w:fill="F2F2F2" w:themeFill="background2" w:themeFillShade="F2"/>
          </w:tcPr>
          <w:p w14:paraId="1F74DFA0" w14:textId="77777777" w:rsidR="00772974" w:rsidRPr="00CF089F" w:rsidRDefault="00772974" w:rsidP="00772974">
            <w:pPr>
              <w:spacing w:before="40" w:after="40" w:line="259" w:lineRule="auto"/>
              <w:rPr>
                <w:rFonts w:ascii="VIC" w:hAnsi="VIC"/>
              </w:rPr>
            </w:pPr>
            <w:r w:rsidRPr="0098122C">
              <w:rPr>
                <w:rFonts w:ascii="VIC" w:hAnsi="VIC"/>
              </w:rPr>
              <w:t>Written documents</w:t>
            </w:r>
          </w:p>
        </w:tc>
        <w:tc>
          <w:tcPr>
            <w:tcW w:w="971" w:type="pct"/>
          </w:tcPr>
          <w:p w14:paraId="4BAED115" w14:textId="52180238" w:rsidR="00772974" w:rsidRPr="00CF089F" w:rsidRDefault="00772974" w:rsidP="00772974">
            <w:p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rPr>
            </w:pPr>
            <w:r w:rsidRPr="0098122C">
              <w:rPr>
                <w:rFonts w:ascii="VIC" w:hAnsi="VIC"/>
              </w:rPr>
              <w:t>Elements</w:t>
            </w:r>
          </w:p>
        </w:tc>
        <w:tc>
          <w:tcPr>
            <w:tcW w:w="2884" w:type="pct"/>
          </w:tcPr>
          <w:p w14:paraId="7E1A04B1" w14:textId="77777777" w:rsidR="00772974" w:rsidRPr="00CF089F" w:rsidRDefault="00772974" w:rsidP="00772974">
            <w:pPr>
              <w:pStyle w:val="ListParagraph"/>
              <w:numPr>
                <w:ilvl w:val="0"/>
                <w:numId w:val="40"/>
              </w:num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rPr>
            </w:pPr>
            <w:r w:rsidRPr="0098122C">
              <w:rPr>
                <w:rFonts w:ascii="VIC" w:hAnsi="VIC"/>
              </w:rPr>
              <w:t>use readable font sizes (10 – 12 pt)</w:t>
            </w:r>
          </w:p>
          <w:p w14:paraId="39B3DC26" w14:textId="4732FF26" w:rsidR="00772974" w:rsidRDefault="00772974" w:rsidP="00772974">
            <w:pPr>
              <w:pStyle w:val="ListParagraph"/>
              <w:numPr>
                <w:ilvl w:val="0"/>
                <w:numId w:val="40"/>
              </w:num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rPr>
            </w:pPr>
            <w:r w:rsidRPr="0098122C">
              <w:rPr>
                <w:rFonts w:ascii="VIC" w:hAnsi="VIC"/>
              </w:rPr>
              <w:t>number all pages</w:t>
            </w:r>
          </w:p>
        </w:tc>
      </w:tr>
      <w:tr w:rsidR="00333C93" w:rsidRPr="00CF089F" w14:paraId="181643E6" w14:textId="77777777" w:rsidTr="0098122C">
        <w:trPr>
          <w:trHeight w:val="300"/>
        </w:trPr>
        <w:tc>
          <w:tcPr>
            <w:cnfStyle w:val="001000000000" w:firstRow="0" w:lastRow="0" w:firstColumn="1" w:lastColumn="0" w:oddVBand="0" w:evenVBand="0" w:oddHBand="0" w:evenHBand="0" w:firstRowFirstColumn="0" w:firstRowLastColumn="0" w:lastRowFirstColumn="0" w:lastRowLastColumn="0"/>
            <w:tcW w:w="1145" w:type="pct"/>
            <w:shd w:val="clear" w:color="auto" w:fill="F2F2F2" w:themeFill="background2" w:themeFillShade="F2"/>
          </w:tcPr>
          <w:p w14:paraId="1AB1955D" w14:textId="77777777" w:rsidR="00333C93" w:rsidRPr="00CF089F" w:rsidRDefault="00333C93" w:rsidP="00920577">
            <w:pPr>
              <w:spacing w:before="40" w:after="40" w:line="259" w:lineRule="auto"/>
              <w:rPr>
                <w:rFonts w:ascii="VIC" w:hAnsi="VIC"/>
                <w:szCs w:val="20"/>
              </w:rPr>
            </w:pPr>
            <w:r w:rsidRPr="00CF089F">
              <w:rPr>
                <w:rFonts w:ascii="VIC" w:hAnsi="VIC"/>
                <w:szCs w:val="20"/>
              </w:rPr>
              <w:t>Tabular or spreadsheet documents</w:t>
            </w:r>
          </w:p>
        </w:tc>
        <w:tc>
          <w:tcPr>
            <w:tcW w:w="971" w:type="pct"/>
          </w:tcPr>
          <w:p w14:paraId="29BBC05E" w14:textId="77777777" w:rsidR="00333C93" w:rsidRPr="00CF089F" w:rsidRDefault="00333C93" w:rsidP="00920577">
            <w:p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szCs w:val="20"/>
              </w:rPr>
            </w:pPr>
            <w:r w:rsidRPr="00CF089F">
              <w:rPr>
                <w:rFonts w:ascii="VIC" w:hAnsi="VIC"/>
                <w:szCs w:val="20"/>
              </w:rPr>
              <w:t>Format</w:t>
            </w:r>
          </w:p>
        </w:tc>
        <w:tc>
          <w:tcPr>
            <w:tcW w:w="2884" w:type="pct"/>
          </w:tcPr>
          <w:p w14:paraId="22CF96BD" w14:textId="0FFD2CE0" w:rsidR="00333C93" w:rsidRPr="00CF089F" w:rsidRDefault="00333C93">
            <w:pPr>
              <w:pStyle w:val="ListParagraph"/>
              <w:numPr>
                <w:ilvl w:val="0"/>
                <w:numId w:val="40"/>
              </w:num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szCs w:val="20"/>
              </w:rPr>
            </w:pPr>
            <w:r w:rsidRPr="00CF089F">
              <w:rPr>
                <w:rFonts w:ascii="VIC" w:hAnsi="VIC"/>
                <w:szCs w:val="20"/>
              </w:rPr>
              <w:t xml:space="preserve">Microsoft Excel </w:t>
            </w:r>
            <w:r w:rsidR="00A01F1B">
              <w:rPr>
                <w:rFonts w:ascii="VIC" w:hAnsi="VIC"/>
                <w:szCs w:val="20"/>
              </w:rPr>
              <w:t>(</w:t>
            </w:r>
            <w:r w:rsidR="004F083B">
              <w:rPr>
                <w:rFonts w:ascii="VIC" w:hAnsi="VIC"/>
                <w:szCs w:val="20"/>
              </w:rPr>
              <w:t>.</w:t>
            </w:r>
            <w:r w:rsidRPr="00CF089F">
              <w:rPr>
                <w:rFonts w:ascii="VIC" w:hAnsi="VIC"/>
                <w:szCs w:val="20"/>
              </w:rPr>
              <w:t>xlsx</w:t>
            </w:r>
            <w:r w:rsidR="00A01F1B">
              <w:rPr>
                <w:rFonts w:ascii="VIC" w:hAnsi="VIC"/>
                <w:szCs w:val="20"/>
              </w:rPr>
              <w:t>)</w:t>
            </w:r>
          </w:p>
          <w:p w14:paraId="51D1D7E0" w14:textId="5E947695" w:rsidR="00333C93" w:rsidRDefault="00333C93">
            <w:pPr>
              <w:pStyle w:val="ListParagraph"/>
              <w:numPr>
                <w:ilvl w:val="0"/>
                <w:numId w:val="40"/>
              </w:num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szCs w:val="20"/>
              </w:rPr>
            </w:pPr>
            <w:r w:rsidRPr="00CF089F">
              <w:rPr>
                <w:rFonts w:ascii="VIC" w:hAnsi="VIC"/>
                <w:szCs w:val="20"/>
              </w:rPr>
              <w:t xml:space="preserve">OpenDocument </w:t>
            </w:r>
            <w:r w:rsidR="00D710EF">
              <w:rPr>
                <w:rFonts w:ascii="VIC" w:hAnsi="VIC"/>
                <w:szCs w:val="20"/>
              </w:rPr>
              <w:t xml:space="preserve">Spreadsheet </w:t>
            </w:r>
            <w:r w:rsidR="00A01F1B">
              <w:rPr>
                <w:rFonts w:ascii="VIC" w:hAnsi="VIC"/>
                <w:szCs w:val="20"/>
              </w:rPr>
              <w:t>(</w:t>
            </w:r>
            <w:r w:rsidR="004F083B">
              <w:rPr>
                <w:rFonts w:ascii="VIC" w:hAnsi="VIC"/>
                <w:szCs w:val="20"/>
              </w:rPr>
              <w:t>.</w:t>
            </w:r>
            <w:proofErr w:type="spellStart"/>
            <w:r w:rsidRPr="00CF089F">
              <w:rPr>
                <w:rFonts w:ascii="VIC" w:hAnsi="VIC"/>
                <w:szCs w:val="20"/>
              </w:rPr>
              <w:t>ods</w:t>
            </w:r>
            <w:proofErr w:type="spellEnd"/>
            <w:r w:rsidR="00A01F1B">
              <w:rPr>
                <w:rFonts w:ascii="VIC" w:hAnsi="VIC"/>
                <w:szCs w:val="20"/>
              </w:rPr>
              <w:t>)</w:t>
            </w:r>
          </w:p>
          <w:p w14:paraId="2FC5C5AB" w14:textId="77777777" w:rsidR="00333C93" w:rsidRDefault="00333C93" w:rsidP="0027769D">
            <w:p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szCs w:val="20"/>
              </w:rPr>
            </w:pPr>
            <w:r w:rsidRPr="00130156">
              <w:rPr>
                <w:rFonts w:ascii="VIC" w:hAnsi="VIC"/>
                <w:b/>
                <w:bCs/>
                <w:szCs w:val="20"/>
              </w:rPr>
              <w:t>Prohibited</w:t>
            </w:r>
            <w:r>
              <w:rPr>
                <w:rFonts w:ascii="VIC" w:hAnsi="VIC"/>
                <w:szCs w:val="20"/>
              </w:rPr>
              <w:t>:</w:t>
            </w:r>
          </w:p>
          <w:p w14:paraId="3C1362AA" w14:textId="4F181D0B" w:rsidR="004F083B" w:rsidRPr="00CF089F" w:rsidRDefault="00333C93" w:rsidP="004F083B">
            <w:pPr>
              <w:pStyle w:val="ListParagraph"/>
              <w:numPr>
                <w:ilvl w:val="0"/>
                <w:numId w:val="40"/>
              </w:num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szCs w:val="20"/>
              </w:rPr>
            </w:pPr>
            <w:r>
              <w:rPr>
                <w:rFonts w:ascii="VIC" w:hAnsi="VIC"/>
                <w:szCs w:val="20"/>
              </w:rPr>
              <w:t>l</w:t>
            </w:r>
            <w:r w:rsidR="004F083B" w:rsidRPr="00CF089F">
              <w:rPr>
                <w:rFonts w:ascii="VIC" w:hAnsi="VIC"/>
                <w:szCs w:val="20"/>
              </w:rPr>
              <w:t>ocked documents</w:t>
            </w:r>
          </w:p>
          <w:p w14:paraId="10D69A2B" w14:textId="4EBCE9B3" w:rsidR="00333C93" w:rsidRPr="0027769D" w:rsidRDefault="004F083B" w:rsidP="004F083B">
            <w:pPr>
              <w:pStyle w:val="ListParagraph"/>
              <w:numPr>
                <w:ilvl w:val="0"/>
                <w:numId w:val="40"/>
              </w:num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szCs w:val="20"/>
              </w:rPr>
            </w:pPr>
            <w:r>
              <w:rPr>
                <w:rFonts w:ascii="VIC" w:hAnsi="VIC"/>
                <w:szCs w:val="20"/>
              </w:rPr>
              <w:t>p</w:t>
            </w:r>
            <w:r w:rsidRPr="00CF089F">
              <w:rPr>
                <w:rFonts w:ascii="VIC" w:hAnsi="VIC"/>
                <w:szCs w:val="20"/>
              </w:rPr>
              <w:t xml:space="preserve">assword protection </w:t>
            </w:r>
            <w:r>
              <w:rPr>
                <w:rFonts w:ascii="VIC" w:hAnsi="VIC"/>
                <w:szCs w:val="20"/>
              </w:rPr>
              <w:t xml:space="preserve">or </w:t>
            </w:r>
            <w:r w:rsidRPr="00CF089F">
              <w:rPr>
                <w:rFonts w:ascii="VIC" w:hAnsi="VIC"/>
                <w:szCs w:val="20"/>
              </w:rPr>
              <w:t xml:space="preserve">security </w:t>
            </w:r>
            <w:r>
              <w:rPr>
                <w:rFonts w:ascii="VIC" w:hAnsi="VIC"/>
                <w:szCs w:val="20"/>
              </w:rPr>
              <w:t>restrictions</w:t>
            </w:r>
          </w:p>
        </w:tc>
      </w:tr>
      <w:tr w:rsidR="00333C93" w:rsidRPr="00CF089F" w14:paraId="1FA2A3B2" w14:textId="77777777" w:rsidTr="0098122C">
        <w:trPr>
          <w:trHeight w:val="300"/>
        </w:trPr>
        <w:tc>
          <w:tcPr>
            <w:cnfStyle w:val="001000000000" w:firstRow="0" w:lastRow="0" w:firstColumn="1" w:lastColumn="0" w:oddVBand="0" w:evenVBand="0" w:oddHBand="0" w:evenHBand="0" w:firstRowFirstColumn="0" w:firstRowLastColumn="0" w:lastRowFirstColumn="0" w:lastRowLastColumn="0"/>
            <w:tcW w:w="1145" w:type="pct"/>
            <w:shd w:val="clear" w:color="auto" w:fill="F2F2F2" w:themeFill="background2" w:themeFillShade="F2"/>
          </w:tcPr>
          <w:p w14:paraId="29379AC2" w14:textId="77777777" w:rsidR="00333C93" w:rsidRPr="00CF089F" w:rsidRDefault="00333C93" w:rsidP="00920577">
            <w:pPr>
              <w:spacing w:before="40" w:after="40" w:line="259" w:lineRule="auto"/>
              <w:rPr>
                <w:rFonts w:ascii="VIC" w:hAnsi="VIC"/>
                <w:szCs w:val="20"/>
              </w:rPr>
            </w:pPr>
            <w:r w:rsidRPr="00CF089F">
              <w:rPr>
                <w:rFonts w:ascii="VIC" w:hAnsi="VIC"/>
                <w:szCs w:val="20"/>
              </w:rPr>
              <w:t>Image files – activity site plan</w:t>
            </w:r>
          </w:p>
        </w:tc>
        <w:tc>
          <w:tcPr>
            <w:tcW w:w="971" w:type="pct"/>
          </w:tcPr>
          <w:p w14:paraId="5538D3E6" w14:textId="77777777" w:rsidR="00333C93" w:rsidRPr="00CF089F" w:rsidRDefault="00333C93" w:rsidP="00920577">
            <w:p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szCs w:val="20"/>
              </w:rPr>
            </w:pPr>
            <w:r w:rsidRPr="00CF089F">
              <w:rPr>
                <w:rFonts w:ascii="VIC" w:hAnsi="VIC"/>
                <w:szCs w:val="20"/>
              </w:rPr>
              <w:t>Format</w:t>
            </w:r>
          </w:p>
        </w:tc>
        <w:tc>
          <w:tcPr>
            <w:tcW w:w="2884" w:type="pct"/>
          </w:tcPr>
          <w:p w14:paraId="00260D14" w14:textId="36560DF4" w:rsidR="00333C93" w:rsidRPr="00CF089F" w:rsidRDefault="00333C93">
            <w:pPr>
              <w:pStyle w:val="ListParagraph"/>
              <w:numPr>
                <w:ilvl w:val="0"/>
                <w:numId w:val="40"/>
              </w:num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szCs w:val="20"/>
              </w:rPr>
            </w:pPr>
            <w:r w:rsidRPr="00CF089F">
              <w:rPr>
                <w:rFonts w:ascii="VIC" w:hAnsi="VIC"/>
                <w:szCs w:val="20"/>
              </w:rPr>
              <w:t>PNG, JPEG, or JPG</w:t>
            </w:r>
          </w:p>
          <w:p w14:paraId="4ED068AB" w14:textId="77777777" w:rsidR="00333C93" w:rsidRPr="00CF089F" w:rsidRDefault="00333C93">
            <w:pPr>
              <w:pStyle w:val="ListParagraph"/>
              <w:numPr>
                <w:ilvl w:val="0"/>
                <w:numId w:val="40"/>
              </w:num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szCs w:val="20"/>
              </w:rPr>
            </w:pPr>
            <w:r w:rsidRPr="00CF089F">
              <w:rPr>
                <w:rFonts w:ascii="VIC" w:hAnsi="VIC"/>
                <w:szCs w:val="20"/>
              </w:rPr>
              <w:t>high resolution</w:t>
            </w:r>
          </w:p>
          <w:p w14:paraId="2C4C4F00" w14:textId="475EEC82" w:rsidR="00333C93" w:rsidRPr="00CF089F" w:rsidRDefault="00333C93">
            <w:pPr>
              <w:pStyle w:val="ListParagraph"/>
              <w:numPr>
                <w:ilvl w:val="0"/>
                <w:numId w:val="40"/>
              </w:num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szCs w:val="20"/>
              </w:rPr>
            </w:pPr>
            <w:r w:rsidRPr="00CF089F">
              <w:rPr>
                <w:rFonts w:ascii="VIC" w:hAnsi="VIC"/>
                <w:szCs w:val="20"/>
              </w:rPr>
              <w:t xml:space="preserve">presented in </w:t>
            </w:r>
            <w:r w:rsidR="00546F10">
              <w:rPr>
                <w:rFonts w:ascii="VIC" w:hAnsi="VIC"/>
                <w:szCs w:val="20"/>
              </w:rPr>
              <w:t>A4 portrait orientation</w:t>
            </w:r>
          </w:p>
          <w:p w14:paraId="3E4B78AD" w14:textId="77777777" w:rsidR="00333C93" w:rsidRDefault="00333C93">
            <w:pPr>
              <w:pStyle w:val="ListParagraph"/>
              <w:numPr>
                <w:ilvl w:val="0"/>
                <w:numId w:val="40"/>
              </w:num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szCs w:val="20"/>
              </w:rPr>
            </w:pPr>
            <w:r w:rsidRPr="00CF089F">
              <w:rPr>
                <w:rFonts w:ascii="VIC" w:hAnsi="VIC"/>
                <w:szCs w:val="20"/>
              </w:rPr>
              <w:t>includes a legend, north arrow, and scale</w:t>
            </w:r>
          </w:p>
          <w:p w14:paraId="50C9E8C4" w14:textId="65A07EAB" w:rsidR="00333C93" w:rsidRDefault="00333C93">
            <w:pPr>
              <w:pStyle w:val="ListParagraph"/>
              <w:numPr>
                <w:ilvl w:val="0"/>
                <w:numId w:val="40"/>
              </w:num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szCs w:val="20"/>
              </w:rPr>
            </w:pPr>
            <w:r>
              <w:rPr>
                <w:rFonts w:ascii="VIC" w:hAnsi="VIC"/>
                <w:szCs w:val="20"/>
              </w:rPr>
              <w:t>clearly delineate</w:t>
            </w:r>
            <w:r w:rsidR="004F083B">
              <w:rPr>
                <w:rFonts w:ascii="VIC" w:hAnsi="VIC"/>
                <w:szCs w:val="20"/>
              </w:rPr>
              <w:t xml:space="preserve">s the </w:t>
            </w:r>
            <w:r>
              <w:rPr>
                <w:rFonts w:ascii="VIC" w:hAnsi="VIC"/>
                <w:szCs w:val="20"/>
              </w:rPr>
              <w:t xml:space="preserve">activity site </w:t>
            </w:r>
            <w:r w:rsidR="004F083B">
              <w:rPr>
                <w:rFonts w:ascii="VIC" w:hAnsi="VIC"/>
                <w:szCs w:val="20"/>
              </w:rPr>
              <w:t>boundary</w:t>
            </w:r>
          </w:p>
          <w:p w14:paraId="3B0BAD40" w14:textId="4E2BA3D9" w:rsidR="00333C93" w:rsidRPr="00800636" w:rsidRDefault="00333C93">
            <w:pPr>
              <w:pStyle w:val="ListParagraph"/>
              <w:numPr>
                <w:ilvl w:val="0"/>
                <w:numId w:val="40"/>
              </w:num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szCs w:val="20"/>
              </w:rPr>
            </w:pPr>
            <w:r w:rsidRPr="00800636">
              <w:rPr>
                <w:rFonts w:ascii="VIC" w:hAnsi="VIC"/>
                <w:szCs w:val="20"/>
              </w:rPr>
              <w:t>clear</w:t>
            </w:r>
            <w:r>
              <w:rPr>
                <w:rFonts w:ascii="VIC" w:hAnsi="VIC"/>
                <w:szCs w:val="20"/>
              </w:rPr>
              <w:t>ly</w:t>
            </w:r>
            <w:r w:rsidRPr="00800636">
              <w:rPr>
                <w:rFonts w:ascii="VIC" w:hAnsi="VIC"/>
                <w:szCs w:val="20"/>
              </w:rPr>
              <w:t xml:space="preserve"> label</w:t>
            </w:r>
            <w:r w:rsidR="004F083B">
              <w:rPr>
                <w:rFonts w:ascii="VIC" w:hAnsi="VIC"/>
                <w:szCs w:val="20"/>
              </w:rPr>
              <w:t>s relevant</w:t>
            </w:r>
            <w:r w:rsidRPr="00800636">
              <w:rPr>
                <w:rFonts w:ascii="VIC" w:hAnsi="VIC"/>
                <w:szCs w:val="20"/>
              </w:rPr>
              <w:t xml:space="preserve"> infrastructure and features</w:t>
            </w:r>
          </w:p>
          <w:p w14:paraId="7CB1F37C" w14:textId="45B9B706" w:rsidR="00333C93" w:rsidRDefault="00333C93" w:rsidP="00F17397">
            <w:p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szCs w:val="20"/>
              </w:rPr>
            </w:pPr>
            <w:r>
              <w:rPr>
                <w:rFonts w:ascii="VIC" w:hAnsi="VIC"/>
                <w:szCs w:val="20"/>
              </w:rPr>
              <w:t>Refer to</w:t>
            </w:r>
            <w:r w:rsidR="00A56462">
              <w:t xml:space="preserve"> </w:t>
            </w:r>
            <w:hyperlink w:anchor="_Activity_site_plan_1" w:history="1">
              <w:r w:rsidR="00C92CBE" w:rsidRPr="00B27FD5">
                <w:rPr>
                  <w:rStyle w:val="Hyperlink"/>
                </w:rPr>
                <w:t>F</w:t>
              </w:r>
              <w:r w:rsidR="00A56462" w:rsidRPr="00B27FD5">
                <w:rPr>
                  <w:rStyle w:val="Hyperlink"/>
                </w:rPr>
                <w:t>igure 1</w:t>
              </w:r>
            </w:hyperlink>
            <w:r w:rsidR="00A56462">
              <w:t xml:space="preserve"> </w:t>
            </w:r>
            <w:r>
              <w:rPr>
                <w:rFonts w:ascii="VIC" w:hAnsi="VIC"/>
                <w:szCs w:val="20"/>
              </w:rPr>
              <w:t>for more detailed guidance.</w:t>
            </w:r>
          </w:p>
          <w:p w14:paraId="2E971BEF" w14:textId="77777777" w:rsidR="00333C93" w:rsidRDefault="00333C93" w:rsidP="00F17397">
            <w:p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szCs w:val="20"/>
              </w:rPr>
            </w:pPr>
            <w:r w:rsidRPr="00130156">
              <w:rPr>
                <w:rFonts w:ascii="VIC" w:hAnsi="VIC"/>
                <w:b/>
                <w:bCs/>
                <w:szCs w:val="20"/>
              </w:rPr>
              <w:t>Prohibited</w:t>
            </w:r>
            <w:r>
              <w:rPr>
                <w:rFonts w:ascii="VIC" w:hAnsi="VIC"/>
                <w:szCs w:val="20"/>
              </w:rPr>
              <w:t>:</w:t>
            </w:r>
          </w:p>
          <w:p w14:paraId="067F83ED" w14:textId="109234F0" w:rsidR="00333C93" w:rsidRPr="00130156" w:rsidRDefault="00333C93">
            <w:pPr>
              <w:pStyle w:val="ListParagraph"/>
              <w:numPr>
                <w:ilvl w:val="0"/>
                <w:numId w:val="90"/>
              </w:num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szCs w:val="20"/>
              </w:rPr>
            </w:pPr>
            <w:r w:rsidRPr="00130156">
              <w:rPr>
                <w:rFonts w:ascii="VIC" w:hAnsi="VIC"/>
                <w:szCs w:val="20"/>
              </w:rPr>
              <w:t>PDF format</w:t>
            </w:r>
          </w:p>
        </w:tc>
      </w:tr>
      <w:tr w:rsidR="00333C93" w:rsidRPr="00CF089F" w14:paraId="316DC44A" w14:textId="77777777" w:rsidTr="0098122C">
        <w:trPr>
          <w:trHeight w:val="300"/>
        </w:trPr>
        <w:tc>
          <w:tcPr>
            <w:cnfStyle w:val="001000000000" w:firstRow="0" w:lastRow="0" w:firstColumn="1" w:lastColumn="0" w:oddVBand="0" w:evenVBand="0" w:oddHBand="0" w:evenHBand="0" w:firstRowFirstColumn="0" w:firstRowLastColumn="0" w:lastRowFirstColumn="0" w:lastRowLastColumn="0"/>
            <w:tcW w:w="1145" w:type="pct"/>
            <w:shd w:val="clear" w:color="auto" w:fill="F2F2F2" w:themeFill="background2" w:themeFillShade="F2"/>
          </w:tcPr>
          <w:p w14:paraId="3D6EABAC" w14:textId="04489082" w:rsidR="00333C93" w:rsidRPr="00CF089F" w:rsidRDefault="00546F10" w:rsidP="00920577">
            <w:pPr>
              <w:spacing w:before="40" w:after="40"/>
              <w:rPr>
                <w:rFonts w:ascii="VIC" w:hAnsi="VIC"/>
                <w:szCs w:val="20"/>
              </w:rPr>
            </w:pPr>
            <w:r>
              <w:rPr>
                <w:rFonts w:ascii="VIC" w:hAnsi="VIC"/>
                <w:szCs w:val="20"/>
              </w:rPr>
              <w:t>O</w:t>
            </w:r>
            <w:r w:rsidR="00333C93" w:rsidRPr="00CF089F">
              <w:rPr>
                <w:rFonts w:ascii="VIC" w:hAnsi="VIC"/>
                <w:szCs w:val="20"/>
              </w:rPr>
              <w:t xml:space="preserve">ther plans, maps, </w:t>
            </w:r>
            <w:r w:rsidR="004F083B">
              <w:rPr>
                <w:rFonts w:ascii="VIC" w:hAnsi="VIC"/>
                <w:szCs w:val="20"/>
              </w:rPr>
              <w:t xml:space="preserve">schematics, and </w:t>
            </w:r>
            <w:r w:rsidR="00333C93" w:rsidRPr="00CF089F">
              <w:rPr>
                <w:rFonts w:ascii="VIC" w:hAnsi="VIC"/>
                <w:szCs w:val="20"/>
              </w:rPr>
              <w:t>diagrams</w:t>
            </w:r>
          </w:p>
        </w:tc>
        <w:tc>
          <w:tcPr>
            <w:tcW w:w="971" w:type="pct"/>
          </w:tcPr>
          <w:p w14:paraId="59BCAE50" w14:textId="77777777" w:rsidR="00333C93" w:rsidRPr="00CF089F" w:rsidRDefault="00333C93" w:rsidP="00920577">
            <w:pPr>
              <w:spacing w:before="40" w:after="40"/>
              <w:cnfStyle w:val="000000000000" w:firstRow="0" w:lastRow="0" w:firstColumn="0" w:lastColumn="0" w:oddVBand="0" w:evenVBand="0" w:oddHBand="0" w:evenHBand="0" w:firstRowFirstColumn="0" w:firstRowLastColumn="0" w:lastRowFirstColumn="0" w:lastRowLastColumn="0"/>
              <w:rPr>
                <w:rFonts w:ascii="VIC" w:hAnsi="VIC"/>
                <w:szCs w:val="20"/>
              </w:rPr>
            </w:pPr>
            <w:r w:rsidRPr="00CF089F">
              <w:rPr>
                <w:rFonts w:ascii="VIC" w:hAnsi="VIC"/>
                <w:szCs w:val="20"/>
              </w:rPr>
              <w:t>Format</w:t>
            </w:r>
          </w:p>
        </w:tc>
        <w:tc>
          <w:tcPr>
            <w:tcW w:w="2884" w:type="pct"/>
          </w:tcPr>
          <w:p w14:paraId="39C426DD" w14:textId="3536559F" w:rsidR="00333C93" w:rsidRPr="004F083B" w:rsidRDefault="00333C93" w:rsidP="004F083B">
            <w:pPr>
              <w:pStyle w:val="ListParagraph"/>
              <w:numPr>
                <w:ilvl w:val="0"/>
                <w:numId w:val="40"/>
              </w:num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szCs w:val="20"/>
              </w:rPr>
            </w:pPr>
            <w:r w:rsidRPr="00CF089F">
              <w:rPr>
                <w:rFonts w:ascii="VIC" w:hAnsi="VIC"/>
                <w:szCs w:val="20"/>
              </w:rPr>
              <w:t>PNG, JPEG, JPG</w:t>
            </w:r>
            <w:r w:rsidR="004F083B">
              <w:rPr>
                <w:rFonts w:ascii="VIC" w:hAnsi="VIC"/>
                <w:szCs w:val="20"/>
              </w:rPr>
              <w:t>, or PDF</w:t>
            </w:r>
          </w:p>
          <w:p w14:paraId="3513B232" w14:textId="77777777" w:rsidR="00333C93" w:rsidRPr="00CF089F" w:rsidRDefault="00333C93">
            <w:pPr>
              <w:pStyle w:val="ListParagraph"/>
              <w:numPr>
                <w:ilvl w:val="0"/>
                <w:numId w:val="40"/>
              </w:num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szCs w:val="20"/>
              </w:rPr>
            </w:pPr>
            <w:r w:rsidRPr="00CF089F">
              <w:rPr>
                <w:rFonts w:ascii="VIC" w:hAnsi="VIC"/>
                <w:szCs w:val="20"/>
              </w:rPr>
              <w:t>high resolution</w:t>
            </w:r>
          </w:p>
          <w:p w14:paraId="569F181A" w14:textId="77777777" w:rsidR="00333C93" w:rsidRDefault="00546F10">
            <w:pPr>
              <w:pStyle w:val="ListParagraph"/>
              <w:numPr>
                <w:ilvl w:val="0"/>
                <w:numId w:val="40"/>
              </w:num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szCs w:val="20"/>
              </w:rPr>
            </w:pPr>
            <w:r>
              <w:rPr>
                <w:rFonts w:ascii="VIC" w:hAnsi="VIC"/>
                <w:szCs w:val="20"/>
              </w:rPr>
              <w:t>i</w:t>
            </w:r>
            <w:r w:rsidR="00333C93" w:rsidRPr="00CF089F">
              <w:rPr>
                <w:rFonts w:ascii="VIC" w:hAnsi="VIC"/>
                <w:szCs w:val="20"/>
              </w:rPr>
              <w:t>ncludes</w:t>
            </w:r>
            <w:r w:rsidR="004F083B">
              <w:rPr>
                <w:rFonts w:ascii="VIC" w:hAnsi="VIC"/>
                <w:szCs w:val="20"/>
              </w:rPr>
              <w:t xml:space="preserve"> clear</w:t>
            </w:r>
            <w:r w:rsidR="00333C93" w:rsidRPr="00CF089F">
              <w:rPr>
                <w:rFonts w:ascii="VIC" w:hAnsi="VIC"/>
                <w:szCs w:val="20"/>
              </w:rPr>
              <w:t xml:space="preserve"> labels</w:t>
            </w:r>
          </w:p>
          <w:p w14:paraId="4FA7EDB2" w14:textId="78075766" w:rsidR="00546F10" w:rsidRPr="00546F10" w:rsidRDefault="00546F10" w:rsidP="00546F10">
            <w:pPr>
              <w:pStyle w:val="ListParagraph"/>
              <w:numPr>
                <w:ilvl w:val="0"/>
                <w:numId w:val="40"/>
              </w:numPr>
              <w:spacing w:before="40" w:after="40" w:line="259" w:lineRule="auto"/>
              <w:cnfStyle w:val="000000000000" w:firstRow="0" w:lastRow="0" w:firstColumn="0" w:lastColumn="0" w:oddVBand="0" w:evenVBand="0" w:oddHBand="0" w:evenHBand="0" w:firstRowFirstColumn="0" w:firstRowLastColumn="0" w:lastRowFirstColumn="0" w:lastRowLastColumn="0"/>
              <w:rPr>
                <w:rFonts w:ascii="VIC" w:hAnsi="VIC"/>
                <w:szCs w:val="20"/>
              </w:rPr>
            </w:pPr>
            <w:r w:rsidRPr="00546F10">
              <w:rPr>
                <w:rFonts w:ascii="VIC" w:hAnsi="VIC"/>
                <w:szCs w:val="20"/>
              </w:rPr>
              <w:t>includes a legend, north arrow</w:t>
            </w:r>
            <w:r w:rsidR="00D710EF">
              <w:rPr>
                <w:rFonts w:ascii="VIC" w:hAnsi="VIC"/>
                <w:szCs w:val="20"/>
              </w:rPr>
              <w:t>,</w:t>
            </w:r>
            <w:r w:rsidRPr="00546F10">
              <w:rPr>
                <w:rFonts w:ascii="VIC" w:hAnsi="VIC"/>
                <w:szCs w:val="20"/>
              </w:rPr>
              <w:t xml:space="preserve"> and scale, where relevant</w:t>
            </w:r>
          </w:p>
        </w:tc>
      </w:tr>
    </w:tbl>
    <w:p w14:paraId="307BF8BA" w14:textId="47B7DE9C" w:rsidR="002D2EA9" w:rsidRPr="00366FC3" w:rsidRDefault="002D2EA9">
      <w:pPr>
        <w:spacing w:before="0" w:after="160" w:line="259" w:lineRule="auto"/>
        <w:rPr>
          <w:rFonts w:ascii="VIC" w:hAnsi="VIC"/>
          <w:szCs w:val="20"/>
        </w:rPr>
        <w:sectPr w:rsidR="002D2EA9" w:rsidRPr="00366FC3" w:rsidSect="00E52923">
          <w:headerReference w:type="even" r:id="rId25"/>
          <w:footerReference w:type="default" r:id="rId26"/>
          <w:footerReference w:type="first" r:id="rId27"/>
          <w:pgSz w:w="11906" w:h="16838" w:code="9"/>
          <w:pgMar w:top="851" w:right="851" w:bottom="851" w:left="851" w:header="709" w:footer="850" w:gutter="0"/>
          <w:cols w:space="708"/>
          <w:titlePg/>
          <w:docGrid w:linePitch="360"/>
        </w:sectPr>
      </w:pPr>
    </w:p>
    <w:p w14:paraId="2C426AA7" w14:textId="77777777" w:rsidR="00252794" w:rsidRPr="00632133" w:rsidRDefault="00252794" w:rsidP="0027560C">
      <w:pPr>
        <w:pStyle w:val="Partheader"/>
      </w:pPr>
      <w:bookmarkStart w:id="54" w:name="_Application_form"/>
      <w:bookmarkStart w:id="55" w:name="_Part_B:_Content"/>
      <w:bookmarkStart w:id="56" w:name="_CONTENT_GUIDE"/>
      <w:bookmarkStart w:id="57" w:name="_Toc213521055"/>
      <w:bookmarkStart w:id="58" w:name="_Toc214630946"/>
      <w:bookmarkStart w:id="59" w:name="_Toc214631307"/>
      <w:bookmarkStart w:id="60" w:name="_Toc235020379"/>
      <w:bookmarkEnd w:id="54"/>
      <w:bookmarkEnd w:id="55"/>
      <w:bookmarkEnd w:id="56"/>
      <w:r w:rsidRPr="00632133">
        <w:t>CONTENT GUIDE</w:t>
      </w:r>
      <w:bookmarkEnd w:id="57"/>
      <w:bookmarkEnd w:id="58"/>
      <w:bookmarkEnd w:id="59"/>
      <w:bookmarkEnd w:id="60"/>
    </w:p>
    <w:p w14:paraId="0B025360" w14:textId="77777777" w:rsidR="00252794" w:rsidRPr="00632133" w:rsidRDefault="00252794" w:rsidP="0027560C">
      <w:pPr>
        <w:pStyle w:val="Heading1"/>
      </w:pPr>
      <w:bookmarkStart w:id="61" w:name="_Toc213521056"/>
      <w:bookmarkStart w:id="62" w:name="_Toc214630947"/>
      <w:bookmarkStart w:id="63" w:name="_Toc214631308"/>
      <w:bookmarkStart w:id="64" w:name="_Toc235020380"/>
      <w:r w:rsidRPr="00632133">
        <w:t>Legal status</w:t>
      </w:r>
      <w:bookmarkEnd w:id="61"/>
      <w:bookmarkEnd w:id="62"/>
      <w:bookmarkEnd w:id="63"/>
      <w:bookmarkEnd w:id="64"/>
    </w:p>
    <w:p w14:paraId="73454105" w14:textId="21124910" w:rsidR="00252794" w:rsidRDefault="0B1EFDCF" w:rsidP="00252794">
      <w:pPr>
        <w:spacing w:before="0" w:after="160" w:line="259" w:lineRule="auto"/>
      </w:pPr>
      <w:r>
        <w:t xml:space="preserve">This </w:t>
      </w:r>
      <w:hyperlink w:anchor="_Part_B:_Content" w:history="1">
        <w:r w:rsidR="00B06290">
          <w:rPr>
            <w:rStyle w:val="Hyperlink"/>
          </w:rPr>
          <w:t>c</w:t>
        </w:r>
        <w:r w:rsidR="51852509" w:rsidRPr="25FB5F2D">
          <w:rPr>
            <w:rStyle w:val="Hyperlink"/>
          </w:rPr>
          <w:t>ontent guide</w:t>
        </w:r>
      </w:hyperlink>
      <w:r w:rsidR="51852509">
        <w:t xml:space="preserve"> provides guidance on how to complete each </w:t>
      </w:r>
      <w:r w:rsidR="13AD3289">
        <w:t>part</w:t>
      </w:r>
      <w:r w:rsidR="51852509">
        <w:t xml:space="preserve"> of the </w:t>
      </w:r>
      <w:hyperlink w:anchor="_Legal_status" w:history="1">
        <w:r w:rsidR="51852509" w:rsidRPr="00B06290">
          <w:rPr>
            <w:rStyle w:val="Hyperlink"/>
          </w:rPr>
          <w:t>application form</w:t>
        </w:r>
      </w:hyperlink>
      <w:r w:rsidR="51852509">
        <w:t xml:space="preserve">. </w:t>
      </w:r>
    </w:p>
    <w:p w14:paraId="42DC5108" w14:textId="278EE24B" w:rsidR="00252794" w:rsidRDefault="00252794" w:rsidP="00252794">
      <w:pPr>
        <w:spacing w:before="0" w:after="160" w:line="259" w:lineRule="auto"/>
      </w:pPr>
      <w:r>
        <w:t>Use the content guide to provid</w:t>
      </w:r>
      <w:r w:rsidR="001B1738">
        <w:t>e</w:t>
      </w:r>
      <w:r>
        <w:t xml:space="preserve"> all necessary information. If your application does not contain sufficient information</w:t>
      </w:r>
      <w:r w:rsidR="4C28CD69">
        <w:t>,</w:t>
      </w:r>
      <w:r>
        <w:t xml:space="preserve"> we will not be able to make an </w:t>
      </w:r>
      <w:hyperlink r:id="rId28">
        <w:r w:rsidR="21518A9C" w:rsidRPr="47EB3571">
          <w:rPr>
            <w:rStyle w:val="Hyperlink"/>
          </w:rPr>
          <w:t>evidence-based decision</w:t>
        </w:r>
      </w:hyperlink>
      <w:r w:rsidR="21518A9C">
        <w:t>.</w:t>
      </w:r>
      <w:r>
        <w:t xml:space="preserve"> </w:t>
      </w:r>
      <w:r w:rsidRPr="00E6277B">
        <w:t xml:space="preserve">In these cases, we </w:t>
      </w:r>
      <w:r>
        <w:t>will need to request information. This may cause cost and delays or affect the outcome of our decision.</w:t>
      </w:r>
    </w:p>
    <w:p w14:paraId="191D6F42" w14:textId="31B701CB" w:rsidR="00252794" w:rsidRPr="008C77AD" w:rsidRDefault="51852509" w:rsidP="00252794">
      <w:pPr>
        <w:spacing w:before="0" w:after="160" w:line="259" w:lineRule="auto"/>
      </w:pPr>
      <w:r>
        <w:t xml:space="preserve">Learn more about our assessment criteria and requests for information in our </w:t>
      </w:r>
      <w:hyperlink r:id="rId29" w:history="1">
        <w:r w:rsidRPr="00E458A1">
          <w:rPr>
            <w:rStyle w:val="Hyperlink"/>
            <w:i/>
            <w:iCs/>
          </w:rPr>
          <w:t>Guide to development licences</w:t>
        </w:r>
      </w:hyperlink>
      <w:r w:rsidRPr="25FB5F2D">
        <w:rPr>
          <w:color w:val="auto"/>
        </w:rPr>
        <w:t>.</w:t>
      </w:r>
    </w:p>
    <w:p w14:paraId="1941F82B" w14:textId="77777777" w:rsidR="00252794" w:rsidRPr="00632133" w:rsidRDefault="00252794" w:rsidP="0027560C">
      <w:pPr>
        <w:pStyle w:val="Heading1"/>
      </w:pPr>
      <w:bookmarkStart w:id="65" w:name="_Toc213521057"/>
      <w:bookmarkStart w:id="66" w:name="_Toc214630948"/>
      <w:bookmarkStart w:id="67" w:name="_Toc214631309"/>
      <w:bookmarkStart w:id="68" w:name="_Toc235020381"/>
      <w:r w:rsidRPr="00632133">
        <w:t>Be risk proportionate</w:t>
      </w:r>
      <w:bookmarkEnd w:id="65"/>
      <w:bookmarkEnd w:id="66"/>
      <w:bookmarkEnd w:id="67"/>
      <w:bookmarkEnd w:id="68"/>
    </w:p>
    <w:p w14:paraId="12DA3E26" w14:textId="77777777" w:rsidR="00252794" w:rsidRDefault="00252794" w:rsidP="00252794">
      <w:pPr>
        <w:spacing w:before="0" w:after="160" w:line="259" w:lineRule="auto"/>
      </w:pPr>
      <w:r>
        <w:t>The level of detail in your application should reflect the scale, complexity, and risk of your activity. Notes are provided throughout the guide to help you understand why we need information.</w:t>
      </w:r>
    </w:p>
    <w:p w14:paraId="598EF7F1" w14:textId="4CC17FED" w:rsidR="00252794" w:rsidRDefault="51852509" w:rsidP="00252794">
      <w:pPr>
        <w:spacing w:before="0" w:after="160" w:line="259" w:lineRule="auto"/>
      </w:pPr>
      <w:r>
        <w:t>Learn more about our approach to proportionate assessment in our</w:t>
      </w:r>
      <w:r w:rsidRPr="25FB5F2D">
        <w:rPr>
          <w:color w:val="auto"/>
        </w:rPr>
        <w:t xml:space="preserve"> </w:t>
      </w:r>
      <w:hyperlink r:id="rId30" w:history="1">
        <w:r w:rsidRPr="00E458A1">
          <w:rPr>
            <w:rStyle w:val="Hyperlink"/>
            <w:i/>
            <w:iCs/>
          </w:rPr>
          <w:t>Guide to development licences</w:t>
        </w:r>
      </w:hyperlink>
      <w:r w:rsidRPr="25FB5F2D">
        <w:rPr>
          <w:color w:val="auto"/>
        </w:rPr>
        <w:t>.</w:t>
      </w:r>
    </w:p>
    <w:p w14:paraId="5CCAC4F8" w14:textId="77777777" w:rsidR="00252794" w:rsidRPr="00632133" w:rsidRDefault="00252794" w:rsidP="0027560C">
      <w:pPr>
        <w:pStyle w:val="Heading1"/>
      </w:pPr>
      <w:bookmarkStart w:id="69" w:name="_Toc213521058"/>
      <w:bookmarkStart w:id="70" w:name="_Toc214630949"/>
      <w:bookmarkStart w:id="71" w:name="_Toc214631310"/>
      <w:bookmarkStart w:id="72" w:name="_Toc235020382"/>
      <w:r w:rsidRPr="00632133">
        <w:t>Refer to examples</w:t>
      </w:r>
      <w:bookmarkEnd w:id="69"/>
      <w:bookmarkEnd w:id="70"/>
      <w:bookmarkEnd w:id="71"/>
      <w:bookmarkEnd w:id="72"/>
    </w:p>
    <w:p w14:paraId="69F357ED" w14:textId="77777777" w:rsidR="00252794" w:rsidRDefault="00252794" w:rsidP="00252794">
      <w:pPr>
        <w:spacing w:after="80"/>
      </w:pPr>
      <w:r>
        <w:t xml:space="preserve">You can view examples of applications on </w:t>
      </w:r>
      <w:hyperlink r:id="rId31">
        <w:r w:rsidRPr="1C694532">
          <w:rPr>
            <w:rStyle w:val="Hyperlink"/>
          </w:rPr>
          <w:t>Engage Victoria.</w:t>
        </w:r>
      </w:hyperlink>
      <w:r>
        <w:t xml:space="preserve"> Look for a similar activity to understand the types of issues raised during our assessment.</w:t>
      </w:r>
    </w:p>
    <w:p w14:paraId="37810646" w14:textId="77777777" w:rsidR="00252794" w:rsidRDefault="00252794" w:rsidP="00252794">
      <w:pPr>
        <w:spacing w:after="80"/>
      </w:pPr>
      <w:r>
        <w:t>You can review:</w:t>
      </w:r>
    </w:p>
    <w:p w14:paraId="6BDA89D6" w14:textId="194E5C2D" w:rsidR="00252794" w:rsidRDefault="00D66513" w:rsidP="00D12AB0">
      <w:pPr>
        <w:pStyle w:val="ListParagraph"/>
        <w:numPr>
          <w:ilvl w:val="0"/>
          <w:numId w:val="19"/>
        </w:numPr>
        <w:spacing w:after="80"/>
      </w:pPr>
      <w:r>
        <w:t>c</w:t>
      </w:r>
      <w:r w:rsidR="00252794">
        <w:t>ommunity submissions</w:t>
      </w:r>
    </w:p>
    <w:p w14:paraId="39E6D1DA" w14:textId="79E379D9" w:rsidR="00252794" w:rsidRDefault="00D66513" w:rsidP="00D12AB0">
      <w:pPr>
        <w:pStyle w:val="ListParagraph"/>
        <w:numPr>
          <w:ilvl w:val="0"/>
          <w:numId w:val="19"/>
        </w:numPr>
        <w:spacing w:after="80"/>
      </w:pPr>
      <w:r>
        <w:t>a</w:t>
      </w:r>
      <w:r w:rsidR="00252794">
        <w:t>ny request for information issued by us</w:t>
      </w:r>
    </w:p>
    <w:p w14:paraId="670D5C74" w14:textId="77777777" w:rsidR="00252794" w:rsidRDefault="00252794" w:rsidP="00252794">
      <w:r>
        <w:t>These examples can help you understand how to improve your application and avoid common issues.</w:t>
      </w:r>
    </w:p>
    <w:p w14:paraId="06A0BA31" w14:textId="0FF06260" w:rsidR="00252794" w:rsidRPr="00632133" w:rsidRDefault="00252794" w:rsidP="0027560C">
      <w:pPr>
        <w:pStyle w:val="Heading1"/>
      </w:pPr>
      <w:bookmarkStart w:id="73" w:name="_Toc213521059"/>
      <w:bookmarkStart w:id="74" w:name="_Toc214630950"/>
      <w:bookmarkStart w:id="75" w:name="_Toc214631311"/>
      <w:bookmarkStart w:id="76" w:name="_Toc235020383"/>
      <w:r w:rsidRPr="00632133">
        <w:t>Use our checklist</w:t>
      </w:r>
      <w:bookmarkEnd w:id="73"/>
      <w:bookmarkEnd w:id="74"/>
      <w:bookmarkEnd w:id="75"/>
      <w:bookmarkEnd w:id="76"/>
    </w:p>
    <w:p w14:paraId="5F139A6D" w14:textId="50802C21" w:rsidR="00252794" w:rsidRDefault="51852509" w:rsidP="00252794">
      <w:pPr>
        <w:rPr>
          <w:rFonts w:ascii="VIC" w:hAnsi="VIC"/>
        </w:rPr>
      </w:pPr>
      <w:r w:rsidRPr="25FB5F2D">
        <w:rPr>
          <w:rFonts w:ascii="VIC" w:hAnsi="VIC"/>
        </w:rPr>
        <w:t xml:space="preserve">An application checklist is provided in </w:t>
      </w:r>
      <w:hyperlink w:anchor="_Appendix_A_–_1" w:history="1">
        <w:r w:rsidRPr="25FB5F2D">
          <w:rPr>
            <w:rStyle w:val="Hyperlink"/>
          </w:rPr>
          <w:t>Appendix A</w:t>
        </w:r>
      </w:hyperlink>
      <w:r w:rsidRPr="25FB5F2D">
        <w:rPr>
          <w:rFonts w:ascii="VIC" w:hAnsi="VIC"/>
        </w:rPr>
        <w:t>.</w:t>
      </w:r>
    </w:p>
    <w:p w14:paraId="2C663E4C" w14:textId="73E3E65A" w:rsidR="00C34877" w:rsidRDefault="00C34877">
      <w:pPr>
        <w:spacing w:before="0" w:after="160" w:line="259" w:lineRule="auto"/>
        <w:sectPr w:rsidR="00C34877" w:rsidSect="00767CCA">
          <w:headerReference w:type="even" r:id="rId32"/>
          <w:headerReference w:type="default" r:id="rId33"/>
          <w:headerReference w:type="first" r:id="rId34"/>
          <w:pgSz w:w="11906" w:h="16838" w:code="9"/>
          <w:pgMar w:top="851" w:right="851" w:bottom="851" w:left="851" w:header="709" w:footer="851" w:gutter="0"/>
          <w:cols w:space="708"/>
          <w:titlePg/>
          <w:docGrid w:linePitch="360"/>
        </w:sectPr>
      </w:pPr>
    </w:p>
    <w:p w14:paraId="53DDBCC6" w14:textId="6B376F1B" w:rsidR="00252794" w:rsidRPr="00632133" w:rsidRDefault="00252794" w:rsidP="0027560C">
      <w:pPr>
        <w:pStyle w:val="Heading1"/>
      </w:pPr>
      <w:bookmarkStart w:id="77" w:name="_Figure_AS.1:_Sections"/>
      <w:bookmarkStart w:id="78" w:name="_Preliminary_pages"/>
      <w:bookmarkStart w:id="79" w:name="_Toc213521060"/>
      <w:bookmarkStart w:id="80" w:name="_Toc214630951"/>
      <w:bookmarkStart w:id="81" w:name="_Toc214631312"/>
      <w:bookmarkStart w:id="82" w:name="_Toc235020384"/>
      <w:bookmarkEnd w:id="77"/>
      <w:bookmarkEnd w:id="78"/>
      <w:r w:rsidRPr="00632133">
        <w:t>Preliminary pages</w:t>
      </w:r>
      <w:bookmarkEnd w:id="79"/>
      <w:bookmarkEnd w:id="80"/>
      <w:bookmarkEnd w:id="81"/>
      <w:bookmarkEnd w:id="82"/>
    </w:p>
    <w:p w14:paraId="15B3FB92" w14:textId="77777777" w:rsidR="008815CE" w:rsidRDefault="00FE127D" w:rsidP="0027001D">
      <w:r>
        <w:t>Your application must include preliminary pages</w:t>
      </w:r>
      <w:r w:rsidR="008815CE">
        <w:t>.</w:t>
      </w:r>
    </w:p>
    <w:p w14:paraId="64696315" w14:textId="3C5FD356" w:rsidR="0027001D" w:rsidRDefault="0027001D" w:rsidP="0027001D">
      <w:r>
        <w:t>Once you submit your application, it becomes both a public and legal document. Preliminary pages help ensure your application meets a high professional standard.</w:t>
      </w:r>
    </w:p>
    <w:p w14:paraId="2B7A6A5B" w14:textId="7667884E" w:rsidR="008815CE" w:rsidRDefault="008815CE" w:rsidP="0027001D">
      <w:r>
        <w:t>Include</w:t>
      </w:r>
      <w:r w:rsidR="00FF1B36">
        <w:t>:</w:t>
      </w:r>
    </w:p>
    <w:p w14:paraId="6AFF7804" w14:textId="55B567A1" w:rsidR="00C85FE3" w:rsidRPr="003E3C47" w:rsidRDefault="00C85FE3" w:rsidP="00A767D5">
      <w:pPr>
        <w:pStyle w:val="ListParagraph"/>
        <w:numPr>
          <w:ilvl w:val="0"/>
          <w:numId w:val="12"/>
        </w:numPr>
        <w:spacing w:after="80"/>
        <w:ind w:left="426"/>
        <w:rPr>
          <w:szCs w:val="20"/>
        </w:rPr>
      </w:pPr>
      <w:r w:rsidRPr="003E3C47">
        <w:rPr>
          <w:szCs w:val="20"/>
        </w:rPr>
        <w:t>Title pages</w:t>
      </w:r>
    </w:p>
    <w:p w14:paraId="65AC26DD" w14:textId="442FBA01" w:rsidR="00C85FE3" w:rsidRDefault="003E3C47" w:rsidP="00A767D5">
      <w:pPr>
        <w:pStyle w:val="ListParagraph"/>
        <w:numPr>
          <w:ilvl w:val="0"/>
          <w:numId w:val="126"/>
        </w:numPr>
        <w:spacing w:after="80"/>
      </w:pPr>
      <w:r>
        <w:t xml:space="preserve">Document </w:t>
      </w:r>
      <w:r w:rsidR="00C85FE3">
        <w:t>title of ‘Development licence application’</w:t>
      </w:r>
      <w:r>
        <w:t>.</w:t>
      </w:r>
    </w:p>
    <w:p w14:paraId="185BDE67" w14:textId="55347417" w:rsidR="00C85FE3" w:rsidRDefault="003E3C47" w:rsidP="00A767D5">
      <w:pPr>
        <w:pStyle w:val="ListParagraph"/>
        <w:numPr>
          <w:ilvl w:val="0"/>
          <w:numId w:val="126"/>
        </w:numPr>
        <w:spacing w:after="80"/>
      </w:pPr>
      <w:r>
        <w:t xml:space="preserve">Include </w:t>
      </w:r>
      <w:r w:rsidR="00C85FE3">
        <w:t xml:space="preserve">applicant name, activity site address, and </w:t>
      </w:r>
      <w:hyperlink r:id="rId35" w:history="1">
        <w:r w:rsidR="00C85FE3" w:rsidRPr="00EF0003">
          <w:rPr>
            <w:rStyle w:val="Hyperlink"/>
          </w:rPr>
          <w:t>prescribed activity code</w:t>
        </w:r>
      </w:hyperlink>
      <w:r>
        <w:t>.</w:t>
      </w:r>
    </w:p>
    <w:p w14:paraId="3A26C093" w14:textId="11D95969" w:rsidR="00C85FE3" w:rsidRPr="003E3C47" w:rsidRDefault="00C85FE3" w:rsidP="00A767D5">
      <w:pPr>
        <w:pStyle w:val="ListParagraph"/>
        <w:numPr>
          <w:ilvl w:val="0"/>
          <w:numId w:val="12"/>
        </w:numPr>
        <w:spacing w:after="80"/>
        <w:ind w:left="426"/>
        <w:rPr>
          <w:szCs w:val="20"/>
        </w:rPr>
      </w:pPr>
      <w:r w:rsidRPr="003E3C47">
        <w:rPr>
          <w:szCs w:val="20"/>
        </w:rPr>
        <w:t>Document version control</w:t>
      </w:r>
    </w:p>
    <w:p w14:paraId="7BB69BEB" w14:textId="71BB1D56" w:rsidR="00C85FE3" w:rsidRDefault="003E3C47" w:rsidP="00A767D5">
      <w:pPr>
        <w:pStyle w:val="ListParagraph"/>
        <w:numPr>
          <w:ilvl w:val="0"/>
          <w:numId w:val="126"/>
        </w:numPr>
        <w:spacing w:after="80"/>
      </w:pPr>
      <w:r>
        <w:t xml:space="preserve">List </w:t>
      </w:r>
      <w:r w:rsidR="00C85FE3">
        <w:t>document version, revision date, and any changes made in the current version</w:t>
      </w:r>
      <w:r>
        <w:t>.</w:t>
      </w:r>
    </w:p>
    <w:p w14:paraId="27888261" w14:textId="573C1D24" w:rsidR="00C85FE3" w:rsidRDefault="003E3C47" w:rsidP="00A767D5">
      <w:pPr>
        <w:pStyle w:val="ListParagraph"/>
        <w:numPr>
          <w:ilvl w:val="0"/>
          <w:numId w:val="126"/>
        </w:numPr>
        <w:spacing w:after="80"/>
      </w:pPr>
      <w:r>
        <w:t xml:space="preserve">Include </w:t>
      </w:r>
      <w:r w:rsidR="00C85FE3">
        <w:t>the name of the author(s) and reviewer(s)</w:t>
      </w:r>
      <w:r>
        <w:t>.</w:t>
      </w:r>
    </w:p>
    <w:p w14:paraId="52A97349" w14:textId="62DD048F" w:rsidR="00C85FE3" w:rsidRPr="003E3C47" w:rsidRDefault="00C85FE3" w:rsidP="00A767D5">
      <w:pPr>
        <w:pStyle w:val="ListParagraph"/>
        <w:numPr>
          <w:ilvl w:val="0"/>
          <w:numId w:val="12"/>
        </w:numPr>
        <w:spacing w:after="80"/>
        <w:ind w:left="426"/>
        <w:rPr>
          <w:szCs w:val="20"/>
        </w:rPr>
      </w:pPr>
      <w:r w:rsidRPr="003E3C47">
        <w:rPr>
          <w:szCs w:val="20"/>
        </w:rPr>
        <w:t>Table of contents</w:t>
      </w:r>
    </w:p>
    <w:p w14:paraId="49B89302" w14:textId="50E2B888" w:rsidR="00C85FE3" w:rsidRDefault="003E3C47" w:rsidP="00A767D5">
      <w:pPr>
        <w:pStyle w:val="ListParagraph"/>
        <w:numPr>
          <w:ilvl w:val="0"/>
          <w:numId w:val="126"/>
        </w:numPr>
        <w:spacing w:after="80"/>
      </w:pPr>
      <w:r>
        <w:t xml:space="preserve">Make </w:t>
      </w:r>
      <w:r w:rsidR="00C85FE3">
        <w:t xml:space="preserve">sure your table of contents aligns with the mandatory application </w:t>
      </w:r>
      <w:hyperlink w:anchor="_Structure" w:history="1">
        <w:r w:rsidR="00C85FE3" w:rsidRPr="00096394">
          <w:rPr>
            <w:rStyle w:val="Hyperlink"/>
          </w:rPr>
          <w:t>structure</w:t>
        </w:r>
      </w:hyperlink>
      <w:r>
        <w:t>.</w:t>
      </w:r>
    </w:p>
    <w:p w14:paraId="48EC8540" w14:textId="6235B2ED" w:rsidR="00C85FE3" w:rsidRDefault="003E3C47" w:rsidP="00A767D5">
      <w:pPr>
        <w:pStyle w:val="ListParagraph"/>
        <w:numPr>
          <w:ilvl w:val="0"/>
          <w:numId w:val="126"/>
        </w:numPr>
        <w:spacing w:after="80"/>
      </w:pPr>
      <w:r>
        <w:t xml:space="preserve">Ensure </w:t>
      </w:r>
      <w:r w:rsidR="00C85FE3">
        <w:t>all headings are accurate and up to date</w:t>
      </w:r>
      <w:r>
        <w:t>.</w:t>
      </w:r>
    </w:p>
    <w:p w14:paraId="5FBAD6DB" w14:textId="2F713944" w:rsidR="00C85FE3" w:rsidRPr="003E3C47" w:rsidRDefault="00C85FE3" w:rsidP="00A767D5">
      <w:pPr>
        <w:pStyle w:val="ListParagraph"/>
        <w:numPr>
          <w:ilvl w:val="0"/>
          <w:numId w:val="12"/>
        </w:numPr>
        <w:spacing w:after="80"/>
        <w:ind w:left="426"/>
        <w:rPr>
          <w:szCs w:val="20"/>
        </w:rPr>
      </w:pPr>
      <w:r w:rsidRPr="003E3C47">
        <w:rPr>
          <w:szCs w:val="20"/>
        </w:rPr>
        <w:t>List of figures and tables</w:t>
      </w:r>
    </w:p>
    <w:p w14:paraId="1DD180ED" w14:textId="27CA5A68" w:rsidR="00C85FE3" w:rsidRDefault="003E3C47" w:rsidP="00A767D5">
      <w:pPr>
        <w:pStyle w:val="ListParagraph"/>
        <w:numPr>
          <w:ilvl w:val="0"/>
          <w:numId w:val="126"/>
        </w:numPr>
        <w:spacing w:after="80"/>
      </w:pPr>
      <w:r>
        <w:t xml:space="preserve">Include </w:t>
      </w:r>
      <w:r w:rsidR="00C85FE3">
        <w:t>if your document contains tables or figures</w:t>
      </w:r>
      <w:r>
        <w:t>.</w:t>
      </w:r>
    </w:p>
    <w:p w14:paraId="094BD71F" w14:textId="2E79DF3D" w:rsidR="00C85FE3" w:rsidRDefault="003E3C47" w:rsidP="00A767D5">
      <w:pPr>
        <w:pStyle w:val="ListParagraph"/>
        <w:numPr>
          <w:ilvl w:val="0"/>
          <w:numId w:val="126"/>
        </w:numPr>
        <w:spacing w:after="80"/>
      </w:pPr>
      <w:r>
        <w:t xml:space="preserve">List </w:t>
      </w:r>
      <w:r w:rsidR="00C85FE3">
        <w:t>each table or figure by number and title, with corresponding page numbers</w:t>
      </w:r>
      <w:r>
        <w:t>.</w:t>
      </w:r>
    </w:p>
    <w:p w14:paraId="38485A43" w14:textId="5380C051" w:rsidR="00C85FE3" w:rsidRPr="003E3C47" w:rsidRDefault="00C85FE3" w:rsidP="00A767D5">
      <w:pPr>
        <w:pStyle w:val="ListParagraph"/>
        <w:numPr>
          <w:ilvl w:val="0"/>
          <w:numId w:val="12"/>
        </w:numPr>
        <w:spacing w:after="80"/>
        <w:ind w:left="426"/>
        <w:rPr>
          <w:szCs w:val="20"/>
        </w:rPr>
      </w:pPr>
      <w:r w:rsidRPr="003E3C47">
        <w:rPr>
          <w:szCs w:val="20"/>
        </w:rPr>
        <w:t>Glossary</w:t>
      </w:r>
    </w:p>
    <w:p w14:paraId="4ABB8ED6" w14:textId="43AC4CD7" w:rsidR="00C85FE3" w:rsidRDefault="003E3C47" w:rsidP="00A767D5">
      <w:pPr>
        <w:pStyle w:val="ListParagraph"/>
        <w:numPr>
          <w:ilvl w:val="0"/>
          <w:numId w:val="126"/>
        </w:numPr>
        <w:spacing w:after="80"/>
      </w:pPr>
      <w:r>
        <w:t>D</w:t>
      </w:r>
      <w:r w:rsidRPr="002616F7">
        <w:t xml:space="preserve">efine </w:t>
      </w:r>
      <w:r w:rsidR="00C85FE3" w:rsidRPr="002616F7">
        <w:t xml:space="preserve">key terms, </w:t>
      </w:r>
      <w:r w:rsidR="00C85FE3">
        <w:t>acronyms, or industry jargon used throughout your application</w:t>
      </w:r>
      <w:r>
        <w:t>.</w:t>
      </w:r>
    </w:p>
    <w:p w14:paraId="1863810F" w14:textId="3C421B08" w:rsidR="00C85FE3" w:rsidRDefault="003E3C47" w:rsidP="00A767D5">
      <w:pPr>
        <w:pStyle w:val="ListParagraph"/>
        <w:numPr>
          <w:ilvl w:val="0"/>
          <w:numId w:val="126"/>
        </w:numPr>
        <w:spacing w:after="80"/>
      </w:pPr>
      <w:r>
        <w:t xml:space="preserve">Ensure </w:t>
      </w:r>
      <w:r w:rsidR="00C85FE3">
        <w:t>definitions are clear and concise for non-specialist readers</w:t>
      </w:r>
      <w:r>
        <w:t>.</w:t>
      </w:r>
    </w:p>
    <w:p w14:paraId="3C5AE3B5" w14:textId="77777777" w:rsidR="00C85FE3" w:rsidRPr="003E3C47" w:rsidRDefault="00C85FE3" w:rsidP="00A767D5">
      <w:pPr>
        <w:pStyle w:val="ListParagraph"/>
        <w:numPr>
          <w:ilvl w:val="0"/>
          <w:numId w:val="12"/>
        </w:numPr>
        <w:spacing w:after="80"/>
        <w:ind w:left="426"/>
        <w:rPr>
          <w:szCs w:val="20"/>
        </w:rPr>
      </w:pPr>
      <w:r w:rsidRPr="003E3C47">
        <w:rPr>
          <w:szCs w:val="20"/>
        </w:rPr>
        <w:t>Executive summary – plain English summary</w:t>
      </w:r>
    </w:p>
    <w:p w14:paraId="05DE66A2" w14:textId="28697BB7" w:rsidR="00C85FE3" w:rsidRDefault="003E3C47" w:rsidP="00A767D5">
      <w:pPr>
        <w:pStyle w:val="ListParagraph"/>
        <w:numPr>
          <w:ilvl w:val="0"/>
          <w:numId w:val="126"/>
        </w:numPr>
        <w:spacing w:after="80"/>
      </w:pPr>
      <w:r>
        <w:t>P</w:t>
      </w:r>
      <w:r w:rsidRPr="00820228">
        <w:t xml:space="preserve">rovide </w:t>
      </w:r>
      <w:r w:rsidR="00C85FE3" w:rsidRPr="00820228">
        <w:t xml:space="preserve">a </w:t>
      </w:r>
      <w:r w:rsidR="00C85FE3">
        <w:t>summary that explains the application’s purpose, summarise your proposed activity, key human health and environmental considerations, and how it complies with the development licence application assessment criteria</w:t>
      </w:r>
      <w:r>
        <w:t>.</w:t>
      </w:r>
    </w:p>
    <w:p w14:paraId="4013FA17" w14:textId="28C8E9C2" w:rsidR="00C85FE3" w:rsidRDefault="003E3C47" w:rsidP="00A767D5">
      <w:pPr>
        <w:pStyle w:val="ListParagraph"/>
        <w:numPr>
          <w:ilvl w:val="0"/>
          <w:numId w:val="126"/>
        </w:numPr>
        <w:spacing w:after="80"/>
      </w:pPr>
      <w:r>
        <w:t xml:space="preserve">Write </w:t>
      </w:r>
      <w:r w:rsidR="00C85FE3">
        <w:t>your executive summary in plain English</w:t>
      </w:r>
      <w:r w:rsidR="00C85FE3" w:rsidRPr="00E635AA">
        <w:rPr>
          <w:u w:val="single"/>
        </w:rPr>
        <w:t xml:space="preserve"> for a non-technical audience</w:t>
      </w:r>
      <w:r>
        <w:rPr>
          <w:u w:val="single"/>
        </w:rPr>
        <w:t>.</w:t>
      </w:r>
    </w:p>
    <w:p w14:paraId="721E8399" w14:textId="2DEA4073" w:rsidR="00C85FE3" w:rsidRPr="003E3C47" w:rsidRDefault="00C85FE3" w:rsidP="00A767D5">
      <w:pPr>
        <w:pStyle w:val="ListParagraph"/>
        <w:numPr>
          <w:ilvl w:val="0"/>
          <w:numId w:val="12"/>
        </w:numPr>
        <w:spacing w:after="80"/>
        <w:ind w:left="426"/>
        <w:rPr>
          <w:szCs w:val="20"/>
        </w:rPr>
      </w:pPr>
      <w:r w:rsidRPr="00A767D5">
        <w:rPr>
          <w:color w:val="000000" w:themeColor="text1"/>
          <w:szCs w:val="20"/>
        </w:rPr>
        <w:t>Declarations</w:t>
      </w:r>
    </w:p>
    <w:p w14:paraId="02CC3E77" w14:textId="1C223CA2" w:rsidR="00EB5205" w:rsidRDefault="003E3C47" w:rsidP="00BF7915">
      <w:pPr>
        <w:pStyle w:val="ListParagraph"/>
        <w:numPr>
          <w:ilvl w:val="0"/>
          <w:numId w:val="126"/>
        </w:numPr>
      </w:pPr>
      <w:r>
        <w:t>I</w:t>
      </w:r>
      <w:r w:rsidRPr="00EA0E43">
        <w:t xml:space="preserve">nclude </w:t>
      </w:r>
      <w:r w:rsidR="00C85FE3" w:rsidRPr="00EA0E43">
        <w:t xml:space="preserve">all </w:t>
      </w:r>
      <w:r w:rsidR="00C85FE3">
        <w:t>mandatory</w:t>
      </w:r>
      <w:r w:rsidR="00C85FE3" w:rsidRPr="00EA0E43">
        <w:t xml:space="preserve"> </w:t>
      </w:r>
      <w:hyperlink w:anchor="_Declarations" w:history="1">
        <w:r w:rsidR="00C85FE3" w:rsidRPr="002B6BF5">
          <w:rPr>
            <w:rStyle w:val="Hyperlink"/>
          </w:rPr>
          <w:t>declarations</w:t>
        </w:r>
      </w:hyperlink>
      <w:r w:rsidR="00C85FE3" w:rsidRPr="00EA0E43">
        <w:t xml:space="preserve"> listed in t</w:t>
      </w:r>
      <w:r w:rsidR="00C85FE3">
        <w:t>he</w:t>
      </w:r>
      <w:r w:rsidR="00C85FE3" w:rsidRPr="00EA0E43">
        <w:t xml:space="preserve"> </w:t>
      </w:r>
      <w:r w:rsidR="00C85FE3">
        <w:t>application form</w:t>
      </w:r>
      <w:r>
        <w:t>.</w:t>
      </w:r>
    </w:p>
    <w:p w14:paraId="725E3E1D" w14:textId="77777777" w:rsidR="00BF7915" w:rsidRPr="00632133" w:rsidRDefault="00BF7915" w:rsidP="00A767D5">
      <w:pPr>
        <w:pBdr>
          <w:top w:val="single" w:sz="18" w:space="1" w:color="0A3C73" w:themeColor="text2"/>
          <w:left w:val="single" w:sz="18" w:space="4" w:color="0A3C73" w:themeColor="text2"/>
          <w:bottom w:val="single" w:sz="18" w:space="1" w:color="0A3C73" w:themeColor="text2"/>
          <w:right w:val="single" w:sz="18" w:space="4" w:color="0A3C73" w:themeColor="text2"/>
        </w:pBdr>
        <w:shd w:val="clear" w:color="auto" w:fill="F2F2F2" w:themeFill="background1" w:themeFillShade="F2"/>
        <w:spacing w:after="120"/>
        <w:rPr>
          <w:b/>
          <w:bCs/>
          <w:color w:val="0A3C73" w:themeColor="accent1"/>
          <w:sz w:val="24"/>
          <w:szCs w:val="24"/>
          <w:lang w:val="en-GB"/>
        </w:rPr>
      </w:pPr>
      <w:r w:rsidRPr="00632133">
        <w:rPr>
          <w:b/>
          <w:bCs/>
          <w:color w:val="0A3C73" w:themeColor="accent1"/>
          <w:sz w:val="24"/>
          <w:szCs w:val="24"/>
          <w:lang w:val="en-GB"/>
        </w:rPr>
        <w:t>Use your document version control when you respond to requests for information</w:t>
      </w:r>
    </w:p>
    <w:p w14:paraId="1809F101" w14:textId="2481D18D" w:rsidR="00BF7915" w:rsidRPr="00FF1B36" w:rsidRDefault="00BF7915" w:rsidP="00A767D5">
      <w:pPr>
        <w:pStyle w:val="Breakoutbox"/>
      </w:pPr>
      <w:r w:rsidRPr="008323ED">
        <w:t xml:space="preserve">We may request additional information during our assessment. To respond to our request, you should update your application document or provide the </w:t>
      </w:r>
      <w:r w:rsidRPr="003A0487">
        <w:t>information as an appropriately ide</w:t>
      </w:r>
      <w:r w:rsidRPr="008323ED">
        <w:t>ntified addendum. All changes should be tracked in your application document version control.</w:t>
      </w:r>
    </w:p>
    <w:p w14:paraId="4EA29DBD" w14:textId="0DF476F6" w:rsidR="00252794" w:rsidRPr="00632133" w:rsidRDefault="00252794" w:rsidP="0027560C">
      <w:pPr>
        <w:pStyle w:val="Heading1"/>
      </w:pPr>
      <w:bookmarkStart w:id="83" w:name="_Part_A_Administrative"/>
      <w:bookmarkStart w:id="84" w:name="_Toc213521061"/>
      <w:bookmarkStart w:id="85" w:name="_Toc214630952"/>
      <w:bookmarkStart w:id="86" w:name="_Toc214631313"/>
      <w:bookmarkStart w:id="87" w:name="_Toc235020385"/>
      <w:bookmarkEnd w:id="83"/>
      <w:r w:rsidRPr="00632133">
        <w:t>Part A A</w:t>
      </w:r>
      <w:bookmarkEnd w:id="84"/>
      <w:r w:rsidR="00592C3B" w:rsidRPr="00632133">
        <w:t>dministrative details</w:t>
      </w:r>
      <w:bookmarkEnd w:id="85"/>
      <w:bookmarkEnd w:id="86"/>
      <w:bookmarkEnd w:id="87"/>
    </w:p>
    <w:p w14:paraId="0749BD9C" w14:textId="4C70E563" w:rsidR="00252794" w:rsidRDefault="00771754" w:rsidP="00252794">
      <w:r>
        <w:t xml:space="preserve">In this </w:t>
      </w:r>
      <w:r w:rsidR="00252794">
        <w:t>part</w:t>
      </w:r>
      <w:r w:rsidR="00252794" w:rsidRPr="00444889">
        <w:t xml:space="preserve"> </w:t>
      </w:r>
      <w:r w:rsidR="00252794">
        <w:t xml:space="preserve">of your application </w:t>
      </w:r>
      <w:r w:rsidR="00252794" w:rsidRPr="008C1B34">
        <w:t>provide us with administrative details about you</w:t>
      </w:r>
      <w:r w:rsidR="00252794" w:rsidRPr="00444889">
        <w:t xml:space="preserve"> and your proposal.</w:t>
      </w:r>
    </w:p>
    <w:p w14:paraId="32FBCE4F" w14:textId="7E0479B3" w:rsidR="00252794" w:rsidRPr="00632133" w:rsidRDefault="006E45B1" w:rsidP="0027560C">
      <w:pPr>
        <w:pStyle w:val="Heading2"/>
      </w:pPr>
      <w:bookmarkStart w:id="88" w:name="_A1_Applicant_profile"/>
      <w:bookmarkStart w:id="89" w:name="_Toc214630953"/>
      <w:bookmarkStart w:id="90" w:name="_Toc214631314"/>
      <w:bookmarkEnd w:id="88"/>
      <w:r w:rsidRPr="00632133">
        <w:t xml:space="preserve">A1 </w:t>
      </w:r>
      <w:r w:rsidR="00252794" w:rsidRPr="00632133">
        <w:t xml:space="preserve">Applicant </w:t>
      </w:r>
      <w:r w:rsidR="00592C3B" w:rsidRPr="00632133">
        <w:t>profile</w:t>
      </w:r>
      <w:bookmarkEnd w:id="89"/>
      <w:bookmarkEnd w:id="90"/>
    </w:p>
    <w:p w14:paraId="1632EFAF" w14:textId="7C1AA475" w:rsidR="00D76AC3" w:rsidRDefault="00C6056D" w:rsidP="00360B6C">
      <w:r>
        <w:t>V</w:t>
      </w:r>
      <w:r w:rsidR="00DF6BC8">
        <w:t xml:space="preserve">erify </w:t>
      </w:r>
      <w:r w:rsidR="00252794" w:rsidRPr="008C1B34">
        <w:t>your legal identity and provide important administrative details about your business</w:t>
      </w:r>
      <w:r w:rsidR="00252794">
        <w:rPr>
          <w:rFonts w:ascii="VIC" w:hAnsi="VIC"/>
        </w:rPr>
        <w:t>,</w:t>
      </w:r>
      <w:r w:rsidR="00252794" w:rsidRPr="000D43C5">
        <w:t xml:space="preserve"> </w:t>
      </w:r>
      <w:r w:rsidR="00252794">
        <w:t>relevant experience, and qualifications</w:t>
      </w:r>
      <w:r w:rsidR="00AC6CDB">
        <w:t>. Include</w:t>
      </w:r>
      <w:r w:rsidR="00360B6C">
        <w:t>:</w:t>
      </w:r>
    </w:p>
    <w:p w14:paraId="3C770C4B" w14:textId="7B855A30" w:rsidR="005A40BE" w:rsidRPr="00A767D5" w:rsidRDefault="005A40BE" w:rsidP="00A767D5">
      <w:pPr>
        <w:pStyle w:val="Heading2-Section"/>
        <w:rPr>
          <w:color w:val="FFFFFF" w:themeColor="background1"/>
        </w:rPr>
      </w:pPr>
      <w:r w:rsidRPr="00DC205E">
        <w:t>Legal entity details</w:t>
      </w:r>
    </w:p>
    <w:p w14:paraId="3E1F7256" w14:textId="77777777" w:rsidR="005A40BE" w:rsidRPr="00010727" w:rsidRDefault="005A40BE" w:rsidP="005A40BE">
      <w:pPr>
        <w:pStyle w:val="ListParagraph"/>
        <w:numPr>
          <w:ilvl w:val="0"/>
          <w:numId w:val="12"/>
        </w:numPr>
        <w:spacing w:after="80"/>
        <w:rPr>
          <w:szCs w:val="20"/>
        </w:rPr>
      </w:pPr>
      <w:r w:rsidRPr="00010727">
        <w:rPr>
          <w:szCs w:val="20"/>
        </w:rPr>
        <w:t>legal name</w:t>
      </w:r>
    </w:p>
    <w:p w14:paraId="577225F5" w14:textId="77777777" w:rsidR="005A40BE" w:rsidRPr="00010727" w:rsidRDefault="005A40BE" w:rsidP="005A40BE">
      <w:pPr>
        <w:pStyle w:val="ListParagraph"/>
        <w:numPr>
          <w:ilvl w:val="0"/>
          <w:numId w:val="12"/>
        </w:numPr>
        <w:spacing w:after="80"/>
        <w:rPr>
          <w:szCs w:val="20"/>
        </w:rPr>
      </w:pPr>
      <w:r w:rsidRPr="00010727">
        <w:rPr>
          <w:szCs w:val="20"/>
        </w:rPr>
        <w:t>registration details (e.g., ABN, A</w:t>
      </w:r>
      <w:r>
        <w:rPr>
          <w:szCs w:val="20"/>
        </w:rPr>
        <w:t>C</w:t>
      </w:r>
      <w:r w:rsidRPr="00010727">
        <w:rPr>
          <w:szCs w:val="20"/>
        </w:rPr>
        <w:t>N)</w:t>
      </w:r>
    </w:p>
    <w:p w14:paraId="5127043D" w14:textId="77777777" w:rsidR="005A40BE" w:rsidRPr="00010727" w:rsidRDefault="005A40BE" w:rsidP="005A40BE">
      <w:pPr>
        <w:pStyle w:val="ListParagraph"/>
        <w:numPr>
          <w:ilvl w:val="0"/>
          <w:numId w:val="12"/>
        </w:numPr>
        <w:spacing w:after="80"/>
        <w:rPr>
          <w:szCs w:val="20"/>
        </w:rPr>
      </w:pPr>
      <w:r w:rsidRPr="00010727">
        <w:rPr>
          <w:szCs w:val="20"/>
        </w:rPr>
        <w:t>business or registered address</w:t>
      </w:r>
    </w:p>
    <w:p w14:paraId="60DA8900" w14:textId="77777777" w:rsidR="005A40BE" w:rsidRPr="00010727" w:rsidRDefault="005A40BE" w:rsidP="005A40BE">
      <w:pPr>
        <w:pStyle w:val="ListParagraph"/>
        <w:numPr>
          <w:ilvl w:val="0"/>
          <w:numId w:val="12"/>
        </w:numPr>
        <w:spacing w:after="80"/>
        <w:rPr>
          <w:szCs w:val="20"/>
        </w:rPr>
      </w:pPr>
      <w:r w:rsidRPr="00010727">
        <w:rPr>
          <w:szCs w:val="20"/>
        </w:rPr>
        <w:t>public contact details</w:t>
      </w:r>
    </w:p>
    <w:p w14:paraId="73F30B4E" w14:textId="57AD79F7" w:rsidR="005A40BE" w:rsidRPr="00DC205E" w:rsidRDefault="005A40BE" w:rsidP="00A767D5">
      <w:pPr>
        <w:pStyle w:val="Heading2-Section"/>
      </w:pPr>
      <w:r w:rsidRPr="00DC205E">
        <w:t>Organisation structure and responsible person(s)</w:t>
      </w:r>
    </w:p>
    <w:p w14:paraId="4E05A3D9" w14:textId="77777777" w:rsidR="005A40BE" w:rsidRPr="00010727" w:rsidRDefault="005A40BE" w:rsidP="005A40BE">
      <w:pPr>
        <w:pStyle w:val="ListParagraph"/>
        <w:numPr>
          <w:ilvl w:val="0"/>
          <w:numId w:val="12"/>
        </w:numPr>
        <w:spacing w:after="80"/>
        <w:rPr>
          <w:szCs w:val="20"/>
        </w:rPr>
      </w:pPr>
      <w:r>
        <w:rPr>
          <w:szCs w:val="20"/>
        </w:rPr>
        <w:t>d</w:t>
      </w:r>
      <w:r w:rsidRPr="00010727">
        <w:rPr>
          <w:szCs w:val="20"/>
        </w:rPr>
        <w:t>escribe your organisational structure</w:t>
      </w:r>
    </w:p>
    <w:p w14:paraId="496BA70E" w14:textId="77777777" w:rsidR="005A40BE" w:rsidRPr="00010727" w:rsidRDefault="005A40BE" w:rsidP="005A40BE">
      <w:pPr>
        <w:pStyle w:val="ListParagraph"/>
        <w:numPr>
          <w:ilvl w:val="0"/>
          <w:numId w:val="12"/>
        </w:numPr>
        <w:spacing w:after="80"/>
        <w:rPr>
          <w:szCs w:val="20"/>
        </w:rPr>
      </w:pPr>
      <w:r w:rsidRPr="00010727">
        <w:rPr>
          <w:szCs w:val="20"/>
        </w:rPr>
        <w:t>identify all key individuals responsible for the activity, such as executive officers, directors, or company employees</w:t>
      </w:r>
    </w:p>
    <w:p w14:paraId="41F49B27" w14:textId="77777777" w:rsidR="005A40BE" w:rsidRPr="00010727" w:rsidRDefault="005A40BE" w:rsidP="005A40BE">
      <w:pPr>
        <w:pStyle w:val="ListParagraph"/>
        <w:numPr>
          <w:ilvl w:val="0"/>
          <w:numId w:val="12"/>
        </w:numPr>
        <w:spacing w:after="80"/>
        <w:rPr>
          <w:szCs w:val="20"/>
        </w:rPr>
      </w:pPr>
      <w:r w:rsidRPr="00010727">
        <w:rPr>
          <w:szCs w:val="20"/>
        </w:rPr>
        <w:t>identify key contact(s)</w:t>
      </w:r>
    </w:p>
    <w:p w14:paraId="3C223700" w14:textId="0A6C2B4B" w:rsidR="005A40BE" w:rsidRPr="00DC205E" w:rsidRDefault="005A40BE" w:rsidP="00A767D5">
      <w:pPr>
        <w:pStyle w:val="Heading2-Section"/>
      </w:pPr>
      <w:r w:rsidRPr="00DC205E">
        <w:t>Background</w:t>
      </w:r>
    </w:p>
    <w:p w14:paraId="07A4E1BB" w14:textId="77777777" w:rsidR="005A40BE" w:rsidRPr="00010727" w:rsidRDefault="005A40BE" w:rsidP="005A40BE">
      <w:pPr>
        <w:pStyle w:val="ListParagraph"/>
        <w:numPr>
          <w:ilvl w:val="0"/>
          <w:numId w:val="12"/>
        </w:numPr>
        <w:spacing w:after="80"/>
        <w:rPr>
          <w:szCs w:val="20"/>
        </w:rPr>
      </w:pPr>
      <w:r w:rsidRPr="00010727">
        <w:rPr>
          <w:szCs w:val="20"/>
        </w:rPr>
        <w:t>primary business activities</w:t>
      </w:r>
    </w:p>
    <w:p w14:paraId="5B747788" w14:textId="77777777" w:rsidR="005A40BE" w:rsidRPr="00010727" w:rsidRDefault="005A40BE" w:rsidP="005A40BE">
      <w:pPr>
        <w:pStyle w:val="ListParagraph"/>
        <w:numPr>
          <w:ilvl w:val="0"/>
          <w:numId w:val="12"/>
        </w:numPr>
        <w:spacing w:after="80"/>
        <w:rPr>
          <w:szCs w:val="20"/>
        </w:rPr>
      </w:pPr>
      <w:r w:rsidRPr="00010727">
        <w:rPr>
          <w:szCs w:val="20"/>
        </w:rPr>
        <w:t>relevant industry or professional experience</w:t>
      </w:r>
    </w:p>
    <w:p w14:paraId="1E1A89E1" w14:textId="77777777" w:rsidR="005A40BE" w:rsidRPr="00010727" w:rsidRDefault="005A40BE" w:rsidP="005A40BE">
      <w:pPr>
        <w:pStyle w:val="ListParagraph"/>
        <w:numPr>
          <w:ilvl w:val="0"/>
          <w:numId w:val="12"/>
        </w:numPr>
        <w:spacing w:after="80"/>
        <w:rPr>
          <w:szCs w:val="20"/>
        </w:rPr>
      </w:pPr>
      <w:r w:rsidRPr="00010727">
        <w:rPr>
          <w:szCs w:val="20"/>
        </w:rPr>
        <w:t>motivation for applying to conduct the activity</w:t>
      </w:r>
    </w:p>
    <w:p w14:paraId="51F946B1" w14:textId="2DCE9D74" w:rsidR="005A40BE" w:rsidRPr="00DC205E" w:rsidRDefault="005A40BE" w:rsidP="00A767D5">
      <w:pPr>
        <w:pStyle w:val="Heading2-Section"/>
      </w:pPr>
      <w:r w:rsidRPr="00DC205E">
        <w:t>Supporting evidence</w:t>
      </w:r>
    </w:p>
    <w:p w14:paraId="6F395031" w14:textId="5523B691" w:rsidR="00360B6C" w:rsidRDefault="005A40BE" w:rsidP="00A767D5">
      <w:pPr>
        <w:pStyle w:val="ListParagraph"/>
        <w:numPr>
          <w:ilvl w:val="0"/>
          <w:numId w:val="127"/>
        </w:numPr>
        <w:spacing w:after="80"/>
      </w:pPr>
      <w:r w:rsidRPr="002820C8">
        <w:rPr>
          <w:szCs w:val="20"/>
        </w:rPr>
        <w:t>Attach:</w:t>
      </w:r>
      <w:r w:rsidR="002820C8" w:rsidRPr="002820C8">
        <w:rPr>
          <w:szCs w:val="20"/>
        </w:rPr>
        <w:t xml:space="preserve"> </w:t>
      </w:r>
      <w:r w:rsidRPr="002820C8">
        <w:rPr>
          <w:szCs w:val="20"/>
          <w:lang w:val="en-GB"/>
        </w:rPr>
        <w:t>ASIC company extract</w:t>
      </w:r>
    </w:p>
    <w:p w14:paraId="54A6D1C6" w14:textId="127F246D" w:rsidR="00D76AC3" w:rsidRDefault="00D76AC3">
      <w:pPr>
        <w:spacing w:before="0" w:after="160" w:line="259" w:lineRule="auto"/>
      </w:pPr>
    </w:p>
    <w:tbl>
      <w:tblPr>
        <w:tblStyle w:val="TableGrid"/>
        <w:tblW w:w="0" w:type="auto"/>
        <w:tblBorders>
          <w:top w:val="single" w:sz="18" w:space="0" w:color="0A3C73" w:themeColor="accent1"/>
          <w:left w:val="single" w:sz="18" w:space="0" w:color="0A3C73" w:themeColor="accent1"/>
          <w:bottom w:val="single" w:sz="18" w:space="0" w:color="0A3C73" w:themeColor="accent1"/>
          <w:right w:val="single" w:sz="18" w:space="0" w:color="0A3C73" w:themeColor="accent1"/>
        </w:tblBorders>
        <w:shd w:val="clear" w:color="auto" w:fill="F2F2F2" w:themeFill="background1" w:themeFillShade="F2"/>
        <w:tblLook w:val="04A0" w:firstRow="1" w:lastRow="0" w:firstColumn="1" w:lastColumn="0" w:noHBand="0" w:noVBand="1"/>
      </w:tblPr>
      <w:tblGrid>
        <w:gridCol w:w="10158"/>
      </w:tblGrid>
      <w:tr w:rsidR="00D76AC3" w:rsidRPr="00632133" w14:paraId="50CA38DE" w14:textId="77777777">
        <w:tc>
          <w:tcPr>
            <w:tcW w:w="10158" w:type="dxa"/>
            <w:shd w:val="clear" w:color="auto" w:fill="F2F2F2" w:themeFill="background1" w:themeFillShade="F2"/>
          </w:tcPr>
          <w:p w14:paraId="300232E9" w14:textId="77777777" w:rsidR="00D76AC3" w:rsidRPr="00632133" w:rsidRDefault="00D76AC3">
            <w:pPr>
              <w:spacing w:after="120"/>
              <w:rPr>
                <w:b/>
                <w:bCs/>
                <w:color w:val="0A3C73" w:themeColor="accent1"/>
                <w:sz w:val="24"/>
                <w:szCs w:val="24"/>
              </w:rPr>
            </w:pPr>
            <w:r>
              <w:rPr>
                <w:b/>
                <w:bCs/>
                <w:color w:val="0A3C73" w:themeColor="accent1"/>
                <w:sz w:val="24"/>
                <w:szCs w:val="24"/>
              </w:rPr>
              <w:t xml:space="preserve">Provide evidence that you are a </w:t>
            </w:r>
            <w:r w:rsidRPr="00632133">
              <w:rPr>
                <w:b/>
                <w:bCs/>
                <w:color w:val="0A3C73" w:themeColor="accent1"/>
                <w:sz w:val="24"/>
                <w:szCs w:val="24"/>
              </w:rPr>
              <w:t>legal entity</w:t>
            </w:r>
          </w:p>
          <w:p w14:paraId="5F67E21E" w14:textId="77777777" w:rsidR="00D76AC3" w:rsidRPr="00D76AC3" w:rsidRDefault="00D76AC3">
            <w:pPr>
              <w:spacing w:after="120"/>
              <w:rPr>
                <w:color w:val="0A3C73" w:themeColor="accent1"/>
                <w:szCs w:val="20"/>
              </w:rPr>
            </w:pPr>
            <w:r w:rsidRPr="00D76AC3">
              <w:rPr>
                <w:color w:val="0A3C73" w:themeColor="accent1"/>
                <w:szCs w:val="20"/>
              </w:rPr>
              <w:t>You (the applicant) must be a legal entity responsible for managing or controlling the activity. This may include:</w:t>
            </w:r>
          </w:p>
          <w:p w14:paraId="2F5A920F" w14:textId="77777777" w:rsidR="00D76AC3" w:rsidRPr="00D76AC3" w:rsidRDefault="00D76AC3" w:rsidP="001141AE">
            <w:pPr>
              <w:pStyle w:val="ListParagraph"/>
              <w:numPr>
                <w:ilvl w:val="0"/>
                <w:numId w:val="10"/>
              </w:numPr>
              <w:spacing w:after="120"/>
              <w:rPr>
                <w:color w:val="0A3C73" w:themeColor="accent1"/>
                <w:szCs w:val="20"/>
              </w:rPr>
            </w:pPr>
            <w:r w:rsidRPr="00D76AC3">
              <w:rPr>
                <w:color w:val="0A3C73" w:themeColor="accent1"/>
                <w:szCs w:val="20"/>
              </w:rPr>
              <w:t>registered company</w:t>
            </w:r>
          </w:p>
          <w:p w14:paraId="40A21846" w14:textId="77777777" w:rsidR="00D76AC3" w:rsidRPr="00D76AC3" w:rsidRDefault="00D76AC3" w:rsidP="001141AE">
            <w:pPr>
              <w:pStyle w:val="ListParagraph"/>
              <w:numPr>
                <w:ilvl w:val="0"/>
                <w:numId w:val="10"/>
              </w:numPr>
              <w:spacing w:after="120"/>
              <w:rPr>
                <w:color w:val="0A3C73" w:themeColor="accent1"/>
                <w:szCs w:val="20"/>
              </w:rPr>
            </w:pPr>
            <w:r w:rsidRPr="00D76AC3">
              <w:rPr>
                <w:color w:val="0A3C73" w:themeColor="accent1"/>
                <w:szCs w:val="20"/>
              </w:rPr>
              <w:t>government/not-for-profit organisation</w:t>
            </w:r>
          </w:p>
          <w:p w14:paraId="258A1291" w14:textId="77777777" w:rsidR="00D76AC3" w:rsidRPr="00D76AC3" w:rsidRDefault="00D76AC3" w:rsidP="001141AE">
            <w:pPr>
              <w:pStyle w:val="ListParagraph"/>
              <w:numPr>
                <w:ilvl w:val="0"/>
                <w:numId w:val="10"/>
              </w:numPr>
              <w:spacing w:after="120"/>
              <w:rPr>
                <w:color w:val="0A3C73" w:themeColor="accent1"/>
                <w:szCs w:val="20"/>
              </w:rPr>
            </w:pPr>
            <w:r w:rsidRPr="00D76AC3">
              <w:rPr>
                <w:color w:val="0A3C73" w:themeColor="accent1"/>
                <w:szCs w:val="20"/>
              </w:rPr>
              <w:t>sole trader</w:t>
            </w:r>
          </w:p>
          <w:p w14:paraId="3CF7160C" w14:textId="77777777" w:rsidR="00D76AC3" w:rsidRPr="00D76AC3" w:rsidRDefault="00D76AC3" w:rsidP="001141AE">
            <w:pPr>
              <w:pStyle w:val="ListParagraph"/>
              <w:numPr>
                <w:ilvl w:val="0"/>
                <w:numId w:val="10"/>
              </w:numPr>
              <w:spacing w:after="120"/>
              <w:rPr>
                <w:color w:val="0A3C73" w:themeColor="accent1"/>
                <w:szCs w:val="20"/>
              </w:rPr>
            </w:pPr>
            <w:r w:rsidRPr="00D76AC3">
              <w:rPr>
                <w:color w:val="0A3C73" w:themeColor="accent1"/>
                <w:szCs w:val="20"/>
              </w:rPr>
              <w:t>individual</w:t>
            </w:r>
          </w:p>
          <w:p w14:paraId="6E15AE3C" w14:textId="77777777" w:rsidR="00D76AC3" w:rsidRPr="00632133" w:rsidRDefault="00D76AC3">
            <w:pPr>
              <w:spacing w:after="120"/>
              <w:rPr>
                <w:color w:val="0A3C73" w:themeColor="accent1"/>
              </w:rPr>
            </w:pPr>
            <w:r w:rsidRPr="00D76AC3">
              <w:rPr>
                <w:color w:val="0A3C73" w:themeColor="accent1"/>
                <w:szCs w:val="20"/>
              </w:rPr>
              <w:t>Our online portal forms include more information on legal entities and permissions, including arrangements for trading names, trusts, partnerships, and joint ventures.</w:t>
            </w:r>
          </w:p>
        </w:tc>
      </w:tr>
    </w:tbl>
    <w:p w14:paraId="58E440B0" w14:textId="77777777" w:rsidR="00DF6BC8" w:rsidRDefault="00DF6BC8">
      <w:pPr>
        <w:spacing w:before="0" w:after="160" w:line="259" w:lineRule="auto"/>
      </w:pPr>
      <w:r>
        <w:br w:type="page"/>
      </w:r>
    </w:p>
    <w:p w14:paraId="1485EF4A" w14:textId="7427E63F" w:rsidR="00252794" w:rsidRDefault="006E45B1" w:rsidP="00554D42">
      <w:pPr>
        <w:pStyle w:val="Heading2"/>
      </w:pPr>
      <w:bookmarkStart w:id="91" w:name="_Toc214630954"/>
      <w:bookmarkStart w:id="92" w:name="_Toc214631315"/>
      <w:r>
        <w:t xml:space="preserve">A2 </w:t>
      </w:r>
      <w:r w:rsidR="00252794">
        <w:t>Suitability to hold a permission</w:t>
      </w:r>
      <w:bookmarkEnd w:id="91"/>
      <w:bookmarkEnd w:id="92"/>
    </w:p>
    <w:p w14:paraId="51EE7F9E" w14:textId="3640B943" w:rsidR="009B508E" w:rsidRDefault="00D03FF9" w:rsidP="00252794">
      <w:r w:rsidRPr="00D03FF9">
        <w:t xml:space="preserve">Provide information relevant to whether you </w:t>
      </w:r>
      <w:r w:rsidR="00252794">
        <w:t>are a fit and proper person or a prohibited person</w:t>
      </w:r>
      <w:r>
        <w:t>. Include</w:t>
      </w:r>
      <w:r w:rsidR="00F12775">
        <w:t>:</w:t>
      </w:r>
    </w:p>
    <w:p w14:paraId="178FFBCF" w14:textId="77777777" w:rsidR="0098662F" w:rsidRPr="00DC205E" w:rsidRDefault="0098662F" w:rsidP="00A767D5">
      <w:pPr>
        <w:pStyle w:val="Heading2-Section"/>
      </w:pPr>
      <w:r w:rsidRPr="00DC205E">
        <w:rPr>
          <w:lang w:val="en-GB"/>
        </w:rPr>
        <w:t>Compliance track record</w:t>
      </w:r>
    </w:p>
    <w:p w14:paraId="09BBE462" w14:textId="77777777" w:rsidR="0098662F" w:rsidRPr="00010727" w:rsidRDefault="0098662F" w:rsidP="0098662F">
      <w:pPr>
        <w:pStyle w:val="ListParagraph"/>
        <w:numPr>
          <w:ilvl w:val="0"/>
          <w:numId w:val="12"/>
        </w:numPr>
        <w:spacing w:after="80"/>
        <w:jc w:val="both"/>
        <w:rPr>
          <w:szCs w:val="20"/>
          <w:lang w:val="en-GB"/>
        </w:rPr>
      </w:pPr>
      <w:r>
        <w:rPr>
          <w:szCs w:val="20"/>
          <w:lang w:val="en-GB"/>
        </w:rPr>
        <w:t>i</w:t>
      </w:r>
      <w:r w:rsidRPr="00010727">
        <w:rPr>
          <w:szCs w:val="20"/>
          <w:lang w:val="en-GB"/>
        </w:rPr>
        <w:t xml:space="preserve">nclude </w:t>
      </w:r>
      <w:r>
        <w:rPr>
          <w:szCs w:val="20"/>
          <w:lang w:val="en-GB"/>
        </w:rPr>
        <w:t xml:space="preserve">a summary of </w:t>
      </w:r>
      <w:r w:rsidRPr="00010727">
        <w:rPr>
          <w:szCs w:val="20"/>
          <w:lang w:val="en-GB"/>
        </w:rPr>
        <w:t xml:space="preserve">your </w:t>
      </w:r>
      <w:r>
        <w:rPr>
          <w:szCs w:val="20"/>
          <w:lang w:val="en-GB"/>
        </w:rPr>
        <w:t xml:space="preserve">operational </w:t>
      </w:r>
      <w:r w:rsidRPr="00010727">
        <w:rPr>
          <w:szCs w:val="20"/>
          <w:lang w:val="en-GB"/>
        </w:rPr>
        <w:t>history in Victoria, any other state or territory, and international jurisdictions</w:t>
      </w:r>
    </w:p>
    <w:p w14:paraId="08352F37" w14:textId="77777777" w:rsidR="0098662F" w:rsidRPr="00010727" w:rsidRDefault="0098662F" w:rsidP="0098662F">
      <w:pPr>
        <w:pStyle w:val="ListParagraph"/>
        <w:numPr>
          <w:ilvl w:val="0"/>
          <w:numId w:val="12"/>
        </w:numPr>
        <w:spacing w:after="80"/>
        <w:jc w:val="both"/>
        <w:rPr>
          <w:szCs w:val="20"/>
          <w:lang w:val="en-GB"/>
        </w:rPr>
      </w:pPr>
      <w:r>
        <w:rPr>
          <w:szCs w:val="20"/>
          <w:lang w:val="en-GB"/>
        </w:rPr>
        <w:t>l</w:t>
      </w:r>
      <w:r w:rsidRPr="00010727">
        <w:rPr>
          <w:szCs w:val="20"/>
          <w:lang w:val="en-GB"/>
        </w:rPr>
        <w:t>ist any permissions you hold for similar activities</w:t>
      </w:r>
    </w:p>
    <w:p w14:paraId="7B60F983" w14:textId="77777777" w:rsidR="0098662F" w:rsidRDefault="0098662F" w:rsidP="0098662F">
      <w:pPr>
        <w:pStyle w:val="ListParagraph"/>
        <w:numPr>
          <w:ilvl w:val="0"/>
          <w:numId w:val="12"/>
        </w:numPr>
        <w:spacing w:after="80"/>
        <w:jc w:val="both"/>
        <w:rPr>
          <w:szCs w:val="20"/>
          <w:lang w:val="en-GB"/>
        </w:rPr>
      </w:pPr>
      <w:r>
        <w:rPr>
          <w:szCs w:val="20"/>
          <w:lang w:val="en-GB"/>
        </w:rPr>
        <w:t xml:space="preserve">summarise </w:t>
      </w:r>
      <w:r w:rsidRPr="00010727">
        <w:rPr>
          <w:szCs w:val="20"/>
          <w:lang w:val="en-GB"/>
        </w:rPr>
        <w:t>your compliance with environmental, planning, or work health and safety regulations</w:t>
      </w:r>
      <w:r>
        <w:rPr>
          <w:szCs w:val="20"/>
          <w:lang w:val="en-GB"/>
        </w:rPr>
        <w:t xml:space="preserve"> over the preceding 10 years</w:t>
      </w:r>
    </w:p>
    <w:p w14:paraId="5251210E" w14:textId="77777777" w:rsidR="0098662F" w:rsidRPr="00824849" w:rsidRDefault="0098662F" w:rsidP="0098662F">
      <w:pPr>
        <w:pStyle w:val="ListParagraph"/>
        <w:numPr>
          <w:ilvl w:val="1"/>
          <w:numId w:val="12"/>
        </w:numPr>
        <w:spacing w:after="80"/>
        <w:jc w:val="both"/>
        <w:rPr>
          <w:szCs w:val="20"/>
          <w:lang w:val="en-GB"/>
        </w:rPr>
      </w:pPr>
      <w:r>
        <w:rPr>
          <w:szCs w:val="20"/>
          <w:lang w:val="en-GB"/>
        </w:rPr>
        <w:t>for any compliance events over this period d</w:t>
      </w:r>
      <w:r w:rsidRPr="00010727">
        <w:rPr>
          <w:szCs w:val="20"/>
          <w:lang w:val="en-GB"/>
        </w:rPr>
        <w:t>etail causes, outcomes, and corrective actions taken</w:t>
      </w:r>
    </w:p>
    <w:p w14:paraId="0D6E09B4" w14:textId="77777777" w:rsidR="0098662F" w:rsidRPr="00DC205E" w:rsidRDefault="0098662F" w:rsidP="00A767D5">
      <w:pPr>
        <w:pStyle w:val="Heading2-Section"/>
      </w:pPr>
      <w:r w:rsidRPr="00DC205E">
        <w:t xml:space="preserve">Fit and proper person </w:t>
      </w:r>
      <w:r w:rsidRPr="00DC205E">
        <w:rPr>
          <w:lang w:val="en-GB"/>
        </w:rPr>
        <w:t>- section 66 of the Act</w:t>
      </w:r>
    </w:p>
    <w:p w14:paraId="5176FC48" w14:textId="77777777" w:rsidR="0098662F" w:rsidRPr="00010727" w:rsidRDefault="0098662F" w:rsidP="0098662F">
      <w:pPr>
        <w:pStyle w:val="ListParagraph"/>
        <w:numPr>
          <w:ilvl w:val="0"/>
          <w:numId w:val="11"/>
        </w:numPr>
        <w:spacing w:after="80"/>
        <w:rPr>
          <w:szCs w:val="20"/>
          <w:lang w:val="en-GB"/>
        </w:rPr>
      </w:pPr>
      <w:r>
        <w:rPr>
          <w:szCs w:val="20"/>
          <w:lang w:val="en-GB"/>
        </w:rPr>
        <w:t>s</w:t>
      </w:r>
      <w:r w:rsidRPr="00010727">
        <w:rPr>
          <w:szCs w:val="20"/>
          <w:lang w:val="en-GB"/>
        </w:rPr>
        <w:t xml:space="preserve">ummarise your status as a fit and proper person based on the results of your F1017 </w:t>
      </w:r>
      <w:hyperlink r:id="rId36" w:tgtFrame="_blank" w:history="1">
        <w:r w:rsidRPr="00F645E1">
          <w:rPr>
            <w:rStyle w:val="Hyperlink"/>
            <w:szCs w:val="20"/>
            <w:u w:val="single"/>
            <w:lang w:val="en-GB"/>
          </w:rPr>
          <w:t>Fit and proper person (FAPP) questionnaire</w:t>
        </w:r>
      </w:hyperlink>
    </w:p>
    <w:p w14:paraId="5CB93158" w14:textId="77777777" w:rsidR="0098662F" w:rsidRPr="00010727" w:rsidRDefault="0098662F" w:rsidP="0098662F">
      <w:pPr>
        <w:pStyle w:val="ListParagraph"/>
        <w:numPr>
          <w:ilvl w:val="0"/>
          <w:numId w:val="11"/>
        </w:numPr>
        <w:spacing w:after="80"/>
        <w:rPr>
          <w:szCs w:val="20"/>
          <w:lang w:val="en-GB"/>
        </w:rPr>
      </w:pPr>
      <w:r>
        <w:rPr>
          <w:szCs w:val="20"/>
          <w:lang w:val="en-GB"/>
        </w:rPr>
        <w:t>d</w:t>
      </w:r>
      <w:r w:rsidRPr="00010727">
        <w:rPr>
          <w:szCs w:val="20"/>
          <w:lang w:val="en-GB"/>
        </w:rPr>
        <w:t>etail your financial capability to pay for any requirements of the development licence if issued</w:t>
      </w:r>
    </w:p>
    <w:p w14:paraId="47A6D8FB" w14:textId="77777777" w:rsidR="0098662F" w:rsidRPr="00010727" w:rsidRDefault="0098662F" w:rsidP="0098662F">
      <w:pPr>
        <w:spacing w:after="80"/>
        <w:rPr>
          <w:szCs w:val="20"/>
          <w:lang w:val="en-GB"/>
        </w:rPr>
      </w:pPr>
      <w:r w:rsidRPr="00010727">
        <w:rPr>
          <w:b/>
          <w:bCs/>
          <w:szCs w:val="20"/>
          <w:lang w:val="en-GB"/>
        </w:rPr>
        <w:t>If</w:t>
      </w:r>
      <w:r w:rsidRPr="00010727">
        <w:rPr>
          <w:szCs w:val="20"/>
          <w:lang w:val="en-GB"/>
        </w:rPr>
        <w:t xml:space="preserve"> your completed FAPP questionnaire supports the conclusion that you are a fit and proper person, no further information is required.</w:t>
      </w:r>
    </w:p>
    <w:p w14:paraId="66DEF11E" w14:textId="77777777" w:rsidR="0098662F" w:rsidRPr="00010727" w:rsidRDefault="0098662F" w:rsidP="0098662F">
      <w:pPr>
        <w:spacing w:after="80"/>
        <w:rPr>
          <w:szCs w:val="20"/>
          <w:lang w:val="en-GB"/>
        </w:rPr>
      </w:pPr>
      <w:r w:rsidRPr="00010727">
        <w:rPr>
          <w:b/>
          <w:bCs/>
          <w:szCs w:val="20"/>
          <w:lang w:val="en-GB"/>
        </w:rPr>
        <w:t>If</w:t>
      </w:r>
      <w:r w:rsidRPr="00010727">
        <w:rPr>
          <w:szCs w:val="20"/>
          <w:lang w:val="en-GB"/>
        </w:rPr>
        <w:t xml:space="preserve"> your responses to the FAPP questionnaire require further details, you must provide that information:</w:t>
      </w:r>
    </w:p>
    <w:p w14:paraId="11D5073C" w14:textId="77777777" w:rsidR="0098662F" w:rsidRPr="00010727" w:rsidRDefault="0098662F" w:rsidP="0098662F">
      <w:pPr>
        <w:pStyle w:val="ListParagraph"/>
        <w:numPr>
          <w:ilvl w:val="0"/>
          <w:numId w:val="12"/>
        </w:numPr>
        <w:spacing w:after="80"/>
        <w:rPr>
          <w:szCs w:val="20"/>
          <w:lang w:val="en-GB"/>
        </w:rPr>
      </w:pPr>
      <w:r>
        <w:rPr>
          <w:szCs w:val="20"/>
          <w:lang w:val="en-GB"/>
        </w:rPr>
        <w:t>u</w:t>
      </w:r>
      <w:r w:rsidRPr="00010727">
        <w:rPr>
          <w:szCs w:val="20"/>
          <w:lang w:val="en-GB"/>
        </w:rPr>
        <w:t>se subheadings to present information in a logical and well-structured manner</w:t>
      </w:r>
    </w:p>
    <w:p w14:paraId="34833B86" w14:textId="77777777" w:rsidR="0098662F" w:rsidRPr="00010727" w:rsidRDefault="0098662F" w:rsidP="0098662F">
      <w:pPr>
        <w:pStyle w:val="ListParagraph"/>
        <w:numPr>
          <w:ilvl w:val="0"/>
          <w:numId w:val="12"/>
        </w:numPr>
        <w:spacing w:after="80"/>
        <w:rPr>
          <w:szCs w:val="20"/>
        </w:rPr>
      </w:pPr>
      <w:r>
        <w:rPr>
          <w:szCs w:val="20"/>
          <w:lang w:val="en-GB"/>
        </w:rPr>
        <w:t>t</w:t>
      </w:r>
      <w:r w:rsidRPr="00010727">
        <w:rPr>
          <w:szCs w:val="20"/>
          <w:lang w:val="en-GB"/>
        </w:rPr>
        <w:t>his may include a subheading for each of the relevant questions from the form</w:t>
      </w:r>
    </w:p>
    <w:p w14:paraId="298F5C65" w14:textId="77777777" w:rsidR="0098662F" w:rsidRPr="00DC205E" w:rsidRDefault="0098662F" w:rsidP="00A767D5">
      <w:pPr>
        <w:pStyle w:val="Heading2-Section"/>
      </w:pPr>
      <w:r w:rsidRPr="00DC205E">
        <w:t xml:space="preserve">Prohibited person - </w:t>
      </w:r>
      <w:r w:rsidRPr="00DC205E">
        <w:rPr>
          <w:lang w:val="en-GB"/>
        </w:rPr>
        <w:t>section 88 of the Act</w:t>
      </w:r>
    </w:p>
    <w:p w14:paraId="7BD86AED" w14:textId="77777777" w:rsidR="0098662F" w:rsidRPr="00010727" w:rsidRDefault="0098662F" w:rsidP="0098662F">
      <w:pPr>
        <w:pStyle w:val="ListParagraph"/>
        <w:numPr>
          <w:ilvl w:val="0"/>
          <w:numId w:val="12"/>
        </w:numPr>
        <w:spacing w:after="80" w:line="259" w:lineRule="auto"/>
        <w:rPr>
          <w:szCs w:val="20"/>
          <w:lang w:val="en-GB"/>
        </w:rPr>
      </w:pPr>
      <w:r w:rsidRPr="00010727">
        <w:rPr>
          <w:szCs w:val="20"/>
          <w:lang w:val="en-GB"/>
        </w:rPr>
        <w:t xml:space="preserve">summarise your status as a prohibited person based on the results of your F1018 </w:t>
      </w:r>
      <w:hyperlink r:id="rId37" w:tgtFrame="_blank" w:history="1">
        <w:r w:rsidRPr="00F645E1">
          <w:rPr>
            <w:rStyle w:val="Hyperlink"/>
            <w:szCs w:val="20"/>
            <w:u w:val="single"/>
            <w:lang w:val="en-GB"/>
          </w:rPr>
          <w:t>Prohibited person (PP) questionnaire</w:t>
        </w:r>
      </w:hyperlink>
    </w:p>
    <w:p w14:paraId="388AF6F1" w14:textId="77777777" w:rsidR="0098662F" w:rsidRPr="00010727" w:rsidRDefault="0098662F" w:rsidP="0098662F">
      <w:pPr>
        <w:spacing w:after="80"/>
        <w:jc w:val="both"/>
        <w:rPr>
          <w:szCs w:val="20"/>
          <w:lang w:val="en-GB"/>
        </w:rPr>
      </w:pPr>
      <w:r w:rsidRPr="00010727">
        <w:rPr>
          <w:b/>
          <w:bCs/>
          <w:szCs w:val="20"/>
          <w:lang w:val="en-GB"/>
        </w:rPr>
        <w:t xml:space="preserve">If </w:t>
      </w:r>
      <w:r w:rsidRPr="00010727">
        <w:rPr>
          <w:szCs w:val="20"/>
          <w:lang w:val="en-GB"/>
        </w:rPr>
        <w:t xml:space="preserve">your responses to the PP questionnaire support the conclusion that you </w:t>
      </w:r>
      <w:r w:rsidRPr="00010727">
        <w:rPr>
          <w:b/>
          <w:bCs/>
          <w:szCs w:val="20"/>
          <w:lang w:val="en-GB"/>
        </w:rPr>
        <w:t>are not</w:t>
      </w:r>
      <w:r w:rsidRPr="00010727">
        <w:rPr>
          <w:szCs w:val="20"/>
          <w:lang w:val="en-GB"/>
        </w:rPr>
        <w:t xml:space="preserve"> </w:t>
      </w:r>
      <w:r w:rsidRPr="00010727">
        <w:rPr>
          <w:b/>
          <w:bCs/>
          <w:szCs w:val="20"/>
          <w:lang w:val="en-GB"/>
        </w:rPr>
        <w:t>a prohibited person</w:t>
      </w:r>
      <w:r w:rsidRPr="00010727">
        <w:rPr>
          <w:szCs w:val="20"/>
          <w:lang w:val="en-GB"/>
        </w:rPr>
        <w:t>, no further information is required.</w:t>
      </w:r>
    </w:p>
    <w:p w14:paraId="4630444E" w14:textId="77777777" w:rsidR="0098662F" w:rsidRPr="00010727" w:rsidRDefault="0098662F" w:rsidP="0098662F">
      <w:pPr>
        <w:spacing w:after="80"/>
        <w:jc w:val="both"/>
        <w:rPr>
          <w:szCs w:val="20"/>
          <w:lang w:val="en-GB"/>
        </w:rPr>
      </w:pPr>
      <w:r w:rsidRPr="00010727">
        <w:rPr>
          <w:szCs w:val="20"/>
          <w:lang w:val="en-GB"/>
        </w:rPr>
        <w:t xml:space="preserve">If your responses to the PP questionnaire indicate that </w:t>
      </w:r>
      <w:r w:rsidRPr="00010727">
        <w:rPr>
          <w:b/>
          <w:bCs/>
          <w:szCs w:val="20"/>
          <w:lang w:val="en-GB"/>
        </w:rPr>
        <w:t>you are a prohibited person</w:t>
      </w:r>
      <w:r w:rsidRPr="00010727">
        <w:rPr>
          <w:szCs w:val="20"/>
          <w:lang w:val="en-GB"/>
        </w:rPr>
        <w:t xml:space="preserve">, you must satisfy an additional test. This test requires you to provide a justification for why issuing a development licence would </w:t>
      </w:r>
      <w:r w:rsidRPr="00010727">
        <w:rPr>
          <w:b/>
          <w:bCs/>
          <w:szCs w:val="20"/>
          <w:lang w:val="en-GB"/>
        </w:rPr>
        <w:t>not be contrary to the public interest</w:t>
      </w:r>
      <w:r w:rsidRPr="00010727">
        <w:rPr>
          <w:szCs w:val="20"/>
          <w:lang w:val="en-GB"/>
        </w:rPr>
        <w:t>. See the</w:t>
      </w:r>
      <w:r>
        <w:t xml:space="preserve"> note</w:t>
      </w:r>
      <w:r w:rsidRPr="00010727">
        <w:rPr>
          <w:szCs w:val="20"/>
          <w:lang w:val="en-GB"/>
        </w:rPr>
        <w:t xml:space="preserve"> below for further instructions</w:t>
      </w:r>
      <w:r>
        <w:rPr>
          <w:szCs w:val="20"/>
          <w:lang w:val="en-GB"/>
        </w:rPr>
        <w:t xml:space="preserve"> on satisfying the public interest test</w:t>
      </w:r>
      <w:r w:rsidRPr="00010727">
        <w:rPr>
          <w:szCs w:val="20"/>
          <w:lang w:val="en-GB"/>
        </w:rPr>
        <w:t>.</w:t>
      </w:r>
    </w:p>
    <w:p w14:paraId="44B94C7C" w14:textId="77777777" w:rsidR="0098662F" w:rsidRPr="00DC205E" w:rsidRDefault="0098662F" w:rsidP="00A767D5">
      <w:pPr>
        <w:pStyle w:val="Heading2-Section"/>
      </w:pPr>
      <w:r w:rsidRPr="00DC205E">
        <w:t>Supporting evidence</w:t>
      </w:r>
    </w:p>
    <w:p w14:paraId="13B81D52" w14:textId="77777777" w:rsidR="0098662F" w:rsidRPr="00010727" w:rsidRDefault="0098662F" w:rsidP="0098662F">
      <w:pPr>
        <w:pStyle w:val="ListParagraph"/>
        <w:numPr>
          <w:ilvl w:val="0"/>
          <w:numId w:val="12"/>
        </w:numPr>
        <w:spacing w:after="80"/>
        <w:rPr>
          <w:szCs w:val="20"/>
          <w:lang w:val="en-GB"/>
        </w:rPr>
      </w:pPr>
      <w:r w:rsidRPr="00010727">
        <w:rPr>
          <w:szCs w:val="20"/>
          <w:lang w:val="en-GB"/>
        </w:rPr>
        <w:t>FAPP questionnaire</w:t>
      </w:r>
    </w:p>
    <w:p w14:paraId="19499853" w14:textId="77777777" w:rsidR="0098662F" w:rsidRPr="00010727" w:rsidRDefault="0098662F" w:rsidP="0098662F">
      <w:pPr>
        <w:pStyle w:val="ListParagraph"/>
        <w:numPr>
          <w:ilvl w:val="0"/>
          <w:numId w:val="12"/>
        </w:numPr>
        <w:spacing w:after="80"/>
        <w:rPr>
          <w:szCs w:val="20"/>
          <w:lang w:val="en-GB"/>
        </w:rPr>
      </w:pPr>
      <w:r w:rsidRPr="00010727">
        <w:rPr>
          <w:szCs w:val="20"/>
          <w:lang w:val="en-GB"/>
        </w:rPr>
        <w:t>credit check (if a business) or an annual report (if a public body)</w:t>
      </w:r>
    </w:p>
    <w:p w14:paraId="37657135" w14:textId="77777777" w:rsidR="0098662F" w:rsidRDefault="0098662F" w:rsidP="0098662F">
      <w:pPr>
        <w:pStyle w:val="ListParagraph"/>
        <w:numPr>
          <w:ilvl w:val="0"/>
          <w:numId w:val="12"/>
        </w:numPr>
        <w:spacing w:after="80"/>
        <w:rPr>
          <w:szCs w:val="20"/>
          <w:lang w:val="en-GB"/>
        </w:rPr>
      </w:pPr>
      <w:r w:rsidRPr="00C43635">
        <w:rPr>
          <w:rFonts w:ascii="VIC" w:hAnsi="VIC"/>
          <w:sz w:val="18"/>
          <w:szCs w:val="18"/>
        </w:rPr>
        <w:t>a forward projection of the estimated annual operating cost to perform the activity</w:t>
      </w:r>
    </w:p>
    <w:p w14:paraId="49B4DBEA" w14:textId="77777777" w:rsidR="0098662F" w:rsidRPr="00010727" w:rsidRDefault="0098662F" w:rsidP="0098662F">
      <w:pPr>
        <w:pStyle w:val="ListParagraph"/>
        <w:numPr>
          <w:ilvl w:val="0"/>
          <w:numId w:val="12"/>
        </w:numPr>
        <w:spacing w:after="80"/>
        <w:rPr>
          <w:szCs w:val="20"/>
          <w:lang w:val="en-GB"/>
        </w:rPr>
      </w:pPr>
      <w:r w:rsidRPr="00010727">
        <w:rPr>
          <w:szCs w:val="20"/>
          <w:lang w:val="en-GB"/>
        </w:rPr>
        <w:t>any other evidence that supports your fit and proper person statement</w:t>
      </w:r>
    </w:p>
    <w:p w14:paraId="3A657BCC" w14:textId="77777777" w:rsidR="0098662F" w:rsidRPr="00010727" w:rsidRDefault="0098662F" w:rsidP="0098662F">
      <w:pPr>
        <w:pStyle w:val="ListParagraph"/>
        <w:numPr>
          <w:ilvl w:val="0"/>
          <w:numId w:val="12"/>
        </w:numPr>
        <w:spacing w:after="80"/>
        <w:rPr>
          <w:szCs w:val="20"/>
          <w:lang w:val="en-GB"/>
        </w:rPr>
      </w:pPr>
      <w:r w:rsidRPr="00010727">
        <w:rPr>
          <w:szCs w:val="20"/>
          <w:lang w:val="en-GB"/>
        </w:rPr>
        <w:t>PP questionnaire</w:t>
      </w:r>
    </w:p>
    <w:p w14:paraId="7E84586E" w14:textId="624B0824" w:rsidR="0098662F" w:rsidRPr="0098662F" w:rsidRDefault="0098662F" w:rsidP="00A767D5">
      <w:pPr>
        <w:pStyle w:val="ListParagraph"/>
        <w:numPr>
          <w:ilvl w:val="0"/>
          <w:numId w:val="12"/>
        </w:numPr>
        <w:rPr>
          <w:color w:val="000000" w:themeColor="text1"/>
        </w:rPr>
      </w:pPr>
      <w:r w:rsidRPr="0098662F">
        <w:rPr>
          <w:szCs w:val="20"/>
          <w:lang w:val="en-GB"/>
        </w:rPr>
        <w:t>any other evidence that supports your prohibited person statement</w:t>
      </w:r>
    </w:p>
    <w:p w14:paraId="7388859F" w14:textId="77777777" w:rsidR="00F12775" w:rsidRDefault="00F12775" w:rsidP="00F12775">
      <w:bookmarkStart w:id="93" w:name="_Important_note_on"/>
      <w:bookmarkEnd w:id="93"/>
      <w:r>
        <w:t>Under section 69(2) of the Act, we must refuse to issue a development licence if we conclude that you are not a fit and proper perso</w:t>
      </w:r>
      <w:r w:rsidRPr="002508DB">
        <w:t>n. Ensure you provide sufficient information for your circumstances to avoid an unsatisfactory outcome.</w:t>
      </w:r>
    </w:p>
    <w:tbl>
      <w:tblPr>
        <w:tblStyle w:val="TableGrid"/>
        <w:tblW w:w="10204" w:type="dxa"/>
        <w:tblInd w:w="-5" w:type="dxa"/>
        <w:tblBorders>
          <w:top w:val="single" w:sz="18" w:space="0" w:color="0A3C73" w:themeColor="accent1"/>
          <w:left w:val="single" w:sz="18" w:space="0" w:color="0A3C73" w:themeColor="accent1"/>
          <w:bottom w:val="single" w:sz="18" w:space="0" w:color="0A3C73" w:themeColor="accent1"/>
          <w:right w:val="single" w:sz="18" w:space="0" w:color="0A3C73" w:themeColor="accent1"/>
        </w:tblBorders>
        <w:shd w:val="clear" w:color="auto" w:fill="F2F2F2" w:themeFill="background1" w:themeFillShade="F2"/>
        <w:tblLook w:val="04A0" w:firstRow="1" w:lastRow="0" w:firstColumn="1" w:lastColumn="0" w:noHBand="0" w:noVBand="1"/>
      </w:tblPr>
      <w:tblGrid>
        <w:gridCol w:w="10204"/>
      </w:tblGrid>
      <w:tr w:rsidR="004418C2" w:rsidRPr="004418C2" w14:paraId="0B28A0E8" w14:textId="77777777" w:rsidTr="004418C2">
        <w:tc>
          <w:tcPr>
            <w:tcW w:w="10204" w:type="dxa"/>
            <w:shd w:val="clear" w:color="auto" w:fill="F2F2F2" w:themeFill="background1" w:themeFillShade="F2"/>
          </w:tcPr>
          <w:p w14:paraId="619C4A7F" w14:textId="77777777" w:rsidR="00DA2DDC" w:rsidRPr="004418C2" w:rsidRDefault="00DA2DDC" w:rsidP="008A64E4">
            <w:pPr>
              <w:spacing w:after="120"/>
              <w:jc w:val="both"/>
              <w:rPr>
                <w:b/>
                <w:bCs/>
                <w:color w:val="0A3C73" w:themeColor="accent1"/>
                <w:sz w:val="24"/>
                <w:szCs w:val="24"/>
                <w:lang w:val="en-GB"/>
              </w:rPr>
            </w:pPr>
            <w:r w:rsidRPr="004418C2">
              <w:rPr>
                <w:b/>
                <w:bCs/>
                <w:color w:val="0A3C73" w:themeColor="accent1"/>
                <w:sz w:val="24"/>
                <w:szCs w:val="24"/>
                <w:lang w:val="en-GB"/>
              </w:rPr>
              <w:t>Satisfy the public interest test if you are a prohibited person</w:t>
            </w:r>
          </w:p>
          <w:p w14:paraId="43E2E0C0" w14:textId="370D68D6" w:rsidR="00DA2DDC" w:rsidRPr="008A64E4" w:rsidRDefault="00DA2DDC" w:rsidP="008A64E4">
            <w:pPr>
              <w:spacing w:after="120"/>
              <w:jc w:val="both"/>
              <w:rPr>
                <w:color w:val="0A3C73" w:themeColor="accent1"/>
                <w:szCs w:val="20"/>
                <w:lang w:val="en-GB"/>
              </w:rPr>
            </w:pPr>
            <w:r w:rsidRPr="008A64E4">
              <w:rPr>
                <w:color w:val="0A3C73" w:themeColor="accent1"/>
                <w:szCs w:val="20"/>
                <w:lang w:val="en-GB"/>
              </w:rPr>
              <w:t xml:space="preserve">A prohibited person must justify why it would not be contrary to the public interest to issue you with a development licence. You must provide additional information for that assessment. </w:t>
            </w:r>
          </w:p>
          <w:p w14:paraId="71D4EDD4" w14:textId="77777777" w:rsidR="00DA2DDC" w:rsidRPr="008A64E4" w:rsidRDefault="00DA2DDC" w:rsidP="008A64E4">
            <w:pPr>
              <w:spacing w:after="120"/>
              <w:jc w:val="both"/>
              <w:rPr>
                <w:color w:val="0A3C73" w:themeColor="accent1"/>
                <w:szCs w:val="20"/>
                <w:lang w:val="en-GB"/>
              </w:rPr>
            </w:pPr>
            <w:r w:rsidRPr="008A64E4">
              <w:rPr>
                <w:color w:val="0A3C73" w:themeColor="accent1"/>
                <w:szCs w:val="20"/>
                <w:lang w:val="en-GB"/>
              </w:rPr>
              <w:t>Provide additional information responding to the questions in the PP questionnaire that has resulted in you being a prohibited person. This may include a</w:t>
            </w:r>
            <w:r w:rsidRPr="008A64E4">
              <w:rPr>
                <w:color w:val="0A3C73" w:themeColor="accent1"/>
                <w:lang w:val="en-GB"/>
              </w:rPr>
              <w:t xml:space="preserve"> subheading for each of the relevant questions from the form.</w:t>
            </w:r>
          </w:p>
          <w:p w14:paraId="10B4D42E" w14:textId="77777777" w:rsidR="00DA2DDC" w:rsidRPr="008A64E4" w:rsidRDefault="00DA2DDC" w:rsidP="008A64E4">
            <w:pPr>
              <w:spacing w:after="120"/>
              <w:jc w:val="both"/>
              <w:rPr>
                <w:color w:val="0A3C73" w:themeColor="accent1"/>
                <w:szCs w:val="20"/>
                <w:lang w:val="en-GB"/>
              </w:rPr>
            </w:pPr>
            <w:r w:rsidRPr="008A64E4">
              <w:rPr>
                <w:color w:val="0A3C73" w:themeColor="accent1"/>
                <w:szCs w:val="20"/>
                <w:lang w:val="en-GB"/>
              </w:rPr>
              <w:t>Use additional subheadings to present information in a logical and well-structured manner.</w:t>
            </w:r>
          </w:p>
          <w:p w14:paraId="043CAD6D" w14:textId="77777777" w:rsidR="00DA2DDC" w:rsidRPr="008A64E4" w:rsidRDefault="00DA2DDC" w:rsidP="008A64E4">
            <w:pPr>
              <w:spacing w:after="120"/>
              <w:jc w:val="both"/>
              <w:rPr>
                <w:color w:val="0A3C73" w:themeColor="accent1"/>
                <w:szCs w:val="20"/>
                <w:lang w:val="en-GB"/>
              </w:rPr>
            </w:pPr>
            <w:r w:rsidRPr="008A64E4">
              <w:rPr>
                <w:color w:val="0A3C73" w:themeColor="accent1"/>
                <w:szCs w:val="20"/>
                <w:lang w:val="en-GB"/>
              </w:rPr>
              <w:t>Include:</w:t>
            </w:r>
          </w:p>
          <w:p w14:paraId="26D5D15E" w14:textId="77777777" w:rsidR="00DA2DDC" w:rsidRPr="008A64E4" w:rsidRDefault="00DA2DDC" w:rsidP="008A64E4">
            <w:pPr>
              <w:pStyle w:val="ListParagraph"/>
              <w:numPr>
                <w:ilvl w:val="0"/>
                <w:numId w:val="8"/>
              </w:numPr>
              <w:spacing w:after="120"/>
              <w:jc w:val="both"/>
              <w:rPr>
                <w:color w:val="0A3C73" w:themeColor="accent1"/>
                <w:lang w:val="en-GB"/>
              </w:rPr>
            </w:pPr>
            <w:r w:rsidRPr="008A64E4">
              <w:rPr>
                <w:color w:val="0A3C73" w:themeColor="accent1"/>
                <w:lang w:val="en-GB"/>
              </w:rPr>
              <w:t>a register of events or circumstances</w:t>
            </w:r>
          </w:p>
          <w:p w14:paraId="73CDC169" w14:textId="77777777" w:rsidR="00DA2DDC" w:rsidRPr="008A64E4" w:rsidRDefault="00DA2DDC" w:rsidP="008A64E4">
            <w:pPr>
              <w:pStyle w:val="ListParagraph"/>
              <w:numPr>
                <w:ilvl w:val="0"/>
                <w:numId w:val="8"/>
              </w:numPr>
              <w:spacing w:after="120"/>
              <w:jc w:val="both"/>
              <w:rPr>
                <w:color w:val="0A3C73" w:themeColor="accent1"/>
                <w:lang w:val="en-GB"/>
              </w:rPr>
            </w:pPr>
            <w:r w:rsidRPr="008A64E4">
              <w:rPr>
                <w:color w:val="0A3C73" w:themeColor="accent1"/>
                <w:lang w:val="en-GB"/>
              </w:rPr>
              <w:t>details of mitigating circumstances</w:t>
            </w:r>
          </w:p>
          <w:p w14:paraId="3781D72D" w14:textId="77777777" w:rsidR="00DA2DDC" w:rsidRPr="004418C2" w:rsidRDefault="00DA2DDC" w:rsidP="008A64E4">
            <w:pPr>
              <w:pStyle w:val="ListParagraph"/>
              <w:numPr>
                <w:ilvl w:val="0"/>
                <w:numId w:val="8"/>
              </w:numPr>
              <w:spacing w:after="120"/>
              <w:jc w:val="both"/>
              <w:rPr>
                <w:color w:val="0A3C73" w:themeColor="accent1"/>
                <w:lang w:val="en-GB"/>
              </w:rPr>
            </w:pPr>
            <w:r w:rsidRPr="008A64E4">
              <w:rPr>
                <w:color w:val="0A3C73" w:themeColor="accent1"/>
                <w:lang w:val="en-GB"/>
              </w:rPr>
              <w:t>any corrective actions taken</w:t>
            </w:r>
          </w:p>
        </w:tc>
      </w:tr>
    </w:tbl>
    <w:p w14:paraId="3B021DB3" w14:textId="60BE62D6" w:rsidR="009451C8" w:rsidRDefault="006E45B1" w:rsidP="00554D42">
      <w:pPr>
        <w:pStyle w:val="Heading2"/>
      </w:pPr>
      <w:bookmarkStart w:id="94" w:name="_Toc213597339"/>
      <w:bookmarkStart w:id="95" w:name="_Toc214630955"/>
      <w:bookmarkStart w:id="96" w:name="_Toc214631316"/>
      <w:r>
        <w:t xml:space="preserve">A3 </w:t>
      </w:r>
      <w:r w:rsidR="0033732B">
        <w:t xml:space="preserve">Financial </w:t>
      </w:r>
      <w:bookmarkEnd w:id="94"/>
      <w:r w:rsidR="0033732B">
        <w:t>information</w:t>
      </w:r>
      <w:bookmarkEnd w:id="95"/>
      <w:bookmarkEnd w:id="96"/>
    </w:p>
    <w:p w14:paraId="20B0F8F7" w14:textId="287B24CB" w:rsidR="00087B69" w:rsidRPr="00A767D5" w:rsidRDefault="00C6056D" w:rsidP="00985C1C">
      <w:pPr>
        <w:spacing w:before="120" w:after="120"/>
      </w:pPr>
      <w:r>
        <w:t>D</w:t>
      </w:r>
      <w:r w:rsidR="006B44E9">
        <w:t xml:space="preserve">etail the </w:t>
      </w:r>
      <w:r w:rsidR="00970F52">
        <w:rPr>
          <w:rFonts w:ascii="VIC" w:hAnsi="VIC"/>
        </w:rPr>
        <w:t xml:space="preserve">financial </w:t>
      </w:r>
      <w:r w:rsidR="006B44E9">
        <w:rPr>
          <w:rFonts w:ascii="VIC" w:hAnsi="VIC"/>
        </w:rPr>
        <w:t xml:space="preserve">information about your activity </w:t>
      </w:r>
      <w:r w:rsidR="00DE31F9">
        <w:rPr>
          <w:rFonts w:ascii="VIC" w:hAnsi="VIC"/>
        </w:rPr>
        <w:t xml:space="preserve">listed </w:t>
      </w:r>
      <w:r w:rsidR="00574EC8">
        <w:rPr>
          <w:rFonts w:ascii="VIC" w:hAnsi="VIC"/>
        </w:rPr>
        <w:t>below.</w:t>
      </w:r>
      <w:r w:rsidR="00DE31F9">
        <w:rPr>
          <w:rFonts w:ascii="VIC" w:hAnsi="VIC"/>
        </w:rPr>
        <w:t xml:space="preserve"> </w:t>
      </w:r>
      <w:r w:rsidR="00A328BC">
        <w:rPr>
          <w:rFonts w:ascii="VIC" w:hAnsi="VIC"/>
        </w:rPr>
        <w:t>This information is used to assess whether you have paid the correct fee</w:t>
      </w:r>
      <w:r w:rsidR="003B2B37">
        <w:rPr>
          <w:rFonts w:ascii="VIC" w:hAnsi="VIC"/>
        </w:rPr>
        <w:t xml:space="preserve"> and whether we may need to impose financial assurance </w:t>
      </w:r>
      <w:r w:rsidR="003B2B37" w:rsidRPr="00A767D5">
        <w:t>conditions.</w:t>
      </w:r>
    </w:p>
    <w:p w14:paraId="0540BAF9" w14:textId="77777777" w:rsidR="00574EC8" w:rsidRPr="004C6ACB" w:rsidRDefault="00574EC8" w:rsidP="00574EC8">
      <w:pPr>
        <w:pStyle w:val="Heading2-Section"/>
      </w:pPr>
      <w:bookmarkStart w:id="97" w:name="_Important_note_on_1"/>
      <w:bookmarkEnd w:id="97"/>
      <w:r w:rsidRPr="004C6ACB">
        <w:t>Cost of development activities</w:t>
      </w:r>
    </w:p>
    <w:p w14:paraId="1F51975C" w14:textId="77777777" w:rsidR="00574EC8" w:rsidRPr="00B02B94" w:rsidRDefault="00574EC8" w:rsidP="00574EC8">
      <w:pPr>
        <w:pStyle w:val="ListParagraph"/>
        <w:numPr>
          <w:ilvl w:val="0"/>
          <w:numId w:val="12"/>
        </w:numPr>
        <w:spacing w:after="80"/>
        <w:rPr>
          <w:szCs w:val="20"/>
        </w:rPr>
      </w:pPr>
      <w:r>
        <w:rPr>
          <w:szCs w:val="20"/>
        </w:rPr>
        <w:t>p</w:t>
      </w:r>
      <w:r w:rsidRPr="00B02B94">
        <w:rPr>
          <w:szCs w:val="20"/>
        </w:rPr>
        <w:t>rovide the estimated cost of the proposed development activity</w:t>
      </w:r>
    </w:p>
    <w:p w14:paraId="1828610B" w14:textId="77777777" w:rsidR="00574EC8" w:rsidRPr="00B02B94" w:rsidRDefault="00574EC8" w:rsidP="00574EC8">
      <w:pPr>
        <w:pStyle w:val="ListParagraph"/>
        <w:numPr>
          <w:ilvl w:val="0"/>
          <w:numId w:val="12"/>
        </w:numPr>
        <w:spacing w:after="80"/>
      </w:pPr>
      <w:r>
        <w:t>explain how you calculated the estimated costs</w:t>
      </w:r>
    </w:p>
    <w:p w14:paraId="601F9472" w14:textId="77777777" w:rsidR="00574EC8" w:rsidRPr="004C6ACB" w:rsidRDefault="00574EC8" w:rsidP="00574EC8">
      <w:pPr>
        <w:pStyle w:val="Heading2-Section"/>
      </w:pPr>
      <w:r w:rsidRPr="004C6ACB">
        <w:t>Financial assurance</w:t>
      </w:r>
    </w:p>
    <w:p w14:paraId="368ED51F" w14:textId="77777777" w:rsidR="00574EC8" w:rsidRDefault="00574EC8" w:rsidP="00574EC8">
      <w:pPr>
        <w:spacing w:after="80"/>
      </w:pPr>
      <w:r w:rsidRPr="00F55AEC">
        <w:rPr>
          <w:b/>
          <w:bCs/>
        </w:rPr>
        <w:t xml:space="preserve">If </w:t>
      </w:r>
      <w:r>
        <w:t xml:space="preserve">you are applying for any of the following activities, include a </w:t>
      </w:r>
      <w:r w:rsidRPr="0000065E">
        <w:rPr>
          <w:b/>
          <w:bCs/>
        </w:rPr>
        <w:t>statement</w:t>
      </w:r>
      <w:r>
        <w:t xml:space="preserve"> on financial assurance:</w:t>
      </w:r>
    </w:p>
    <w:p w14:paraId="2092DBD5" w14:textId="77777777" w:rsidR="00574EC8" w:rsidRDefault="00574EC8" w:rsidP="00574EC8">
      <w:pPr>
        <w:pStyle w:val="ListParagraph"/>
        <w:numPr>
          <w:ilvl w:val="0"/>
          <w:numId w:val="14"/>
        </w:numPr>
        <w:spacing w:after="80"/>
      </w:pPr>
      <w:r>
        <w:t>A01 (Reportable priority waste management)</w:t>
      </w:r>
    </w:p>
    <w:p w14:paraId="3D083E7D" w14:textId="77777777" w:rsidR="00574EC8" w:rsidRDefault="00574EC8" w:rsidP="00574EC8">
      <w:pPr>
        <w:pStyle w:val="ListParagraph"/>
        <w:numPr>
          <w:ilvl w:val="0"/>
          <w:numId w:val="14"/>
        </w:numPr>
        <w:spacing w:after="80"/>
      </w:pPr>
      <w:r>
        <w:t>A05a (Landfills (excluding municipal landfills servicing less than 5,000 people))</w:t>
      </w:r>
    </w:p>
    <w:p w14:paraId="00521F86" w14:textId="77777777" w:rsidR="00574EC8" w:rsidRDefault="00574EC8" w:rsidP="00574EC8">
      <w:pPr>
        <w:pStyle w:val="ListParagraph"/>
        <w:numPr>
          <w:ilvl w:val="0"/>
          <w:numId w:val="14"/>
        </w:numPr>
        <w:spacing w:after="80"/>
      </w:pPr>
      <w:r>
        <w:t>A13a (Waste and resource recovery (large))</w:t>
      </w:r>
    </w:p>
    <w:p w14:paraId="6990108C" w14:textId="77777777" w:rsidR="00574EC8" w:rsidRDefault="00574EC8" w:rsidP="00574EC8">
      <w:pPr>
        <w:pStyle w:val="ListParagraph"/>
        <w:numPr>
          <w:ilvl w:val="0"/>
          <w:numId w:val="14"/>
        </w:numPr>
        <w:spacing w:after="80"/>
      </w:pPr>
      <w:r>
        <w:t>A13b (Waste and resource recovery (medium))</w:t>
      </w:r>
    </w:p>
    <w:p w14:paraId="56D7C5E4" w14:textId="77777777" w:rsidR="00574EC8" w:rsidRDefault="00574EC8" w:rsidP="00574EC8">
      <w:pPr>
        <w:pStyle w:val="ListParagraph"/>
        <w:numPr>
          <w:ilvl w:val="0"/>
          <w:numId w:val="14"/>
        </w:numPr>
        <w:spacing w:after="80"/>
      </w:pPr>
      <w:r>
        <w:t>G04 (Bulk storage)</w:t>
      </w:r>
    </w:p>
    <w:p w14:paraId="2ECFADCC" w14:textId="77777777" w:rsidR="00574EC8" w:rsidRPr="00B02B94" w:rsidRDefault="00574EC8" w:rsidP="00574EC8">
      <w:pPr>
        <w:pStyle w:val="ListParagraph"/>
        <w:numPr>
          <w:ilvl w:val="0"/>
          <w:numId w:val="14"/>
        </w:numPr>
        <w:spacing w:after="80"/>
      </w:pPr>
      <w:r>
        <w:t>L02 (Contaminated sites (onsite soil retention))</w:t>
      </w:r>
    </w:p>
    <w:p w14:paraId="704B2926" w14:textId="77777777" w:rsidR="00574EC8" w:rsidRDefault="00574EC8" w:rsidP="00574EC8">
      <w:pPr>
        <w:spacing w:after="80"/>
      </w:pPr>
      <w:r>
        <w:t xml:space="preserve">Your </w:t>
      </w:r>
      <w:r w:rsidRPr="00B40DD0">
        <w:rPr>
          <w:b/>
          <w:bCs/>
        </w:rPr>
        <w:t>statement</w:t>
      </w:r>
      <w:r>
        <w:t xml:space="preserve"> should </w:t>
      </w:r>
      <w:r w:rsidRPr="0000065E">
        <w:t>acknowledge</w:t>
      </w:r>
      <w:r w:rsidRPr="00E43493">
        <w:t xml:space="preserve"> that</w:t>
      </w:r>
      <w:r>
        <w:t xml:space="preserve"> you</w:t>
      </w:r>
      <w:r w:rsidRPr="00E43493">
        <w:t>:</w:t>
      </w:r>
    </w:p>
    <w:p w14:paraId="0E767FEF" w14:textId="77777777" w:rsidR="00574EC8" w:rsidRDefault="00574EC8" w:rsidP="00574EC8">
      <w:pPr>
        <w:pStyle w:val="ListParagraph"/>
        <w:numPr>
          <w:ilvl w:val="0"/>
          <w:numId w:val="15"/>
        </w:numPr>
        <w:spacing w:after="80"/>
      </w:pPr>
      <w:r>
        <w:t>have read and understood our financial assurance guidance</w:t>
      </w:r>
    </w:p>
    <w:p w14:paraId="7316A14E" w14:textId="77777777" w:rsidR="00574EC8" w:rsidRDefault="00574EC8" w:rsidP="00574EC8">
      <w:pPr>
        <w:pStyle w:val="ListParagraph"/>
        <w:numPr>
          <w:ilvl w:val="0"/>
          <w:numId w:val="15"/>
        </w:numPr>
        <w:spacing w:after="80"/>
      </w:pPr>
      <w:r>
        <w:t xml:space="preserve">may </w:t>
      </w:r>
      <w:r w:rsidRPr="009B5942">
        <w:t xml:space="preserve">be required to submit a financial assurance as a condition of </w:t>
      </w:r>
      <w:r>
        <w:t>a</w:t>
      </w:r>
      <w:r w:rsidRPr="009B5942">
        <w:t xml:space="preserve"> development licence</w:t>
      </w:r>
    </w:p>
    <w:p w14:paraId="463710FE" w14:textId="77777777" w:rsidR="00574EC8" w:rsidRDefault="00574EC8" w:rsidP="00574EC8">
      <w:pPr>
        <w:pStyle w:val="ListParagraph"/>
        <w:numPr>
          <w:ilvl w:val="0"/>
          <w:numId w:val="15"/>
        </w:numPr>
        <w:spacing w:after="80"/>
      </w:pPr>
      <w:r w:rsidRPr="009B5942">
        <w:t xml:space="preserve">may be required to supply additional information to assist </w:t>
      </w:r>
      <w:r>
        <w:t>us in applying the risk assessment criteria</w:t>
      </w:r>
    </w:p>
    <w:p w14:paraId="4993AA3A" w14:textId="77777777" w:rsidR="00574EC8" w:rsidRDefault="00574EC8" w:rsidP="00574EC8">
      <w:pPr>
        <w:pStyle w:val="ListParagraph"/>
        <w:numPr>
          <w:ilvl w:val="0"/>
          <w:numId w:val="15"/>
        </w:numPr>
        <w:spacing w:after="80"/>
      </w:pPr>
      <w:r>
        <w:t>hav</w:t>
      </w:r>
      <w:r w:rsidRPr="009B5942">
        <w:t xml:space="preserve">e the financial means or capabilities to provide </w:t>
      </w:r>
      <w:r>
        <w:t>a</w:t>
      </w:r>
      <w:r w:rsidRPr="009B5942">
        <w:t xml:space="preserve"> financial assurance if required</w:t>
      </w:r>
    </w:p>
    <w:p w14:paraId="40CB81C9" w14:textId="40F657A0" w:rsidR="00DA2DDC" w:rsidRDefault="00574EC8" w:rsidP="00574EC8">
      <w:r w:rsidRPr="00BA0F79">
        <w:rPr>
          <w:b/>
          <w:bCs/>
        </w:rPr>
        <w:t>Do not</w:t>
      </w:r>
      <w:r>
        <w:t xml:space="preserve"> include this statement in your application if you are not applying for any of these activities.</w:t>
      </w:r>
    </w:p>
    <w:tbl>
      <w:tblPr>
        <w:tblStyle w:val="TableGrid"/>
        <w:tblW w:w="0" w:type="auto"/>
        <w:tblBorders>
          <w:top w:val="single" w:sz="18" w:space="0" w:color="0A3C73" w:themeColor="accent1"/>
          <w:left w:val="single" w:sz="18" w:space="0" w:color="0A3C73" w:themeColor="accent1"/>
          <w:bottom w:val="single" w:sz="18" w:space="0" w:color="0A3C73" w:themeColor="accent1"/>
          <w:right w:val="single" w:sz="18" w:space="0" w:color="0A3C73" w:themeColor="accent1"/>
        </w:tblBorders>
        <w:shd w:val="clear" w:color="auto" w:fill="F2F2F2" w:themeFill="background1" w:themeFillShade="F2"/>
        <w:tblLook w:val="04A0" w:firstRow="1" w:lastRow="0" w:firstColumn="1" w:lastColumn="0" w:noHBand="0" w:noVBand="1"/>
      </w:tblPr>
      <w:tblGrid>
        <w:gridCol w:w="10158"/>
      </w:tblGrid>
      <w:tr w:rsidR="004418C2" w:rsidRPr="004418C2" w14:paraId="3D30C792" w14:textId="77777777" w:rsidTr="004418C2">
        <w:tc>
          <w:tcPr>
            <w:tcW w:w="10204" w:type="dxa"/>
            <w:shd w:val="clear" w:color="auto" w:fill="F2F2F2" w:themeFill="background1" w:themeFillShade="F2"/>
          </w:tcPr>
          <w:p w14:paraId="27BCFDC2" w14:textId="15A6CE86" w:rsidR="00DA2DDC" w:rsidRPr="004418C2" w:rsidRDefault="00DA2DDC" w:rsidP="0031661E">
            <w:pPr>
              <w:spacing w:after="120"/>
              <w:rPr>
                <w:b/>
                <w:bCs/>
                <w:color w:val="0A3C73" w:themeColor="accent1"/>
                <w:sz w:val="24"/>
                <w:szCs w:val="28"/>
              </w:rPr>
            </w:pPr>
            <w:r w:rsidRPr="004418C2">
              <w:rPr>
                <w:b/>
                <w:bCs/>
                <w:color w:val="0A3C73" w:themeColor="accent1"/>
                <w:sz w:val="24"/>
                <w:szCs w:val="28"/>
              </w:rPr>
              <w:t>Calculate your</w:t>
            </w:r>
            <w:r w:rsidR="00045B38" w:rsidRPr="004418C2">
              <w:rPr>
                <w:b/>
                <w:bCs/>
                <w:color w:val="0A3C73" w:themeColor="accent1"/>
                <w:sz w:val="24"/>
                <w:szCs w:val="28"/>
              </w:rPr>
              <w:t xml:space="preserve"> development costs</w:t>
            </w:r>
            <w:r w:rsidRPr="004418C2">
              <w:rPr>
                <w:b/>
                <w:bCs/>
                <w:color w:val="0A3C73" w:themeColor="accent1"/>
                <w:sz w:val="24"/>
                <w:szCs w:val="28"/>
              </w:rPr>
              <w:t xml:space="preserve"> </w:t>
            </w:r>
            <w:r w:rsidR="00045B38" w:rsidRPr="004418C2">
              <w:rPr>
                <w:b/>
                <w:bCs/>
                <w:color w:val="0A3C73" w:themeColor="accent1"/>
                <w:sz w:val="24"/>
                <w:szCs w:val="28"/>
              </w:rPr>
              <w:t>using the right information</w:t>
            </w:r>
          </w:p>
          <w:p w14:paraId="5FB30B0E" w14:textId="77777777" w:rsidR="00045B38" w:rsidRPr="008A64E4" w:rsidRDefault="00045B38" w:rsidP="008A64E4">
            <w:pPr>
              <w:spacing w:after="120"/>
              <w:rPr>
                <w:color w:val="0A3C73" w:themeColor="accent1"/>
              </w:rPr>
            </w:pPr>
            <w:r w:rsidRPr="008A64E4">
              <w:rPr>
                <w:color w:val="0A3C73" w:themeColor="accent1"/>
              </w:rPr>
              <w:t>You must pay the application fee when you submit your application. The information in your application is used to verify that the correct application fee has been submitted. See regulation 172 of the Regulations for more information.</w:t>
            </w:r>
          </w:p>
          <w:p w14:paraId="72BC0F25" w14:textId="77777777" w:rsidR="00045B38" w:rsidRPr="008A64E4" w:rsidRDefault="00045B38" w:rsidP="008A64E4">
            <w:pPr>
              <w:spacing w:after="120" w:line="259" w:lineRule="auto"/>
              <w:rPr>
                <w:color w:val="0A3C73" w:themeColor="accent1"/>
              </w:rPr>
            </w:pPr>
            <w:r w:rsidRPr="008A64E4">
              <w:rPr>
                <w:color w:val="0A3C73" w:themeColor="accent1"/>
              </w:rPr>
              <w:t>The ‘estimated cost’ means the amount you reasonably estimate is required to carry out the prescribed development activity. This excludes any amount required for:</w:t>
            </w:r>
          </w:p>
          <w:p w14:paraId="339DF055" w14:textId="77777777" w:rsidR="00045B38" w:rsidRPr="008A64E4" w:rsidRDefault="00045B38" w:rsidP="008A64E4">
            <w:pPr>
              <w:pStyle w:val="ListParagraph"/>
              <w:numPr>
                <w:ilvl w:val="0"/>
                <w:numId w:val="5"/>
              </w:numPr>
              <w:spacing w:after="120" w:line="259" w:lineRule="auto"/>
              <w:rPr>
                <w:color w:val="0A3C73" w:themeColor="accent1"/>
                <w:szCs w:val="20"/>
              </w:rPr>
            </w:pPr>
            <w:r w:rsidRPr="008A64E4">
              <w:rPr>
                <w:color w:val="0A3C73" w:themeColor="accent1"/>
                <w:szCs w:val="20"/>
              </w:rPr>
              <w:t>the purchase of land associated with the prescribed development activity.</w:t>
            </w:r>
          </w:p>
          <w:p w14:paraId="4D19CA50" w14:textId="77777777" w:rsidR="00045B38" w:rsidRPr="008A64E4" w:rsidRDefault="00045B38" w:rsidP="008A64E4">
            <w:pPr>
              <w:pStyle w:val="ListParagraph"/>
              <w:numPr>
                <w:ilvl w:val="0"/>
                <w:numId w:val="5"/>
              </w:numPr>
              <w:spacing w:after="120" w:line="259" w:lineRule="auto"/>
              <w:rPr>
                <w:color w:val="0A3C73" w:themeColor="accent1"/>
                <w:szCs w:val="20"/>
              </w:rPr>
            </w:pPr>
            <w:r w:rsidRPr="008A64E4">
              <w:rPr>
                <w:color w:val="0A3C73" w:themeColor="accent1"/>
                <w:szCs w:val="20"/>
              </w:rPr>
              <w:t>any amount required to construct or modify any building relating to the prescribed development activity when the construction or modification does not:</w:t>
            </w:r>
          </w:p>
          <w:p w14:paraId="71734C4E" w14:textId="77777777" w:rsidR="00045B38" w:rsidRPr="008A64E4" w:rsidRDefault="00045B38" w:rsidP="008A64E4">
            <w:pPr>
              <w:pStyle w:val="ListParagraph"/>
              <w:numPr>
                <w:ilvl w:val="1"/>
                <w:numId w:val="5"/>
              </w:numPr>
              <w:spacing w:after="120" w:line="259" w:lineRule="auto"/>
              <w:rPr>
                <w:color w:val="0A3C73" w:themeColor="accent1"/>
                <w:szCs w:val="20"/>
              </w:rPr>
            </w:pPr>
            <w:r w:rsidRPr="008A64E4">
              <w:rPr>
                <w:color w:val="0A3C73" w:themeColor="accent1"/>
                <w:szCs w:val="20"/>
              </w:rPr>
              <w:t>control risks of harm to human health or the environment from pollution or waste or</w:t>
            </w:r>
          </w:p>
          <w:p w14:paraId="61F98A05" w14:textId="00C911ED" w:rsidR="00045B38" w:rsidRPr="004418C2" w:rsidRDefault="00045B38" w:rsidP="008A64E4">
            <w:pPr>
              <w:pStyle w:val="ListParagraph"/>
              <w:numPr>
                <w:ilvl w:val="1"/>
                <w:numId w:val="5"/>
              </w:numPr>
              <w:spacing w:after="120" w:line="259" w:lineRule="auto"/>
              <w:rPr>
                <w:color w:val="0A3C73" w:themeColor="accent1"/>
                <w:szCs w:val="20"/>
              </w:rPr>
            </w:pPr>
            <w:r w:rsidRPr="008A64E4">
              <w:rPr>
                <w:color w:val="0A3C73" w:themeColor="accent1"/>
                <w:szCs w:val="20"/>
              </w:rPr>
              <w:t>relate to the production capacity of the plant or activity.</w:t>
            </w:r>
          </w:p>
        </w:tc>
      </w:tr>
    </w:tbl>
    <w:p w14:paraId="5EC67E92" w14:textId="39793D2F" w:rsidR="00B23100" w:rsidRDefault="00B23100">
      <w:pPr>
        <w:spacing w:before="0" w:after="160" w:line="259" w:lineRule="auto"/>
        <w:rPr>
          <w:rFonts w:eastAsiaTheme="majorEastAsia" w:cstheme="majorBidi"/>
          <w:color w:val="005FB4"/>
          <w:sz w:val="36"/>
          <w:szCs w:val="32"/>
        </w:rPr>
      </w:pPr>
      <w:r>
        <w:br w:type="page"/>
      </w:r>
    </w:p>
    <w:p w14:paraId="5ECD368F" w14:textId="2F84BD2F" w:rsidR="0093479D" w:rsidRPr="00632133" w:rsidRDefault="0093479D" w:rsidP="0027560C">
      <w:pPr>
        <w:pStyle w:val="Heading1"/>
      </w:pPr>
      <w:bookmarkStart w:id="98" w:name="_Part_B_Environmental"/>
      <w:bookmarkStart w:id="99" w:name="_Toc213521063"/>
      <w:bookmarkStart w:id="100" w:name="_Toc213597340"/>
      <w:bookmarkStart w:id="101" w:name="_Toc214630956"/>
      <w:bookmarkStart w:id="102" w:name="_Toc214631317"/>
      <w:bookmarkStart w:id="103" w:name="_Toc235020386"/>
      <w:bookmarkEnd w:id="98"/>
      <w:r w:rsidRPr="00632133">
        <w:t>Part B Environmental setting</w:t>
      </w:r>
      <w:bookmarkEnd w:id="99"/>
      <w:bookmarkEnd w:id="100"/>
      <w:bookmarkEnd w:id="101"/>
      <w:bookmarkEnd w:id="102"/>
      <w:bookmarkEnd w:id="103"/>
    </w:p>
    <w:p w14:paraId="5A6DDE43" w14:textId="39E70F92" w:rsidR="00367718" w:rsidRPr="009B508E" w:rsidRDefault="00276001" w:rsidP="009B508E">
      <w:pPr>
        <w:rPr>
          <w:rFonts w:ascii="VIC" w:hAnsi="VIC"/>
        </w:rPr>
      </w:pPr>
      <w:r>
        <w:t xml:space="preserve">In this part of your application </w:t>
      </w:r>
      <w:r w:rsidR="006B4220">
        <w:rPr>
          <w:rFonts w:ascii="VIC" w:hAnsi="VIC"/>
        </w:rPr>
        <w:t>describe the</w:t>
      </w:r>
      <w:r w:rsidR="00D758B5">
        <w:rPr>
          <w:rFonts w:ascii="VIC" w:hAnsi="VIC"/>
        </w:rPr>
        <w:t xml:space="preserve"> activity site</w:t>
      </w:r>
      <w:r w:rsidR="008F59A0">
        <w:rPr>
          <w:rFonts w:ascii="VIC" w:hAnsi="VIC"/>
        </w:rPr>
        <w:t xml:space="preserve"> and its suitability for your activity based on the</w:t>
      </w:r>
      <w:r w:rsidR="00D758B5">
        <w:rPr>
          <w:rFonts w:ascii="VIC" w:hAnsi="VIC"/>
        </w:rPr>
        <w:t xml:space="preserve"> surrounding legal, social, and </w:t>
      </w:r>
      <w:r w:rsidR="003632E1">
        <w:rPr>
          <w:rFonts w:ascii="VIC" w:hAnsi="VIC"/>
        </w:rPr>
        <w:t>environmental context.</w:t>
      </w:r>
    </w:p>
    <w:tbl>
      <w:tblPr>
        <w:tblStyle w:val="TableGrid"/>
        <w:tblW w:w="0" w:type="auto"/>
        <w:tblBorders>
          <w:top w:val="single" w:sz="18" w:space="0" w:color="0070C0"/>
          <w:left w:val="single" w:sz="18" w:space="0" w:color="0070C0"/>
          <w:bottom w:val="single" w:sz="18" w:space="0" w:color="0070C0"/>
          <w:right w:val="single" w:sz="18" w:space="0" w:color="0070C0"/>
        </w:tblBorders>
        <w:tblLook w:val="04A0" w:firstRow="1" w:lastRow="0" w:firstColumn="1" w:lastColumn="0" w:noHBand="0" w:noVBand="1"/>
      </w:tblPr>
      <w:tblGrid>
        <w:gridCol w:w="10158"/>
      </w:tblGrid>
      <w:tr w:rsidR="00903AFD" w:rsidRPr="007002D0" w14:paraId="31F45162" w14:textId="77777777" w:rsidTr="00156CA4">
        <w:tc>
          <w:tcPr>
            <w:tcW w:w="10158" w:type="dxa"/>
            <w:tcBorders>
              <w:top w:val="single" w:sz="18" w:space="0" w:color="0A3C73" w:themeColor="accent1"/>
              <w:left w:val="single" w:sz="18" w:space="0" w:color="0A3C73" w:themeColor="accent1"/>
              <w:bottom w:val="single" w:sz="18" w:space="0" w:color="0A3C73" w:themeColor="accent1"/>
              <w:right w:val="single" w:sz="18" w:space="0" w:color="0A3C73" w:themeColor="accent1"/>
            </w:tcBorders>
            <w:shd w:val="clear" w:color="auto" w:fill="F2F2F2" w:themeFill="background1" w:themeFillShade="F2"/>
          </w:tcPr>
          <w:p w14:paraId="0BF52EFD" w14:textId="5251DD24" w:rsidR="00567F16" w:rsidRPr="00325662" w:rsidRDefault="0064799F" w:rsidP="00E36CFE">
            <w:pPr>
              <w:spacing w:after="120"/>
              <w:rPr>
                <w:b/>
                <w:bCs/>
                <w:color w:val="0A3C73" w:themeColor="accent1"/>
                <w:sz w:val="24"/>
                <w:szCs w:val="24"/>
                <w:lang w:val="en-GB"/>
              </w:rPr>
            </w:pPr>
            <w:bookmarkStart w:id="104" w:name="_Toc213597341"/>
            <w:r>
              <w:rPr>
                <w:b/>
                <w:bCs/>
                <w:color w:val="0A3C73" w:themeColor="accent1"/>
                <w:sz w:val="24"/>
                <w:szCs w:val="24"/>
                <w:lang w:val="en-GB"/>
              </w:rPr>
              <w:t>Demonstrate the suitability of the site for your activity</w:t>
            </w:r>
          </w:p>
          <w:p w14:paraId="25C4BAC8" w14:textId="488F8800" w:rsidR="00DA1CC5" w:rsidRPr="00E0017E" w:rsidRDefault="004B1682" w:rsidP="00E36CFE">
            <w:pPr>
              <w:spacing w:after="120"/>
              <w:rPr>
                <w:rFonts w:ascii="VIC" w:hAnsi="VIC"/>
                <w:color w:val="0A3C73" w:themeColor="accent1"/>
                <w:szCs w:val="20"/>
              </w:rPr>
            </w:pPr>
            <w:r w:rsidRPr="00E0017E">
              <w:rPr>
                <w:rFonts w:ascii="VIC" w:hAnsi="VIC"/>
                <w:color w:val="0A3C73" w:themeColor="accent1"/>
                <w:szCs w:val="20"/>
              </w:rPr>
              <w:t>The objective of Part B of your application is</w:t>
            </w:r>
            <w:r w:rsidR="00843EA5" w:rsidRPr="00E0017E">
              <w:rPr>
                <w:rFonts w:ascii="VIC" w:hAnsi="VIC"/>
                <w:color w:val="0A3C73" w:themeColor="accent1"/>
                <w:szCs w:val="20"/>
              </w:rPr>
              <w:t xml:space="preserve"> to describe the site and its surround</w:t>
            </w:r>
            <w:r w:rsidR="005C0B71" w:rsidRPr="00E0017E">
              <w:rPr>
                <w:rFonts w:ascii="VIC" w:hAnsi="VIC"/>
                <w:color w:val="0A3C73" w:themeColor="accent1"/>
                <w:szCs w:val="20"/>
              </w:rPr>
              <w:t xml:space="preserve">ing context. This should </w:t>
            </w:r>
            <w:r w:rsidR="00577478" w:rsidRPr="00E0017E">
              <w:rPr>
                <w:rFonts w:ascii="VIC" w:hAnsi="VIC"/>
                <w:color w:val="0A3C73" w:themeColor="accent1"/>
                <w:szCs w:val="20"/>
              </w:rPr>
              <w:t>clearly</w:t>
            </w:r>
            <w:r w:rsidR="005C0B71" w:rsidRPr="00E0017E">
              <w:rPr>
                <w:rFonts w:ascii="VIC" w:hAnsi="VIC"/>
                <w:color w:val="0A3C73" w:themeColor="accent1"/>
                <w:szCs w:val="20"/>
              </w:rPr>
              <w:t xml:space="preserve"> show why the site is </w:t>
            </w:r>
            <w:r w:rsidR="00577478" w:rsidRPr="00E0017E">
              <w:rPr>
                <w:rFonts w:ascii="VIC" w:hAnsi="VIC"/>
                <w:color w:val="0A3C73" w:themeColor="accent1"/>
                <w:szCs w:val="20"/>
              </w:rPr>
              <w:t>appropriate</w:t>
            </w:r>
            <w:r w:rsidR="005C0B71" w:rsidRPr="00E0017E">
              <w:rPr>
                <w:rFonts w:ascii="VIC" w:hAnsi="VIC"/>
                <w:color w:val="0A3C73" w:themeColor="accent1"/>
                <w:szCs w:val="20"/>
              </w:rPr>
              <w:t xml:space="preserve"> for the proposed </w:t>
            </w:r>
            <w:r w:rsidR="00577478" w:rsidRPr="00E0017E">
              <w:rPr>
                <w:rFonts w:ascii="VIC" w:hAnsi="VIC"/>
                <w:color w:val="0A3C73" w:themeColor="accent1"/>
                <w:szCs w:val="20"/>
              </w:rPr>
              <w:t>activity</w:t>
            </w:r>
            <w:r w:rsidR="00356F94" w:rsidRPr="00E0017E">
              <w:rPr>
                <w:rFonts w:ascii="VIC" w:hAnsi="VIC"/>
                <w:color w:val="0A3C73" w:themeColor="accent1"/>
                <w:szCs w:val="20"/>
              </w:rPr>
              <w:t xml:space="preserve"> or</w:t>
            </w:r>
            <w:r w:rsidR="005C0B71" w:rsidRPr="00E0017E">
              <w:rPr>
                <w:rFonts w:ascii="VIC" w:hAnsi="VIC"/>
                <w:color w:val="0A3C73" w:themeColor="accent1"/>
                <w:szCs w:val="20"/>
              </w:rPr>
              <w:t xml:space="preserve"> </w:t>
            </w:r>
            <w:r w:rsidR="00577478" w:rsidRPr="00E0017E">
              <w:rPr>
                <w:rFonts w:ascii="VIC" w:hAnsi="VIC"/>
                <w:color w:val="0A3C73" w:themeColor="accent1"/>
                <w:szCs w:val="20"/>
              </w:rPr>
              <w:t>identify</w:t>
            </w:r>
            <w:r w:rsidR="005C0B71" w:rsidRPr="00E0017E">
              <w:rPr>
                <w:rFonts w:ascii="VIC" w:hAnsi="VIC"/>
                <w:color w:val="0A3C73" w:themeColor="accent1"/>
                <w:szCs w:val="20"/>
              </w:rPr>
              <w:t xml:space="preserve"> any </w:t>
            </w:r>
            <w:r w:rsidR="00577478" w:rsidRPr="00E0017E">
              <w:rPr>
                <w:rFonts w:ascii="VIC" w:hAnsi="VIC"/>
                <w:color w:val="0A3C73" w:themeColor="accent1"/>
                <w:szCs w:val="20"/>
              </w:rPr>
              <w:t>limitations</w:t>
            </w:r>
            <w:r w:rsidR="005C0B71" w:rsidRPr="00E0017E">
              <w:rPr>
                <w:rFonts w:ascii="VIC" w:hAnsi="VIC"/>
                <w:color w:val="0A3C73" w:themeColor="accent1"/>
                <w:szCs w:val="20"/>
              </w:rPr>
              <w:t xml:space="preserve"> that will</w:t>
            </w:r>
            <w:r w:rsidR="00293F83" w:rsidRPr="00E0017E">
              <w:rPr>
                <w:rFonts w:ascii="VIC" w:hAnsi="VIC"/>
                <w:color w:val="0A3C73" w:themeColor="accent1"/>
                <w:szCs w:val="20"/>
              </w:rPr>
              <w:t xml:space="preserve"> influence how your activity </w:t>
            </w:r>
            <w:r w:rsidR="007063E0" w:rsidRPr="00E0017E">
              <w:rPr>
                <w:rFonts w:ascii="VIC" w:hAnsi="VIC"/>
                <w:color w:val="0A3C73" w:themeColor="accent1"/>
                <w:szCs w:val="20"/>
              </w:rPr>
              <w:t>must be designed and operated.</w:t>
            </w:r>
            <w:r w:rsidR="00976324" w:rsidRPr="00E0017E">
              <w:rPr>
                <w:rFonts w:ascii="VIC" w:hAnsi="VIC"/>
                <w:color w:val="0A3C73" w:themeColor="accent1"/>
                <w:szCs w:val="20"/>
              </w:rPr>
              <w:t xml:space="preserve"> </w:t>
            </w:r>
            <w:r w:rsidR="00156CA4" w:rsidRPr="00E0017E">
              <w:rPr>
                <w:rFonts w:ascii="VIC" w:hAnsi="VIC"/>
                <w:color w:val="0A3C73" w:themeColor="accent1"/>
                <w:szCs w:val="20"/>
              </w:rPr>
              <w:t>This</w:t>
            </w:r>
            <w:r w:rsidR="00432EEC" w:rsidRPr="00E0017E">
              <w:rPr>
                <w:rFonts w:ascii="VIC" w:hAnsi="VIC"/>
                <w:color w:val="0A3C73" w:themeColor="accent1"/>
                <w:szCs w:val="20"/>
              </w:rPr>
              <w:t xml:space="preserve"> </w:t>
            </w:r>
            <w:r w:rsidR="00F80FEF" w:rsidRPr="00E0017E">
              <w:rPr>
                <w:rFonts w:ascii="VIC" w:hAnsi="VIC"/>
                <w:color w:val="0A3C73" w:themeColor="accent1"/>
                <w:szCs w:val="20"/>
              </w:rPr>
              <w:t xml:space="preserve">includes showing how your </w:t>
            </w:r>
            <w:r w:rsidR="00156CA4" w:rsidRPr="00E0017E">
              <w:rPr>
                <w:rFonts w:ascii="VIC" w:hAnsi="VIC"/>
                <w:color w:val="0A3C73" w:themeColor="accent1"/>
                <w:szCs w:val="20"/>
              </w:rPr>
              <w:t>activity</w:t>
            </w:r>
            <w:r w:rsidR="00F80FEF" w:rsidRPr="00E0017E">
              <w:rPr>
                <w:rFonts w:ascii="VIC" w:hAnsi="VIC"/>
                <w:color w:val="0A3C73" w:themeColor="accent1"/>
                <w:szCs w:val="20"/>
              </w:rPr>
              <w:t xml:space="preserve"> may</w:t>
            </w:r>
            <w:r w:rsidR="00156CA4" w:rsidRPr="00E0017E">
              <w:rPr>
                <w:rFonts w:ascii="VIC" w:hAnsi="VIC"/>
                <w:color w:val="0A3C73" w:themeColor="accent1"/>
                <w:szCs w:val="20"/>
              </w:rPr>
              <w:t xml:space="preserve"> interact with and pose risks of harm to human health or the environment</w:t>
            </w:r>
            <w:r w:rsidR="00871236" w:rsidRPr="00E0017E">
              <w:rPr>
                <w:rFonts w:ascii="VIC" w:hAnsi="VIC"/>
                <w:color w:val="0A3C73" w:themeColor="accent1"/>
                <w:szCs w:val="20"/>
              </w:rPr>
              <w:t>. This will</w:t>
            </w:r>
            <w:r w:rsidR="00432EEC" w:rsidRPr="00E0017E">
              <w:rPr>
                <w:rFonts w:ascii="VIC" w:hAnsi="VIC"/>
                <w:color w:val="0A3C73" w:themeColor="accent1"/>
                <w:szCs w:val="20"/>
              </w:rPr>
              <w:t xml:space="preserve"> help scope your risk assessment</w:t>
            </w:r>
            <w:r w:rsidR="00E0017E">
              <w:rPr>
                <w:rFonts w:ascii="VIC" w:hAnsi="VIC"/>
                <w:color w:val="0A3C73" w:themeColor="accent1"/>
                <w:szCs w:val="20"/>
              </w:rPr>
              <w:t xml:space="preserve"> and determine if any detailed assessments are required.</w:t>
            </w:r>
          </w:p>
          <w:bookmarkEnd w:id="104"/>
          <w:p w14:paraId="45B4EAAA" w14:textId="77777777" w:rsidR="0064799F" w:rsidRPr="00415110" w:rsidRDefault="0064799F" w:rsidP="005C575D">
            <w:pPr>
              <w:spacing w:after="120"/>
              <w:rPr>
                <w:b/>
                <w:bCs/>
                <w:color w:val="0A3C73" w:themeColor="accent1"/>
                <w:sz w:val="22"/>
                <w:lang w:val="en-GB"/>
              </w:rPr>
            </w:pPr>
            <w:r w:rsidRPr="00415110">
              <w:rPr>
                <w:b/>
                <w:bCs/>
                <w:color w:val="0A3C73" w:themeColor="accent1"/>
                <w:sz w:val="22"/>
                <w:lang w:val="en-GB"/>
              </w:rPr>
              <w:t>Be proportionate to the risk of your activity</w:t>
            </w:r>
          </w:p>
          <w:p w14:paraId="435EC4E8" w14:textId="50273348" w:rsidR="00480BF9" w:rsidRPr="00E0017E" w:rsidRDefault="00D560A7" w:rsidP="005C575D">
            <w:pPr>
              <w:spacing w:after="120"/>
              <w:rPr>
                <w:rFonts w:ascii="VIC" w:hAnsi="VIC"/>
                <w:color w:val="0A3C73" w:themeColor="accent1"/>
                <w:szCs w:val="20"/>
              </w:rPr>
            </w:pPr>
            <w:r w:rsidRPr="00E0017E">
              <w:rPr>
                <w:rFonts w:ascii="VIC" w:hAnsi="VIC"/>
                <w:color w:val="0A3C73" w:themeColor="accent1"/>
                <w:szCs w:val="20"/>
              </w:rPr>
              <w:t xml:space="preserve">The level of detail you provide should reflect the risk profile of your activity. </w:t>
            </w:r>
            <w:r w:rsidR="00976324" w:rsidRPr="00E0017E">
              <w:rPr>
                <w:rFonts w:ascii="VIC" w:hAnsi="VIC"/>
                <w:color w:val="0A3C73" w:themeColor="accent1"/>
                <w:szCs w:val="20"/>
              </w:rPr>
              <w:t xml:space="preserve">Applications </w:t>
            </w:r>
            <w:r w:rsidRPr="00E0017E">
              <w:rPr>
                <w:rFonts w:ascii="VIC" w:hAnsi="VIC"/>
                <w:color w:val="0A3C73" w:themeColor="accent1"/>
                <w:szCs w:val="20"/>
              </w:rPr>
              <w:t>for</w:t>
            </w:r>
            <w:r w:rsidR="00976324" w:rsidRPr="00E0017E">
              <w:rPr>
                <w:rFonts w:ascii="VIC" w:hAnsi="VIC"/>
                <w:color w:val="0A3C73" w:themeColor="accent1"/>
                <w:szCs w:val="20"/>
              </w:rPr>
              <w:t xml:space="preserve"> higher-risk</w:t>
            </w:r>
            <w:r w:rsidRPr="00E0017E">
              <w:rPr>
                <w:rFonts w:ascii="VIC" w:hAnsi="VIC"/>
                <w:color w:val="0A3C73" w:themeColor="accent1"/>
                <w:szCs w:val="20"/>
              </w:rPr>
              <w:t xml:space="preserve"> or </w:t>
            </w:r>
            <w:r w:rsidR="00976324" w:rsidRPr="00E0017E">
              <w:rPr>
                <w:rFonts w:ascii="VIC" w:hAnsi="VIC"/>
                <w:color w:val="0A3C73" w:themeColor="accent1"/>
                <w:szCs w:val="20"/>
              </w:rPr>
              <w:t>complex</w:t>
            </w:r>
            <w:r w:rsidR="00752F84" w:rsidRPr="00E0017E">
              <w:rPr>
                <w:rFonts w:ascii="VIC" w:hAnsi="VIC"/>
                <w:color w:val="0A3C73" w:themeColor="accent1"/>
                <w:szCs w:val="20"/>
              </w:rPr>
              <w:t xml:space="preserve"> activities</w:t>
            </w:r>
            <w:r w:rsidRPr="00E0017E">
              <w:rPr>
                <w:rFonts w:ascii="VIC" w:hAnsi="VIC"/>
                <w:color w:val="0A3C73" w:themeColor="accent1"/>
                <w:szCs w:val="20"/>
              </w:rPr>
              <w:t xml:space="preserve"> </w:t>
            </w:r>
            <w:r w:rsidR="006E4BBB" w:rsidRPr="00E0017E">
              <w:rPr>
                <w:rFonts w:ascii="VIC" w:hAnsi="VIC"/>
                <w:color w:val="0A3C73" w:themeColor="accent1"/>
                <w:szCs w:val="20"/>
              </w:rPr>
              <w:t>should</w:t>
            </w:r>
            <w:r w:rsidRPr="00E0017E">
              <w:rPr>
                <w:rFonts w:ascii="VIC" w:hAnsi="VIC"/>
                <w:color w:val="0A3C73" w:themeColor="accent1"/>
                <w:szCs w:val="20"/>
              </w:rPr>
              <w:t xml:space="preserve"> include more </w:t>
            </w:r>
            <w:r w:rsidR="00480BF9" w:rsidRPr="00E0017E">
              <w:rPr>
                <w:rFonts w:ascii="VIC" w:hAnsi="VIC"/>
                <w:color w:val="0A3C73" w:themeColor="accent1"/>
                <w:szCs w:val="20"/>
              </w:rPr>
              <w:t>comprehensive information. This includes activities that involve an emission, discharge, or deposit of waste into the environment.</w:t>
            </w:r>
            <w:r w:rsidR="00E0017E">
              <w:rPr>
                <w:rFonts w:ascii="VIC" w:hAnsi="VIC"/>
                <w:color w:val="0A3C73" w:themeColor="accent1"/>
                <w:szCs w:val="20"/>
              </w:rPr>
              <w:t xml:space="preserve"> </w:t>
            </w:r>
            <w:r w:rsidR="00480BF9" w:rsidRPr="00E0017E">
              <w:rPr>
                <w:rFonts w:ascii="VIC" w:hAnsi="VIC"/>
                <w:color w:val="0A3C73" w:themeColor="accent1"/>
                <w:szCs w:val="20"/>
              </w:rPr>
              <w:t xml:space="preserve">Factors such </w:t>
            </w:r>
            <w:r w:rsidR="000F574C" w:rsidRPr="00E0017E">
              <w:rPr>
                <w:rFonts w:ascii="VIC" w:hAnsi="VIC"/>
                <w:color w:val="0A3C73" w:themeColor="accent1"/>
                <w:szCs w:val="20"/>
              </w:rPr>
              <w:t>as</w:t>
            </w:r>
            <w:r w:rsidR="00480BF9" w:rsidRPr="00E0017E">
              <w:rPr>
                <w:rFonts w:ascii="VIC" w:hAnsi="VIC"/>
                <w:color w:val="0A3C73" w:themeColor="accent1"/>
                <w:szCs w:val="20"/>
              </w:rPr>
              <w:t xml:space="preserve"> </w:t>
            </w:r>
            <w:r w:rsidR="00480BF9" w:rsidRPr="00E0017E">
              <w:rPr>
                <w:rFonts w:ascii="VIC" w:hAnsi="VIC"/>
                <w:b/>
                <w:bCs/>
                <w:color w:val="0A3C73" w:themeColor="accent1"/>
                <w:szCs w:val="20"/>
              </w:rPr>
              <w:t>scale</w:t>
            </w:r>
            <w:r w:rsidR="00480BF9" w:rsidRPr="00E0017E">
              <w:rPr>
                <w:rFonts w:ascii="VIC" w:hAnsi="VIC"/>
                <w:color w:val="0A3C73" w:themeColor="accent1"/>
                <w:szCs w:val="20"/>
              </w:rPr>
              <w:t xml:space="preserve">, </w:t>
            </w:r>
            <w:r w:rsidR="00480BF9" w:rsidRPr="00E0017E">
              <w:rPr>
                <w:rFonts w:ascii="VIC" w:hAnsi="VIC"/>
                <w:b/>
                <w:bCs/>
                <w:color w:val="0A3C73" w:themeColor="accent1"/>
                <w:szCs w:val="20"/>
              </w:rPr>
              <w:t>proximity</w:t>
            </w:r>
            <w:r w:rsidR="00480BF9" w:rsidRPr="00E0017E">
              <w:rPr>
                <w:rFonts w:ascii="VIC" w:hAnsi="VIC"/>
                <w:color w:val="0A3C73" w:themeColor="accent1"/>
                <w:szCs w:val="20"/>
              </w:rPr>
              <w:t xml:space="preserve"> to sensitive receptors</w:t>
            </w:r>
            <w:r w:rsidR="002C5D7A" w:rsidRPr="00E0017E">
              <w:rPr>
                <w:rFonts w:ascii="VIC" w:hAnsi="VIC"/>
                <w:color w:val="0A3C73" w:themeColor="accent1"/>
                <w:szCs w:val="20"/>
              </w:rPr>
              <w:t>,</w:t>
            </w:r>
            <w:r w:rsidR="00480BF9" w:rsidRPr="00E0017E">
              <w:rPr>
                <w:rFonts w:ascii="VIC" w:hAnsi="VIC"/>
                <w:color w:val="0A3C73" w:themeColor="accent1"/>
                <w:szCs w:val="20"/>
              </w:rPr>
              <w:t xml:space="preserve"> </w:t>
            </w:r>
            <w:r w:rsidR="007D1540" w:rsidRPr="007D1540">
              <w:rPr>
                <w:rFonts w:ascii="VIC" w:hAnsi="VIC"/>
                <w:b/>
                <w:bCs/>
                <w:color w:val="0A3C73" w:themeColor="accent1"/>
                <w:szCs w:val="20"/>
              </w:rPr>
              <w:t>cumulative</w:t>
            </w:r>
            <w:r w:rsidR="007D1540">
              <w:rPr>
                <w:rFonts w:ascii="VIC" w:hAnsi="VIC"/>
                <w:color w:val="0A3C73" w:themeColor="accent1"/>
                <w:szCs w:val="20"/>
              </w:rPr>
              <w:t xml:space="preserve"> impacts from surrounding activities, </w:t>
            </w:r>
            <w:r w:rsidR="00480BF9" w:rsidRPr="00E0017E">
              <w:rPr>
                <w:rFonts w:ascii="VIC" w:hAnsi="VIC"/>
                <w:color w:val="0A3C73" w:themeColor="accent1"/>
                <w:szCs w:val="20"/>
              </w:rPr>
              <w:t>and</w:t>
            </w:r>
            <w:r w:rsidR="00985510">
              <w:rPr>
                <w:rFonts w:ascii="VIC" w:hAnsi="VIC"/>
                <w:color w:val="0A3C73" w:themeColor="accent1"/>
                <w:szCs w:val="20"/>
              </w:rPr>
              <w:t xml:space="preserve"> the</w:t>
            </w:r>
            <w:r w:rsidR="00480BF9" w:rsidRPr="00E0017E">
              <w:rPr>
                <w:rFonts w:ascii="VIC" w:hAnsi="VIC"/>
                <w:color w:val="0A3C73" w:themeColor="accent1"/>
                <w:szCs w:val="20"/>
              </w:rPr>
              <w:t xml:space="preserve"> </w:t>
            </w:r>
            <w:r w:rsidR="00480BF9" w:rsidRPr="00E0017E">
              <w:rPr>
                <w:rFonts w:ascii="VIC" w:hAnsi="VIC"/>
                <w:b/>
                <w:bCs/>
                <w:color w:val="0A3C73" w:themeColor="accent1"/>
                <w:szCs w:val="20"/>
              </w:rPr>
              <w:t>intensity</w:t>
            </w:r>
            <w:r w:rsidR="00480BF9" w:rsidRPr="00E0017E">
              <w:rPr>
                <w:rFonts w:ascii="VIC" w:hAnsi="VIC"/>
                <w:color w:val="0A3C73" w:themeColor="accent1"/>
                <w:szCs w:val="20"/>
              </w:rPr>
              <w:t xml:space="preserve"> of operations should </w:t>
            </w:r>
            <w:r w:rsidR="00F51F1A" w:rsidRPr="00E0017E">
              <w:rPr>
                <w:rFonts w:ascii="VIC" w:hAnsi="VIC"/>
                <w:color w:val="0A3C73" w:themeColor="accent1"/>
                <w:szCs w:val="20"/>
              </w:rPr>
              <w:t>help</w:t>
            </w:r>
            <w:r w:rsidR="00572172" w:rsidRPr="00E0017E">
              <w:rPr>
                <w:rFonts w:ascii="VIC" w:hAnsi="VIC"/>
                <w:color w:val="0A3C73" w:themeColor="accent1"/>
                <w:szCs w:val="20"/>
              </w:rPr>
              <w:t xml:space="preserve"> identify environment setting informatio</w:t>
            </w:r>
            <w:r w:rsidR="00F51F1A" w:rsidRPr="00E0017E">
              <w:rPr>
                <w:rFonts w:ascii="VIC" w:hAnsi="VIC"/>
                <w:color w:val="0A3C73" w:themeColor="accent1"/>
                <w:szCs w:val="20"/>
              </w:rPr>
              <w:t>n</w:t>
            </w:r>
            <w:r w:rsidR="00572172" w:rsidRPr="00E0017E">
              <w:rPr>
                <w:rFonts w:ascii="VIC" w:hAnsi="VIC"/>
                <w:color w:val="0A3C73" w:themeColor="accent1"/>
                <w:szCs w:val="20"/>
              </w:rPr>
              <w:t xml:space="preserve"> </w:t>
            </w:r>
            <w:r w:rsidR="00F51F1A" w:rsidRPr="00E0017E">
              <w:rPr>
                <w:rFonts w:ascii="VIC" w:hAnsi="VIC"/>
                <w:color w:val="0A3C73" w:themeColor="accent1"/>
                <w:szCs w:val="20"/>
              </w:rPr>
              <w:t>relevant</w:t>
            </w:r>
            <w:r w:rsidR="00572172" w:rsidRPr="00E0017E">
              <w:rPr>
                <w:rFonts w:ascii="VIC" w:hAnsi="VIC"/>
                <w:color w:val="0A3C73" w:themeColor="accent1"/>
                <w:szCs w:val="20"/>
              </w:rPr>
              <w:t xml:space="preserve"> to your proposal and </w:t>
            </w:r>
            <w:r w:rsidR="00480BF9" w:rsidRPr="00E0017E">
              <w:rPr>
                <w:rFonts w:ascii="VIC" w:hAnsi="VIC"/>
                <w:color w:val="0A3C73" w:themeColor="accent1"/>
                <w:szCs w:val="20"/>
              </w:rPr>
              <w:t xml:space="preserve">how much detail you </w:t>
            </w:r>
            <w:r w:rsidR="00A455CD">
              <w:rPr>
                <w:rFonts w:ascii="VIC" w:hAnsi="VIC"/>
                <w:color w:val="0A3C73" w:themeColor="accent1"/>
                <w:szCs w:val="20"/>
              </w:rPr>
              <w:t xml:space="preserve">need to </w:t>
            </w:r>
            <w:r w:rsidR="00480BF9" w:rsidRPr="00E0017E">
              <w:rPr>
                <w:rFonts w:ascii="VIC" w:hAnsi="VIC"/>
                <w:color w:val="0A3C73" w:themeColor="accent1"/>
                <w:szCs w:val="20"/>
              </w:rPr>
              <w:t>provide.</w:t>
            </w:r>
          </w:p>
          <w:p w14:paraId="441DD6FE" w14:textId="10987F2E" w:rsidR="00DA1CC5" w:rsidRPr="00325662" w:rsidRDefault="00DA1CC5" w:rsidP="00DA1CC5">
            <w:pPr>
              <w:spacing w:after="120"/>
              <w:rPr>
                <w:b/>
                <w:bCs/>
                <w:color w:val="0A3C73" w:themeColor="accent1"/>
                <w:sz w:val="22"/>
                <w:lang w:val="en-GB"/>
              </w:rPr>
            </w:pPr>
            <w:r>
              <w:rPr>
                <w:b/>
                <w:bCs/>
                <w:color w:val="0A3C73" w:themeColor="accent1"/>
                <w:sz w:val="22"/>
                <w:lang w:val="en-GB"/>
              </w:rPr>
              <w:t>Identify r</w:t>
            </w:r>
            <w:r w:rsidRPr="00325662">
              <w:rPr>
                <w:b/>
                <w:bCs/>
                <w:color w:val="0A3C73" w:themeColor="accent1"/>
                <w:sz w:val="22"/>
                <w:lang w:val="en-GB"/>
              </w:rPr>
              <w:t>eceptors</w:t>
            </w:r>
            <w:r w:rsidR="00916ED2">
              <w:rPr>
                <w:b/>
                <w:bCs/>
                <w:color w:val="0A3C73" w:themeColor="accent1"/>
                <w:sz w:val="22"/>
                <w:lang w:val="en-GB"/>
              </w:rPr>
              <w:t xml:space="preserve"> and their sensitivity</w:t>
            </w:r>
          </w:p>
          <w:p w14:paraId="4A590473" w14:textId="17603BC5" w:rsidR="00F51F1A" w:rsidRPr="00E0017E" w:rsidRDefault="00DA1CC5" w:rsidP="005C575D">
            <w:pPr>
              <w:spacing w:after="120"/>
              <w:rPr>
                <w:rFonts w:ascii="VIC" w:hAnsi="VIC"/>
                <w:color w:val="0A3C73" w:themeColor="accent1"/>
                <w:szCs w:val="20"/>
              </w:rPr>
            </w:pPr>
            <w:r w:rsidRPr="00E0017E">
              <w:rPr>
                <w:rFonts w:ascii="VIC" w:hAnsi="VIC"/>
                <w:color w:val="0A3C73" w:themeColor="accent1"/>
                <w:szCs w:val="20"/>
              </w:rPr>
              <w:t xml:space="preserve">A </w:t>
            </w:r>
            <w:r w:rsidRPr="00E0017E">
              <w:rPr>
                <w:rFonts w:ascii="VIC" w:hAnsi="VIC"/>
                <w:b/>
                <w:bCs/>
                <w:color w:val="0A3C73" w:themeColor="accent1"/>
                <w:szCs w:val="20"/>
              </w:rPr>
              <w:t>receptor</w:t>
            </w:r>
            <w:r w:rsidRPr="00E0017E">
              <w:rPr>
                <w:rFonts w:ascii="VIC" w:hAnsi="VIC"/>
                <w:color w:val="0A3C73" w:themeColor="accent1"/>
                <w:szCs w:val="20"/>
              </w:rPr>
              <w:t xml:space="preserve"> is the person, organism, or environmental feature that could be harmed if exposed to </w:t>
            </w:r>
            <w:r w:rsidR="00A455CD">
              <w:rPr>
                <w:rFonts w:ascii="VIC" w:hAnsi="VIC"/>
                <w:color w:val="0A3C73" w:themeColor="accent1"/>
                <w:szCs w:val="20"/>
              </w:rPr>
              <w:t>a</w:t>
            </w:r>
            <w:r w:rsidR="00A455CD" w:rsidRPr="00E0017E">
              <w:rPr>
                <w:rFonts w:ascii="VIC" w:hAnsi="VIC"/>
                <w:color w:val="0A3C73" w:themeColor="accent1"/>
                <w:szCs w:val="20"/>
              </w:rPr>
              <w:t xml:space="preserve"> </w:t>
            </w:r>
            <w:r w:rsidRPr="00E0017E">
              <w:rPr>
                <w:rFonts w:ascii="VIC" w:hAnsi="VIC"/>
                <w:color w:val="0A3C73" w:themeColor="accent1"/>
                <w:szCs w:val="20"/>
              </w:rPr>
              <w:t xml:space="preserve">hazard via </w:t>
            </w:r>
            <w:r w:rsidR="00E0017E">
              <w:rPr>
                <w:rFonts w:ascii="VIC" w:hAnsi="VIC"/>
                <w:color w:val="0A3C73" w:themeColor="accent1"/>
                <w:szCs w:val="20"/>
              </w:rPr>
              <w:t>a</w:t>
            </w:r>
            <w:r w:rsidRPr="00E0017E">
              <w:rPr>
                <w:rFonts w:ascii="VIC" w:hAnsi="VIC"/>
                <w:color w:val="0A3C73" w:themeColor="accent1"/>
                <w:szCs w:val="20"/>
              </w:rPr>
              <w:t xml:space="preserve"> pathway.</w:t>
            </w:r>
          </w:p>
          <w:p w14:paraId="4AAFB243" w14:textId="70E07A76" w:rsidR="00C71AA3" w:rsidRPr="00E0017E" w:rsidRDefault="00C71AA3">
            <w:pPr>
              <w:pStyle w:val="ListParagraph"/>
              <w:numPr>
                <w:ilvl w:val="0"/>
                <w:numId w:val="71"/>
              </w:numPr>
              <w:spacing w:after="120"/>
              <w:rPr>
                <w:rFonts w:ascii="VIC" w:hAnsi="VIC"/>
                <w:color w:val="0A3C73" w:themeColor="accent1"/>
                <w:szCs w:val="20"/>
              </w:rPr>
            </w:pPr>
            <w:r w:rsidRPr="00E0017E">
              <w:rPr>
                <w:rFonts w:ascii="VIC" w:hAnsi="VIC"/>
                <w:color w:val="0A3C73" w:themeColor="accent1"/>
                <w:szCs w:val="20"/>
              </w:rPr>
              <w:t>a</w:t>
            </w:r>
            <w:r w:rsidR="00F51F1A" w:rsidRPr="00E0017E">
              <w:rPr>
                <w:rFonts w:ascii="VIC" w:hAnsi="VIC"/>
                <w:color w:val="0A3C73" w:themeColor="accent1"/>
                <w:szCs w:val="20"/>
              </w:rPr>
              <w:t xml:space="preserve"> </w:t>
            </w:r>
            <w:r w:rsidR="00F51F1A" w:rsidRPr="00E0017E">
              <w:rPr>
                <w:rFonts w:ascii="VIC" w:hAnsi="VIC"/>
                <w:b/>
                <w:bCs/>
                <w:color w:val="0A3C73" w:themeColor="accent1"/>
                <w:szCs w:val="20"/>
              </w:rPr>
              <w:t>haz</w:t>
            </w:r>
            <w:r w:rsidRPr="00E0017E">
              <w:rPr>
                <w:rFonts w:ascii="VIC" w:hAnsi="VIC"/>
                <w:b/>
                <w:bCs/>
                <w:color w:val="0A3C73" w:themeColor="accent1"/>
                <w:szCs w:val="20"/>
              </w:rPr>
              <w:t>ard</w:t>
            </w:r>
            <w:r w:rsidRPr="00E0017E">
              <w:rPr>
                <w:b/>
                <w:bCs/>
                <w:sz w:val="22"/>
                <w:szCs w:val="24"/>
              </w:rPr>
              <w:t xml:space="preserve"> </w:t>
            </w:r>
            <w:r w:rsidRPr="00E0017E">
              <w:rPr>
                <w:rFonts w:ascii="VIC" w:hAnsi="VIC"/>
                <w:color w:val="0A3C73" w:themeColor="accent1"/>
                <w:szCs w:val="20"/>
              </w:rPr>
              <w:t>is something with the potential to cause harm (e.g., pollutant, noise, contaminant)</w:t>
            </w:r>
          </w:p>
          <w:p w14:paraId="03806422" w14:textId="62672DF5" w:rsidR="00DA1CC5" w:rsidRPr="00E0017E" w:rsidRDefault="00C71AA3">
            <w:pPr>
              <w:pStyle w:val="ListParagraph"/>
              <w:numPr>
                <w:ilvl w:val="0"/>
                <w:numId w:val="71"/>
              </w:numPr>
              <w:spacing w:after="120"/>
              <w:rPr>
                <w:rFonts w:ascii="VIC" w:hAnsi="VIC"/>
                <w:color w:val="0A3C73" w:themeColor="accent1"/>
                <w:szCs w:val="20"/>
              </w:rPr>
            </w:pPr>
            <w:r w:rsidRPr="00E0017E">
              <w:rPr>
                <w:rFonts w:ascii="VIC" w:hAnsi="VIC"/>
                <w:color w:val="0A3C73" w:themeColor="accent1"/>
                <w:szCs w:val="20"/>
              </w:rPr>
              <w:t xml:space="preserve">a </w:t>
            </w:r>
            <w:r w:rsidRPr="00E0017E">
              <w:rPr>
                <w:rFonts w:ascii="VIC" w:hAnsi="VIC"/>
                <w:b/>
                <w:bCs/>
                <w:color w:val="0A3C73" w:themeColor="accent1"/>
                <w:szCs w:val="20"/>
              </w:rPr>
              <w:t>pathway</w:t>
            </w:r>
            <w:r w:rsidRPr="00E0017E">
              <w:rPr>
                <w:rFonts w:ascii="VIC" w:hAnsi="VIC"/>
                <w:color w:val="0A3C73" w:themeColor="accent1"/>
                <w:szCs w:val="20"/>
              </w:rPr>
              <w:t xml:space="preserve"> is the route by which a hazard travels from its source to a receptor (e.g., air, water, soil, direct contact)</w:t>
            </w:r>
          </w:p>
          <w:p w14:paraId="6C73CFB5" w14:textId="7FC97F4F" w:rsidR="00CD025F" w:rsidRPr="005C575D" w:rsidRDefault="00A7525F" w:rsidP="005C575D">
            <w:pPr>
              <w:spacing w:after="120"/>
              <w:rPr>
                <w:rFonts w:ascii="VIC" w:hAnsi="VIC"/>
                <w:color w:val="0A3C73" w:themeColor="accent1"/>
                <w:sz w:val="18"/>
                <w:szCs w:val="18"/>
              </w:rPr>
            </w:pPr>
            <w:r w:rsidRPr="00E0017E">
              <w:rPr>
                <w:rFonts w:ascii="VIC" w:hAnsi="VIC"/>
                <w:color w:val="0A3C73" w:themeColor="accent1"/>
                <w:szCs w:val="20"/>
              </w:rPr>
              <w:t>Focus on identifying receptors that are relevant to your activity and the risks it may pose.</w:t>
            </w:r>
          </w:p>
        </w:tc>
      </w:tr>
    </w:tbl>
    <w:p w14:paraId="5A07E272" w14:textId="1571AADB" w:rsidR="004038A2" w:rsidRPr="00D63567" w:rsidRDefault="006D3DAD" w:rsidP="0027560C">
      <w:pPr>
        <w:pStyle w:val="Heading2"/>
      </w:pPr>
      <w:bookmarkStart w:id="105" w:name="_B1_Activity_site"/>
      <w:bookmarkStart w:id="106" w:name="_Toc213597342"/>
      <w:bookmarkStart w:id="107" w:name="_Toc214630957"/>
      <w:bookmarkStart w:id="108" w:name="_Toc214631318"/>
      <w:bookmarkEnd w:id="105"/>
      <w:r w:rsidRPr="00D63567">
        <w:t xml:space="preserve">B1 </w:t>
      </w:r>
      <w:r w:rsidR="006B6A28" w:rsidRPr="00D63567">
        <w:t>Activity site</w:t>
      </w:r>
      <w:bookmarkEnd w:id="106"/>
      <w:bookmarkEnd w:id="107"/>
      <w:bookmarkEnd w:id="108"/>
    </w:p>
    <w:p w14:paraId="5723F770" w14:textId="4187B2F0" w:rsidR="007313E6" w:rsidRDefault="00C6056D" w:rsidP="00985C1C">
      <w:pPr>
        <w:spacing w:before="120" w:after="120"/>
      </w:pPr>
      <w:r>
        <w:t>I</w:t>
      </w:r>
      <w:r w:rsidR="00EA2BB3">
        <w:t>dentif</w:t>
      </w:r>
      <w:r w:rsidR="003B7C6E">
        <w:t>y</w:t>
      </w:r>
      <w:r w:rsidR="00EA2BB3">
        <w:t xml:space="preserve"> the activity site</w:t>
      </w:r>
      <w:r w:rsidR="00B60E5B">
        <w:t xml:space="preserve"> and </w:t>
      </w:r>
      <w:r w:rsidR="00E22DAB">
        <w:t>your reasons for selecting it</w:t>
      </w:r>
      <w:r w:rsidR="00D11B97">
        <w:t>.</w:t>
      </w:r>
      <w:r>
        <w:t xml:space="preserve"> Include the information listed </w:t>
      </w:r>
      <w:r w:rsidR="00C8156D">
        <w:t>below</w:t>
      </w:r>
      <w:r>
        <w:t>.</w:t>
      </w:r>
      <w:r w:rsidR="00D11B97">
        <w:t xml:space="preserve"> It </w:t>
      </w:r>
      <w:r w:rsidR="003B7C6E">
        <w:t xml:space="preserve">should </w:t>
      </w:r>
      <w:r w:rsidR="00D11B97">
        <w:t>als</w:t>
      </w:r>
      <w:r w:rsidR="003B7C6E">
        <w:t>o</w:t>
      </w:r>
      <w:r w:rsidR="00D11B97">
        <w:t xml:space="preserve"> identify </w:t>
      </w:r>
      <w:r w:rsidR="009B508E">
        <w:t xml:space="preserve">and </w:t>
      </w:r>
      <w:r w:rsidR="00FB0A18">
        <w:t>address</w:t>
      </w:r>
      <w:r w:rsidR="00D11B97">
        <w:t xml:space="preserve"> how </w:t>
      </w:r>
      <w:r w:rsidR="00B60E5B">
        <w:t xml:space="preserve">you </w:t>
      </w:r>
      <w:r w:rsidR="003B4E62">
        <w:t xml:space="preserve">intend </w:t>
      </w:r>
      <w:r w:rsidR="009B508E">
        <w:t xml:space="preserve">to </w:t>
      </w:r>
      <w:r w:rsidR="003B4E62">
        <w:t>manag</w:t>
      </w:r>
      <w:r w:rsidR="009B508E">
        <w:t xml:space="preserve">e </w:t>
      </w:r>
      <w:r w:rsidR="00B60E5B">
        <w:t xml:space="preserve">risks from any </w:t>
      </w:r>
      <w:r w:rsidR="00FB0A18">
        <w:t>pre-existing contamination.</w:t>
      </w:r>
    </w:p>
    <w:p w14:paraId="51C17BB6" w14:textId="77777777" w:rsidR="003F288E" w:rsidRPr="004C6ACB" w:rsidRDefault="003F288E" w:rsidP="003F288E">
      <w:pPr>
        <w:pStyle w:val="Heading2-Section"/>
      </w:pPr>
      <w:r w:rsidRPr="004C6ACB">
        <w:t>Site location</w:t>
      </w:r>
      <w:r>
        <w:t xml:space="preserve"> and boundaries</w:t>
      </w:r>
    </w:p>
    <w:p w14:paraId="06B3C392" w14:textId="28831A2E" w:rsidR="003F288E" w:rsidRPr="004D4DBE" w:rsidRDefault="00D4269B" w:rsidP="003F288E">
      <w:pPr>
        <w:pStyle w:val="ListParagraph"/>
        <w:numPr>
          <w:ilvl w:val="0"/>
          <w:numId w:val="12"/>
        </w:numPr>
        <w:spacing w:after="80"/>
        <w:rPr>
          <w:szCs w:val="20"/>
          <w:lang w:val="en-GB"/>
        </w:rPr>
      </w:pPr>
      <w:r>
        <w:rPr>
          <w:szCs w:val="20"/>
        </w:rPr>
        <w:t>F</w:t>
      </w:r>
      <w:r w:rsidR="003F288E" w:rsidRPr="004D4DBE">
        <w:rPr>
          <w:szCs w:val="20"/>
        </w:rPr>
        <w:t>ull</w:t>
      </w:r>
      <w:r w:rsidR="003F288E" w:rsidRPr="004D4DBE">
        <w:rPr>
          <w:szCs w:val="20"/>
          <w:lang w:val="en-GB"/>
        </w:rPr>
        <w:t xml:space="preserve"> and correct street address including suburb, postcode, and state</w:t>
      </w:r>
    </w:p>
    <w:p w14:paraId="39627256" w14:textId="4BD69DB2" w:rsidR="003F288E" w:rsidRDefault="00D4269B" w:rsidP="003F288E">
      <w:pPr>
        <w:pStyle w:val="ListParagraph"/>
        <w:numPr>
          <w:ilvl w:val="0"/>
          <w:numId w:val="12"/>
        </w:numPr>
        <w:spacing w:after="80"/>
        <w:rPr>
          <w:szCs w:val="20"/>
          <w:lang w:val="en-GB"/>
        </w:rPr>
      </w:pPr>
      <w:r>
        <w:rPr>
          <w:szCs w:val="20"/>
          <w:lang w:val="en-GB"/>
        </w:rPr>
        <w:t>L</w:t>
      </w:r>
      <w:r w:rsidR="003F288E" w:rsidRPr="004D4DBE">
        <w:rPr>
          <w:szCs w:val="20"/>
          <w:lang w:val="en-GB"/>
        </w:rPr>
        <w:t>ot name or number (if applicable)</w:t>
      </w:r>
    </w:p>
    <w:p w14:paraId="10C90CDC" w14:textId="77777777" w:rsidR="003F288E" w:rsidRPr="004D4DBE" w:rsidRDefault="003F288E" w:rsidP="003F288E">
      <w:pPr>
        <w:pStyle w:val="ListParagraph"/>
        <w:numPr>
          <w:ilvl w:val="0"/>
          <w:numId w:val="12"/>
        </w:numPr>
        <w:spacing w:after="80"/>
        <w:rPr>
          <w:szCs w:val="20"/>
          <w:lang w:val="en-GB"/>
        </w:rPr>
      </w:pPr>
      <w:r>
        <w:rPr>
          <w:szCs w:val="20"/>
          <w:lang w:val="en-GB"/>
        </w:rPr>
        <w:t>GPS coordinates (if available)</w:t>
      </w:r>
    </w:p>
    <w:p w14:paraId="0BFF0F91" w14:textId="737A3239" w:rsidR="003F288E" w:rsidRDefault="00D4269B" w:rsidP="003F288E">
      <w:pPr>
        <w:pStyle w:val="ListParagraph"/>
        <w:numPr>
          <w:ilvl w:val="0"/>
          <w:numId w:val="12"/>
        </w:numPr>
        <w:spacing w:after="80"/>
        <w:rPr>
          <w:szCs w:val="20"/>
          <w:lang w:val="en-GB"/>
        </w:rPr>
      </w:pPr>
      <w:r>
        <w:rPr>
          <w:szCs w:val="20"/>
          <w:lang w:val="en-GB"/>
        </w:rPr>
        <w:t>A</w:t>
      </w:r>
      <w:r w:rsidR="003F288E" w:rsidRPr="004D4DBE">
        <w:rPr>
          <w:szCs w:val="20"/>
          <w:lang w:val="en-GB"/>
        </w:rPr>
        <w:t>ctivity site dimensions</w:t>
      </w:r>
    </w:p>
    <w:p w14:paraId="5304F7A1" w14:textId="0AB0826E" w:rsidR="003F288E" w:rsidRPr="001821F2" w:rsidRDefault="00D4269B" w:rsidP="003F288E">
      <w:pPr>
        <w:pStyle w:val="ListParagraph"/>
        <w:numPr>
          <w:ilvl w:val="0"/>
          <w:numId w:val="12"/>
        </w:numPr>
        <w:spacing w:after="80"/>
        <w:rPr>
          <w:szCs w:val="20"/>
          <w:lang w:val="en-GB"/>
        </w:rPr>
      </w:pPr>
      <w:r>
        <w:rPr>
          <w:szCs w:val="20"/>
          <w:lang w:val="en-GB"/>
        </w:rPr>
        <w:t>E</w:t>
      </w:r>
      <w:r w:rsidR="003F288E">
        <w:rPr>
          <w:szCs w:val="20"/>
          <w:lang w:val="en-GB"/>
        </w:rPr>
        <w:t>xisting permission number, if applicable</w:t>
      </w:r>
    </w:p>
    <w:p w14:paraId="009CC00C" w14:textId="77777777" w:rsidR="003F288E" w:rsidRPr="00F656FD" w:rsidRDefault="003F288E" w:rsidP="003F288E">
      <w:pPr>
        <w:pStyle w:val="Heading2-Section"/>
      </w:pPr>
      <w:r w:rsidRPr="00F656FD">
        <w:t>Site selection</w:t>
      </w:r>
    </w:p>
    <w:p w14:paraId="188036B2" w14:textId="462AAE4B" w:rsidR="003F288E" w:rsidRDefault="00D4269B" w:rsidP="003F288E">
      <w:pPr>
        <w:pStyle w:val="ListParagraph"/>
        <w:numPr>
          <w:ilvl w:val="0"/>
          <w:numId w:val="12"/>
        </w:numPr>
        <w:spacing w:after="80"/>
        <w:rPr>
          <w:szCs w:val="20"/>
          <w:lang w:val="en-GB"/>
        </w:rPr>
      </w:pPr>
      <w:r>
        <w:rPr>
          <w:szCs w:val="20"/>
          <w:lang w:val="en-GB"/>
        </w:rPr>
        <w:t>I</w:t>
      </w:r>
      <w:r w:rsidR="003F288E" w:rsidRPr="00F656FD">
        <w:rPr>
          <w:szCs w:val="20"/>
          <w:lang w:val="en-GB"/>
        </w:rPr>
        <w:t>dentify the key factors that influenced your decision to undertake the activity at that site (e.g., infrastructure, market access</w:t>
      </w:r>
      <w:r w:rsidR="003F288E">
        <w:rPr>
          <w:szCs w:val="20"/>
          <w:lang w:val="en-GB"/>
        </w:rPr>
        <w:t>, existing permission</w:t>
      </w:r>
      <w:r w:rsidR="003F288E" w:rsidRPr="00F656FD">
        <w:rPr>
          <w:szCs w:val="20"/>
          <w:lang w:val="en-GB"/>
        </w:rPr>
        <w:t>)</w:t>
      </w:r>
      <w:r>
        <w:rPr>
          <w:szCs w:val="20"/>
          <w:lang w:val="en-GB"/>
        </w:rPr>
        <w:t>.</w:t>
      </w:r>
    </w:p>
    <w:p w14:paraId="09BF1632" w14:textId="650BD7F5" w:rsidR="003F288E" w:rsidRPr="00F656FD" w:rsidRDefault="00D4269B" w:rsidP="003F288E">
      <w:pPr>
        <w:pStyle w:val="ListParagraph"/>
        <w:numPr>
          <w:ilvl w:val="0"/>
          <w:numId w:val="12"/>
        </w:numPr>
        <w:spacing w:after="80"/>
        <w:rPr>
          <w:szCs w:val="20"/>
          <w:lang w:val="en-GB"/>
        </w:rPr>
      </w:pPr>
      <w:r>
        <w:rPr>
          <w:szCs w:val="20"/>
          <w:lang w:val="en-GB"/>
        </w:rPr>
        <w:t>I</w:t>
      </w:r>
      <w:r w:rsidR="003F288E">
        <w:rPr>
          <w:szCs w:val="20"/>
          <w:lang w:val="en-GB"/>
        </w:rPr>
        <w:t xml:space="preserve">dentify if any guidance or industry standard has influenced your selection (e.g., </w:t>
      </w:r>
      <w:hyperlink r:id="rId38" w:history="1">
        <w:r w:rsidR="003F288E" w:rsidRPr="001A3E07">
          <w:rPr>
            <w:rStyle w:val="Hyperlink"/>
            <w:i/>
            <w:iCs/>
            <w:szCs w:val="20"/>
            <w:lang w:val="en-GB"/>
          </w:rPr>
          <w:t>Siting, operation, and reh</w:t>
        </w:r>
        <w:r w:rsidR="003F288E">
          <w:rPr>
            <w:rStyle w:val="Hyperlink"/>
            <w:i/>
            <w:iCs/>
            <w:szCs w:val="20"/>
            <w:lang w:val="en-GB"/>
          </w:rPr>
          <w:t>a</w:t>
        </w:r>
        <w:r w:rsidR="003F288E">
          <w:rPr>
            <w:rStyle w:val="Hyperlink"/>
            <w:i/>
            <w:iCs/>
            <w:lang w:val="en-GB"/>
          </w:rPr>
          <w:t>bil</w:t>
        </w:r>
        <w:r w:rsidR="003F288E" w:rsidRPr="001A3E07">
          <w:rPr>
            <w:rStyle w:val="Hyperlink"/>
            <w:i/>
            <w:iCs/>
            <w:szCs w:val="20"/>
            <w:lang w:val="en-GB"/>
          </w:rPr>
          <w:t>itation of landfills</w:t>
        </w:r>
      </w:hyperlink>
      <w:r w:rsidR="003F288E">
        <w:rPr>
          <w:szCs w:val="20"/>
          <w:lang w:val="en-GB"/>
        </w:rPr>
        <w:t>)</w:t>
      </w:r>
      <w:r>
        <w:rPr>
          <w:szCs w:val="20"/>
          <w:lang w:val="en-GB"/>
        </w:rPr>
        <w:t>.</w:t>
      </w:r>
    </w:p>
    <w:p w14:paraId="02C33EBE" w14:textId="6B8703EC" w:rsidR="003F288E" w:rsidRPr="00F656FD" w:rsidRDefault="00D4269B" w:rsidP="003F288E">
      <w:pPr>
        <w:pStyle w:val="ListParagraph"/>
        <w:numPr>
          <w:ilvl w:val="0"/>
          <w:numId w:val="12"/>
        </w:numPr>
        <w:spacing w:after="80"/>
        <w:rPr>
          <w:szCs w:val="20"/>
          <w:lang w:val="en-GB"/>
        </w:rPr>
      </w:pPr>
      <w:r>
        <w:rPr>
          <w:szCs w:val="20"/>
          <w:lang w:val="en-GB"/>
        </w:rPr>
        <w:t>E</w:t>
      </w:r>
      <w:r w:rsidR="003F288E" w:rsidRPr="00F656FD">
        <w:rPr>
          <w:szCs w:val="20"/>
          <w:lang w:val="en-GB"/>
        </w:rPr>
        <w:t>xplain how you weighed any competing considerations</w:t>
      </w:r>
      <w:r>
        <w:rPr>
          <w:szCs w:val="20"/>
          <w:lang w:val="en-GB"/>
        </w:rPr>
        <w:t>.</w:t>
      </w:r>
    </w:p>
    <w:p w14:paraId="174AAE32" w14:textId="7A2BA896" w:rsidR="003F288E" w:rsidRPr="00F656FD" w:rsidRDefault="00D4269B" w:rsidP="003F288E">
      <w:pPr>
        <w:pStyle w:val="ListParagraph"/>
        <w:numPr>
          <w:ilvl w:val="0"/>
          <w:numId w:val="12"/>
        </w:numPr>
        <w:spacing w:after="80"/>
        <w:rPr>
          <w:szCs w:val="20"/>
          <w:lang w:val="en-GB"/>
        </w:rPr>
      </w:pPr>
      <w:r>
        <w:rPr>
          <w:szCs w:val="20"/>
          <w:lang w:val="en-GB"/>
        </w:rPr>
        <w:t>L</w:t>
      </w:r>
      <w:r w:rsidR="003F288E" w:rsidRPr="00F656FD">
        <w:rPr>
          <w:szCs w:val="20"/>
          <w:lang w:val="en-GB"/>
        </w:rPr>
        <w:t>ist any alternative sites you considered and why they were rejected</w:t>
      </w:r>
      <w:r>
        <w:rPr>
          <w:szCs w:val="20"/>
          <w:lang w:val="en-GB"/>
        </w:rPr>
        <w:t>.</w:t>
      </w:r>
    </w:p>
    <w:p w14:paraId="2709619D" w14:textId="0EC66235" w:rsidR="003F288E" w:rsidRPr="00F656FD" w:rsidRDefault="00D4269B" w:rsidP="003F288E">
      <w:pPr>
        <w:pStyle w:val="ListParagraph"/>
        <w:numPr>
          <w:ilvl w:val="0"/>
          <w:numId w:val="12"/>
        </w:numPr>
        <w:spacing w:after="80"/>
        <w:rPr>
          <w:szCs w:val="20"/>
          <w:lang w:val="en-GB"/>
        </w:rPr>
      </w:pPr>
      <w:r>
        <w:rPr>
          <w:szCs w:val="20"/>
          <w:lang w:val="en-GB"/>
        </w:rPr>
        <w:t>I</w:t>
      </w:r>
      <w:r w:rsidR="003F288E" w:rsidRPr="00F656FD">
        <w:rPr>
          <w:szCs w:val="20"/>
          <w:lang w:val="en-GB"/>
        </w:rPr>
        <w:t>f no other site was considered, explain why</w:t>
      </w:r>
      <w:r>
        <w:rPr>
          <w:szCs w:val="20"/>
          <w:lang w:val="en-GB"/>
        </w:rPr>
        <w:t>.</w:t>
      </w:r>
    </w:p>
    <w:p w14:paraId="2DF281AA" w14:textId="77777777" w:rsidR="003F288E" w:rsidRPr="004C6ACB" w:rsidRDefault="003F288E" w:rsidP="003F288E">
      <w:pPr>
        <w:pStyle w:val="Heading2-Section"/>
      </w:pPr>
      <w:r w:rsidRPr="004C6ACB">
        <w:t>Site history</w:t>
      </w:r>
    </w:p>
    <w:p w14:paraId="4B652CBD" w14:textId="57F2D77C" w:rsidR="003F288E" w:rsidRPr="004D4DBE" w:rsidRDefault="003F288E" w:rsidP="003F288E">
      <w:pPr>
        <w:pStyle w:val="ListParagraph"/>
        <w:numPr>
          <w:ilvl w:val="0"/>
          <w:numId w:val="12"/>
        </w:numPr>
        <w:spacing w:after="80"/>
        <w:rPr>
          <w:szCs w:val="20"/>
          <w:lang w:val="en-GB"/>
        </w:rPr>
      </w:pPr>
      <w:r>
        <w:rPr>
          <w:szCs w:val="20"/>
          <w:lang w:val="en-GB"/>
        </w:rPr>
        <w:t>Summarise the</w:t>
      </w:r>
      <w:r w:rsidRPr="004D4DBE">
        <w:rPr>
          <w:szCs w:val="20"/>
          <w:lang w:val="en-GB"/>
        </w:rPr>
        <w:t xml:space="preserve"> site’s known land use history</w:t>
      </w:r>
      <w:r>
        <w:rPr>
          <w:szCs w:val="20"/>
          <w:lang w:val="en-GB"/>
        </w:rPr>
        <w:t>.</w:t>
      </w:r>
    </w:p>
    <w:p w14:paraId="037225EB" w14:textId="11CC6A5B" w:rsidR="003F288E" w:rsidRPr="002838B9" w:rsidRDefault="003F288E" w:rsidP="003F288E">
      <w:pPr>
        <w:pStyle w:val="ListParagraph"/>
        <w:numPr>
          <w:ilvl w:val="0"/>
          <w:numId w:val="12"/>
        </w:numPr>
        <w:spacing w:after="80"/>
        <w:rPr>
          <w:szCs w:val="20"/>
          <w:lang w:val="en-GB"/>
        </w:rPr>
      </w:pPr>
      <w:r>
        <w:rPr>
          <w:szCs w:val="20"/>
          <w:lang w:val="en-GB"/>
        </w:rPr>
        <w:t>I</w:t>
      </w:r>
      <w:r w:rsidRPr="00B6313C">
        <w:rPr>
          <w:szCs w:val="20"/>
          <w:lang w:val="en-GB"/>
        </w:rPr>
        <w:t>dentify any previous land uses</w:t>
      </w:r>
      <w:r w:rsidRPr="004D4DBE">
        <w:rPr>
          <w:szCs w:val="20"/>
          <w:lang w:val="en-GB"/>
        </w:rPr>
        <w:t xml:space="preserve"> known to </w:t>
      </w:r>
      <w:r>
        <w:rPr>
          <w:szCs w:val="20"/>
          <w:lang w:val="en-GB"/>
        </w:rPr>
        <w:t xml:space="preserve">or likely to have </w:t>
      </w:r>
      <w:r w:rsidRPr="004D4DBE">
        <w:rPr>
          <w:szCs w:val="20"/>
          <w:lang w:val="en-GB"/>
        </w:rPr>
        <w:t>cause</w:t>
      </w:r>
      <w:r>
        <w:rPr>
          <w:szCs w:val="20"/>
          <w:lang w:val="en-GB"/>
        </w:rPr>
        <w:t>d</w:t>
      </w:r>
      <w:r w:rsidRPr="004D4DBE">
        <w:rPr>
          <w:szCs w:val="20"/>
        </w:rPr>
        <w:t xml:space="preserve"> contamination</w:t>
      </w:r>
      <w:r>
        <w:rPr>
          <w:szCs w:val="20"/>
        </w:rPr>
        <w:t>.</w:t>
      </w:r>
    </w:p>
    <w:p w14:paraId="4D255CAC" w14:textId="1D76597B" w:rsidR="003F288E" w:rsidRPr="00EB24BD" w:rsidRDefault="003F288E" w:rsidP="003F288E">
      <w:pPr>
        <w:pStyle w:val="ListParagraph"/>
        <w:numPr>
          <w:ilvl w:val="0"/>
          <w:numId w:val="12"/>
        </w:numPr>
        <w:spacing w:after="80"/>
        <w:rPr>
          <w:szCs w:val="20"/>
          <w:lang w:val="en-GB"/>
        </w:rPr>
      </w:pPr>
      <w:r>
        <w:rPr>
          <w:color w:val="000000" w:themeColor="text1"/>
          <w:szCs w:val="20"/>
        </w:rPr>
        <w:t>I</w:t>
      </w:r>
      <w:r w:rsidRPr="00EB24BD">
        <w:rPr>
          <w:color w:val="000000" w:themeColor="text1"/>
          <w:szCs w:val="20"/>
        </w:rPr>
        <w:t xml:space="preserve">dentify proximity to priority sites, audited sites, </w:t>
      </w:r>
      <w:hyperlink r:id="rId39" w:history="1">
        <w:r w:rsidRPr="00D82762">
          <w:rPr>
            <w:rStyle w:val="Hyperlink"/>
            <w:szCs w:val="20"/>
          </w:rPr>
          <w:t xml:space="preserve">check your Groundwater </w:t>
        </w:r>
      </w:hyperlink>
      <w:r w:rsidRPr="00EB24BD">
        <w:rPr>
          <w:color w:val="000000" w:themeColor="text1"/>
          <w:szCs w:val="20"/>
        </w:rPr>
        <w:t>(</w:t>
      </w:r>
      <w:r w:rsidRPr="00D82762">
        <w:rPr>
          <w:szCs w:val="20"/>
        </w:rPr>
        <w:t>CYG</w:t>
      </w:r>
      <w:r w:rsidRPr="00EB24BD">
        <w:rPr>
          <w:color w:val="000000" w:themeColor="text1"/>
          <w:szCs w:val="20"/>
        </w:rPr>
        <w:t>) areas, or</w:t>
      </w:r>
      <w:r w:rsidRPr="00EB24BD">
        <w:rPr>
          <w:color w:val="000000" w:themeColor="text1"/>
        </w:rPr>
        <w:t xml:space="preserve"> </w:t>
      </w:r>
      <w:hyperlink r:id="rId40" w:history="1">
        <w:r w:rsidRPr="00D82762">
          <w:rPr>
            <w:rStyle w:val="Hyperlink"/>
            <w:szCs w:val="20"/>
          </w:rPr>
          <w:t>Groundwater Quality Restricted Use Zones</w:t>
        </w:r>
      </w:hyperlink>
      <w:r w:rsidRPr="00EB24BD">
        <w:rPr>
          <w:color w:val="000000" w:themeColor="text1"/>
          <w:szCs w:val="20"/>
        </w:rPr>
        <w:t xml:space="preserve"> (</w:t>
      </w:r>
      <w:r w:rsidRPr="00D82762">
        <w:rPr>
          <w:szCs w:val="20"/>
        </w:rPr>
        <w:t>GQRUZ</w:t>
      </w:r>
      <w:r w:rsidRPr="00EB24BD">
        <w:rPr>
          <w:color w:val="000000" w:themeColor="text1"/>
          <w:szCs w:val="20"/>
        </w:rPr>
        <w:t>)</w:t>
      </w:r>
      <w:r>
        <w:rPr>
          <w:color w:val="000000" w:themeColor="text1"/>
          <w:szCs w:val="20"/>
        </w:rPr>
        <w:t>.</w:t>
      </w:r>
    </w:p>
    <w:p w14:paraId="2D610415" w14:textId="6A3018D5" w:rsidR="003F288E" w:rsidRPr="004D4DBE" w:rsidRDefault="003F288E" w:rsidP="003F288E">
      <w:pPr>
        <w:pStyle w:val="ListParagraph"/>
        <w:numPr>
          <w:ilvl w:val="0"/>
          <w:numId w:val="12"/>
        </w:numPr>
        <w:spacing w:after="80"/>
        <w:rPr>
          <w:szCs w:val="20"/>
          <w:lang w:val="en-GB"/>
        </w:rPr>
      </w:pPr>
      <w:r>
        <w:rPr>
          <w:szCs w:val="20"/>
          <w:lang w:val="en-GB"/>
        </w:rPr>
        <w:t>Identify if the site is affected by any known contamination.</w:t>
      </w:r>
    </w:p>
    <w:p w14:paraId="7DE66C0C" w14:textId="77777777" w:rsidR="003F288E" w:rsidRPr="004C6ACB" w:rsidRDefault="003F288E" w:rsidP="003F288E">
      <w:pPr>
        <w:pStyle w:val="Heading2-Section"/>
      </w:pPr>
      <w:r w:rsidRPr="004C6ACB">
        <w:t>Maps, plans, and figures</w:t>
      </w:r>
    </w:p>
    <w:p w14:paraId="0BCC0113" w14:textId="77777777" w:rsidR="003F288E" w:rsidRDefault="003F288E" w:rsidP="003F288E">
      <w:pPr>
        <w:spacing w:after="80"/>
        <w:rPr>
          <w:szCs w:val="20"/>
          <w:lang w:val="en-GB"/>
        </w:rPr>
      </w:pPr>
      <w:r>
        <w:rPr>
          <w:szCs w:val="20"/>
          <w:lang w:val="en-GB"/>
        </w:rPr>
        <w:t xml:space="preserve">Provide: </w:t>
      </w:r>
    </w:p>
    <w:p w14:paraId="2C51DAFE" w14:textId="77777777" w:rsidR="003F288E" w:rsidRPr="0003526C" w:rsidRDefault="003F288E" w:rsidP="003F288E">
      <w:pPr>
        <w:pStyle w:val="ListParagraph"/>
        <w:numPr>
          <w:ilvl w:val="0"/>
          <w:numId w:val="72"/>
        </w:numPr>
        <w:spacing w:after="80"/>
        <w:rPr>
          <w:szCs w:val="20"/>
          <w:lang w:val="en-GB"/>
        </w:rPr>
      </w:pPr>
      <w:r w:rsidRPr="0003526C">
        <w:rPr>
          <w:szCs w:val="20"/>
          <w:lang w:val="en-GB"/>
        </w:rPr>
        <w:t>regional context map(s) showing a 2.5–10 km radius</w:t>
      </w:r>
      <w:r>
        <w:rPr>
          <w:szCs w:val="20"/>
          <w:lang w:val="en-GB"/>
        </w:rPr>
        <w:t xml:space="preserve"> from the activity site</w:t>
      </w:r>
    </w:p>
    <w:p w14:paraId="5B4B18BD" w14:textId="77777777" w:rsidR="003F288E" w:rsidRPr="004D4DBE" w:rsidRDefault="003F288E" w:rsidP="003F288E">
      <w:pPr>
        <w:pStyle w:val="ListParagraph"/>
        <w:numPr>
          <w:ilvl w:val="0"/>
          <w:numId w:val="12"/>
        </w:numPr>
        <w:spacing w:after="80"/>
        <w:rPr>
          <w:szCs w:val="20"/>
          <w:lang w:val="en-GB"/>
        </w:rPr>
      </w:pPr>
      <w:r>
        <w:rPr>
          <w:szCs w:val="20"/>
          <w:lang w:val="en-GB"/>
        </w:rPr>
        <w:t>l</w:t>
      </w:r>
      <w:r w:rsidRPr="004D4DBE">
        <w:rPr>
          <w:szCs w:val="20"/>
          <w:lang w:val="en-GB"/>
        </w:rPr>
        <w:t>ocality map(s) showing a 1–2.5 km radius</w:t>
      </w:r>
      <w:r>
        <w:rPr>
          <w:szCs w:val="20"/>
          <w:lang w:val="en-GB"/>
        </w:rPr>
        <w:t xml:space="preserve"> from the activity site</w:t>
      </w:r>
    </w:p>
    <w:p w14:paraId="661E105A" w14:textId="77777777" w:rsidR="003F288E" w:rsidRDefault="003F288E" w:rsidP="003F288E">
      <w:pPr>
        <w:pStyle w:val="ListParagraph"/>
        <w:numPr>
          <w:ilvl w:val="0"/>
          <w:numId w:val="12"/>
        </w:numPr>
        <w:spacing w:after="80"/>
        <w:rPr>
          <w:szCs w:val="20"/>
          <w:lang w:val="en-GB"/>
        </w:rPr>
      </w:pPr>
      <w:r>
        <w:rPr>
          <w:szCs w:val="20"/>
          <w:lang w:val="en-GB"/>
        </w:rPr>
        <w:t>s</w:t>
      </w:r>
      <w:r w:rsidRPr="004D4DBE">
        <w:rPr>
          <w:szCs w:val="20"/>
          <w:lang w:val="en-GB"/>
        </w:rPr>
        <w:t>ensitive receptors map showing the distance to the nearest sensitive receptors</w:t>
      </w:r>
      <w:r>
        <w:rPr>
          <w:szCs w:val="20"/>
          <w:lang w:val="en-GB"/>
        </w:rPr>
        <w:t>, and any natural areas (within the meaning of the environment reference standard)</w:t>
      </w:r>
    </w:p>
    <w:p w14:paraId="3C46CB9A" w14:textId="25C68CFD" w:rsidR="003F288E" w:rsidRPr="00A767D5" w:rsidRDefault="003F288E" w:rsidP="00A767D5">
      <w:pPr>
        <w:pStyle w:val="ListParagraph"/>
        <w:numPr>
          <w:ilvl w:val="0"/>
          <w:numId w:val="12"/>
        </w:numPr>
        <w:spacing w:after="80"/>
        <w:rPr>
          <w:szCs w:val="20"/>
          <w:lang w:val="en-GB"/>
        </w:rPr>
      </w:pPr>
      <w:r>
        <w:rPr>
          <w:szCs w:val="20"/>
          <w:lang w:val="en-GB"/>
        </w:rPr>
        <w:t xml:space="preserve">a </w:t>
      </w:r>
      <w:r w:rsidRPr="003F288E">
        <w:rPr>
          <w:szCs w:val="20"/>
          <w:lang w:val="en-GB"/>
        </w:rPr>
        <w:t>list of separation distances to nearest sensitive receptors with calculations (where applicable)</w:t>
      </w:r>
    </w:p>
    <w:tbl>
      <w:tblPr>
        <w:tblStyle w:val="TableGrid"/>
        <w:tblW w:w="0" w:type="auto"/>
        <w:tblBorders>
          <w:top w:val="single" w:sz="18" w:space="0" w:color="0A3C73" w:themeColor="accent1"/>
          <w:left w:val="single" w:sz="18" w:space="0" w:color="0A3C73" w:themeColor="accent1"/>
          <w:bottom w:val="single" w:sz="18" w:space="0" w:color="0A3C73" w:themeColor="accent1"/>
          <w:right w:val="single" w:sz="18" w:space="0" w:color="0A3C73" w:themeColor="accent1"/>
          <w:insideH w:val="single" w:sz="12" w:space="0" w:color="0A3C73" w:themeColor="accent1"/>
        </w:tblBorders>
        <w:tblLook w:val="04A0" w:firstRow="1" w:lastRow="0" w:firstColumn="1" w:lastColumn="0" w:noHBand="0" w:noVBand="1"/>
      </w:tblPr>
      <w:tblGrid>
        <w:gridCol w:w="10158"/>
      </w:tblGrid>
      <w:tr w:rsidR="004418C2" w:rsidRPr="007002D0" w14:paraId="1E9732AA" w14:textId="77777777" w:rsidTr="007B3897">
        <w:tc>
          <w:tcPr>
            <w:tcW w:w="10194" w:type="dxa"/>
            <w:shd w:val="clear" w:color="auto" w:fill="F2F2F2" w:themeFill="background1" w:themeFillShade="F2"/>
          </w:tcPr>
          <w:p w14:paraId="4CB0552D" w14:textId="4D6C02AC" w:rsidR="004418C2" w:rsidRDefault="00DE255D" w:rsidP="00DD17A1">
            <w:pPr>
              <w:spacing w:after="120"/>
              <w:rPr>
                <w:b/>
                <w:bCs/>
                <w:color w:val="0A3C73" w:themeColor="accent1"/>
                <w:sz w:val="24"/>
                <w:szCs w:val="24"/>
                <w:lang w:val="en-GB"/>
              </w:rPr>
            </w:pPr>
            <w:bookmarkStart w:id="109" w:name="_Important_note_on_2"/>
            <w:bookmarkEnd w:id="109"/>
            <w:r>
              <w:rPr>
                <w:b/>
                <w:bCs/>
                <w:color w:val="0A3C73" w:themeColor="accent1"/>
                <w:sz w:val="24"/>
                <w:szCs w:val="24"/>
                <w:lang w:val="en-GB"/>
              </w:rPr>
              <w:t xml:space="preserve">Determine if your </w:t>
            </w:r>
            <w:r w:rsidR="007B3897">
              <w:rPr>
                <w:b/>
                <w:bCs/>
                <w:color w:val="0A3C73" w:themeColor="accent1"/>
                <w:sz w:val="24"/>
                <w:szCs w:val="24"/>
                <w:lang w:val="en-GB"/>
              </w:rPr>
              <w:t xml:space="preserve">activity </w:t>
            </w:r>
            <w:r w:rsidR="004418C2">
              <w:rPr>
                <w:b/>
                <w:bCs/>
                <w:color w:val="0A3C73" w:themeColor="accent1"/>
                <w:sz w:val="24"/>
                <w:szCs w:val="24"/>
                <w:lang w:val="en-GB"/>
              </w:rPr>
              <w:t xml:space="preserve">site </w:t>
            </w:r>
            <w:r>
              <w:rPr>
                <w:b/>
                <w:bCs/>
                <w:color w:val="0A3C73" w:themeColor="accent1"/>
                <w:sz w:val="24"/>
                <w:szCs w:val="24"/>
                <w:lang w:val="en-GB"/>
              </w:rPr>
              <w:t>may be contaminated</w:t>
            </w:r>
          </w:p>
          <w:p w14:paraId="5836EB1D" w14:textId="77777777" w:rsidR="00DE255D" w:rsidRPr="006508FD" w:rsidRDefault="00DE255D" w:rsidP="00DD17A1">
            <w:pPr>
              <w:spacing w:after="120"/>
              <w:rPr>
                <w:color w:val="0A3C73" w:themeColor="accent1"/>
                <w:szCs w:val="20"/>
              </w:rPr>
            </w:pPr>
            <w:r w:rsidRPr="006508FD">
              <w:rPr>
                <w:color w:val="0A3C73" w:themeColor="accent1"/>
                <w:szCs w:val="20"/>
              </w:rPr>
              <w:t>If the activity site has previous land uses known to cause contamination, consider conducting a preliminary or detailed site investigation to identify areas of potential contamination.</w:t>
            </w:r>
          </w:p>
          <w:p w14:paraId="2683E710" w14:textId="77777777" w:rsidR="00DE255D" w:rsidRPr="006508FD" w:rsidRDefault="00DE255D" w:rsidP="00DD17A1">
            <w:pPr>
              <w:spacing w:after="120"/>
              <w:rPr>
                <w:color w:val="0A3C73" w:themeColor="accent1"/>
                <w:szCs w:val="20"/>
              </w:rPr>
            </w:pPr>
            <w:r w:rsidRPr="006508FD">
              <w:rPr>
                <w:color w:val="0A3C73" w:themeColor="accent1"/>
                <w:szCs w:val="20"/>
              </w:rPr>
              <w:t>If you are aware of any existing site investigations, summarise the findings and attach full reports in the appendices.</w:t>
            </w:r>
          </w:p>
          <w:p w14:paraId="46CDA81A" w14:textId="77777777" w:rsidR="00DE31F9" w:rsidRDefault="00DE255D" w:rsidP="00DE31F9">
            <w:pPr>
              <w:spacing w:after="120"/>
              <w:rPr>
                <w:color w:val="0A3C73" w:themeColor="accent1"/>
                <w:szCs w:val="20"/>
              </w:rPr>
            </w:pPr>
            <w:r w:rsidRPr="006508FD">
              <w:rPr>
                <w:color w:val="0A3C73" w:themeColor="accent1"/>
                <w:szCs w:val="20"/>
              </w:rPr>
              <w:t>Refer to:</w:t>
            </w:r>
          </w:p>
          <w:p w14:paraId="2A5EC344" w14:textId="08C2FCE8" w:rsidR="00DE255D" w:rsidRPr="00DE31F9" w:rsidRDefault="00DE31F9" w:rsidP="00DE31F9">
            <w:pPr>
              <w:pStyle w:val="ListParagraph"/>
              <w:numPr>
                <w:ilvl w:val="0"/>
                <w:numId w:val="12"/>
              </w:numPr>
              <w:spacing w:after="120"/>
              <w:rPr>
                <w:color w:val="0A3C73" w:themeColor="accent1"/>
                <w:szCs w:val="20"/>
              </w:rPr>
            </w:pPr>
            <w:r>
              <w:rPr>
                <w:color w:val="0A3C73" w:themeColor="accent1"/>
                <w:szCs w:val="20"/>
              </w:rPr>
              <w:t xml:space="preserve">our </w:t>
            </w:r>
            <w:r w:rsidR="00DE255D" w:rsidRPr="00DE31F9">
              <w:rPr>
                <w:color w:val="0A3C73" w:themeColor="accent1"/>
                <w:szCs w:val="20"/>
              </w:rPr>
              <w:t xml:space="preserve">guidance on </w:t>
            </w:r>
            <w:hyperlink r:id="rId41" w:history="1">
              <w:r w:rsidR="00DE255D" w:rsidRPr="00DE31F9">
                <w:rPr>
                  <w:rStyle w:val="Hyperlink"/>
                  <w:szCs w:val="20"/>
                </w:rPr>
                <w:t>land and groundwater pollution</w:t>
              </w:r>
            </w:hyperlink>
            <w:r w:rsidR="00DE255D" w:rsidRPr="00DE31F9">
              <w:rPr>
                <w:color w:val="0A3C73" w:themeColor="accent1"/>
                <w:szCs w:val="20"/>
              </w:rPr>
              <w:t xml:space="preserve">, including the </w:t>
            </w:r>
            <w:hyperlink r:id="rId42" w:history="1">
              <w:r w:rsidR="00DE255D" w:rsidRPr="00DE31F9">
                <w:rPr>
                  <w:rStyle w:val="Hyperlink"/>
                  <w:szCs w:val="20"/>
                </w:rPr>
                <w:t>duty to notify of contaminated land</w:t>
              </w:r>
            </w:hyperlink>
            <w:r w:rsidR="00DE255D" w:rsidRPr="00DE31F9">
              <w:rPr>
                <w:color w:val="0A3C73" w:themeColor="accent1"/>
                <w:szCs w:val="20"/>
              </w:rPr>
              <w:t xml:space="preserve"> and the </w:t>
            </w:r>
            <w:hyperlink r:id="rId43" w:history="1">
              <w:r w:rsidR="00DE255D" w:rsidRPr="00DE31F9">
                <w:rPr>
                  <w:rStyle w:val="Hyperlink"/>
                  <w:szCs w:val="20"/>
                </w:rPr>
                <w:t>duty to manage contaminated land</w:t>
              </w:r>
            </w:hyperlink>
          </w:p>
          <w:p w14:paraId="239670B0" w14:textId="4A2E7FB3" w:rsidR="00ED46EB" w:rsidRPr="006508FD" w:rsidRDefault="00700484" w:rsidP="001141AE">
            <w:pPr>
              <w:pStyle w:val="ListParagraph"/>
              <w:numPr>
                <w:ilvl w:val="0"/>
                <w:numId w:val="12"/>
              </w:numPr>
              <w:spacing w:after="120"/>
              <w:rPr>
                <w:color w:val="0A3C73" w:themeColor="accent1"/>
                <w:szCs w:val="20"/>
              </w:rPr>
            </w:pPr>
            <w:r>
              <w:rPr>
                <w:color w:val="0A3C73" w:themeColor="accent1"/>
                <w:szCs w:val="20"/>
              </w:rPr>
              <w:t>t</w:t>
            </w:r>
            <w:r w:rsidR="00DE255D" w:rsidRPr="006508FD">
              <w:rPr>
                <w:color w:val="0A3C73" w:themeColor="accent1"/>
                <w:szCs w:val="20"/>
              </w:rPr>
              <w:t>he</w:t>
            </w:r>
            <w:r w:rsidR="00DE255D" w:rsidRPr="006508FD">
              <w:rPr>
                <w:rFonts w:ascii="Cambria" w:hAnsi="Cambria" w:cs="Cambria"/>
                <w:color w:val="0A3C73" w:themeColor="accent1"/>
                <w:szCs w:val="20"/>
              </w:rPr>
              <w:t xml:space="preserve"> </w:t>
            </w:r>
            <w:hyperlink r:id="rId44" w:history="1">
              <w:r w:rsidR="00DE255D" w:rsidRPr="006508FD">
                <w:rPr>
                  <w:rStyle w:val="Hyperlink"/>
                  <w:szCs w:val="20"/>
                </w:rPr>
                <w:t>National Environment Protection (Assessment of Site Contamination) Measure</w:t>
              </w:r>
            </w:hyperlink>
          </w:p>
          <w:p w14:paraId="580081E4" w14:textId="2FD46447" w:rsidR="00DE255D" w:rsidRPr="006508FD" w:rsidRDefault="00700484" w:rsidP="001141AE">
            <w:pPr>
              <w:pStyle w:val="ListParagraph"/>
              <w:numPr>
                <w:ilvl w:val="0"/>
                <w:numId w:val="12"/>
              </w:numPr>
              <w:spacing w:after="120"/>
              <w:rPr>
                <w:color w:val="0A3C73" w:themeColor="accent1"/>
                <w:szCs w:val="20"/>
              </w:rPr>
            </w:pPr>
            <w:r>
              <w:rPr>
                <w:color w:val="0A3C73" w:themeColor="accent1"/>
                <w:szCs w:val="20"/>
              </w:rPr>
              <w:t>t</w:t>
            </w:r>
            <w:r w:rsidR="00DE255D" w:rsidRPr="006508FD">
              <w:rPr>
                <w:color w:val="0A3C73" w:themeColor="accent1"/>
                <w:szCs w:val="20"/>
              </w:rPr>
              <w:t xml:space="preserve">he historical business listing on </w:t>
            </w:r>
            <w:hyperlink r:id="rId45" w:history="1">
              <w:r w:rsidR="00DE255D" w:rsidRPr="009D0948">
                <w:rPr>
                  <w:rStyle w:val="Hyperlink"/>
                  <w:szCs w:val="20"/>
                </w:rPr>
                <w:t>Victoria Unearthed</w:t>
              </w:r>
            </w:hyperlink>
          </w:p>
          <w:p w14:paraId="56CB855C" w14:textId="253A8F8C" w:rsidR="00DE255D" w:rsidRPr="00DE255D" w:rsidRDefault="004E36A1" w:rsidP="00DD17A1">
            <w:pPr>
              <w:spacing w:after="120"/>
              <w:rPr>
                <w:b/>
                <w:bCs/>
                <w:color w:val="0A3C73" w:themeColor="accent1"/>
                <w:sz w:val="22"/>
                <w:lang w:val="en-GB"/>
              </w:rPr>
            </w:pPr>
            <w:r>
              <w:rPr>
                <w:b/>
                <w:bCs/>
                <w:color w:val="0A3C73" w:themeColor="accent1"/>
                <w:sz w:val="22"/>
                <w:lang w:val="en-GB"/>
              </w:rPr>
              <w:t>Explain how your activity will interact with any contamination</w:t>
            </w:r>
          </w:p>
          <w:p w14:paraId="139E7DFD" w14:textId="7F26E657" w:rsidR="004418C2" w:rsidRPr="006508FD" w:rsidRDefault="004E36A1" w:rsidP="00DD17A1">
            <w:pPr>
              <w:spacing w:after="120"/>
              <w:rPr>
                <w:color w:val="0A3C73" w:themeColor="accent1"/>
                <w:szCs w:val="20"/>
              </w:rPr>
            </w:pPr>
            <w:r w:rsidRPr="006508FD">
              <w:rPr>
                <w:color w:val="0A3C73" w:themeColor="accent1"/>
                <w:szCs w:val="20"/>
              </w:rPr>
              <w:t>I</w:t>
            </w:r>
            <w:r w:rsidR="004418C2" w:rsidRPr="006508FD">
              <w:rPr>
                <w:color w:val="0A3C73" w:themeColor="accent1"/>
                <w:szCs w:val="20"/>
              </w:rPr>
              <w:t xml:space="preserve">f your activity site is contaminated, your application </w:t>
            </w:r>
            <w:r w:rsidRPr="006508FD">
              <w:rPr>
                <w:color w:val="0A3C73" w:themeColor="accent1"/>
                <w:szCs w:val="20"/>
              </w:rPr>
              <w:t>will need to address</w:t>
            </w:r>
            <w:r w:rsidR="00DE255D" w:rsidRPr="006508FD">
              <w:rPr>
                <w:color w:val="0A3C73" w:themeColor="accent1"/>
                <w:szCs w:val="20"/>
              </w:rPr>
              <w:t>:</w:t>
            </w:r>
          </w:p>
          <w:p w14:paraId="42541C1E" w14:textId="365235C0" w:rsidR="004418C2" w:rsidRPr="006508FD" w:rsidRDefault="004418C2">
            <w:pPr>
              <w:pStyle w:val="ListParagraph"/>
              <w:numPr>
                <w:ilvl w:val="0"/>
                <w:numId w:val="52"/>
              </w:numPr>
              <w:spacing w:after="120"/>
              <w:rPr>
                <w:color w:val="0A3C73" w:themeColor="accent1"/>
                <w:szCs w:val="20"/>
              </w:rPr>
            </w:pPr>
            <w:r w:rsidRPr="006508FD">
              <w:rPr>
                <w:color w:val="0A3C73" w:themeColor="accent1"/>
                <w:szCs w:val="20"/>
              </w:rPr>
              <w:t>how you propose to manage the contamination</w:t>
            </w:r>
          </w:p>
          <w:p w14:paraId="3E9CC0A4" w14:textId="624D778D" w:rsidR="004418C2" w:rsidRPr="004E36A1" w:rsidRDefault="004418C2">
            <w:pPr>
              <w:pStyle w:val="ListParagraph"/>
              <w:numPr>
                <w:ilvl w:val="0"/>
                <w:numId w:val="52"/>
              </w:numPr>
              <w:spacing w:after="120"/>
              <w:rPr>
                <w:color w:val="0A3C73" w:themeColor="accent1"/>
                <w:sz w:val="18"/>
                <w:szCs w:val="18"/>
              </w:rPr>
            </w:pPr>
            <w:r w:rsidRPr="006508FD">
              <w:rPr>
                <w:color w:val="0A3C73" w:themeColor="accent1"/>
                <w:szCs w:val="20"/>
              </w:rPr>
              <w:t xml:space="preserve">how </w:t>
            </w:r>
            <w:r w:rsidR="00DD17A1" w:rsidRPr="006508FD">
              <w:rPr>
                <w:color w:val="0A3C73" w:themeColor="accent1"/>
                <w:szCs w:val="20"/>
              </w:rPr>
              <w:t xml:space="preserve">you </w:t>
            </w:r>
            <w:r w:rsidRPr="006508FD">
              <w:rPr>
                <w:color w:val="0A3C73" w:themeColor="accent1"/>
                <w:szCs w:val="20"/>
              </w:rPr>
              <w:t xml:space="preserve">will manage </w:t>
            </w:r>
            <w:r w:rsidR="00DD17A1" w:rsidRPr="006508FD">
              <w:rPr>
                <w:color w:val="0A3C73" w:themeColor="accent1"/>
                <w:szCs w:val="20"/>
              </w:rPr>
              <w:t xml:space="preserve">any potential </w:t>
            </w:r>
            <w:r w:rsidRPr="006508FD">
              <w:rPr>
                <w:color w:val="0A3C73" w:themeColor="accent1"/>
                <w:szCs w:val="20"/>
              </w:rPr>
              <w:t>interaction</w:t>
            </w:r>
            <w:r w:rsidR="00437485">
              <w:rPr>
                <w:color w:val="0A3C73" w:themeColor="accent1"/>
                <w:szCs w:val="20"/>
              </w:rPr>
              <w:t xml:space="preserve"> between your proposed activity and t</w:t>
            </w:r>
            <w:r w:rsidRPr="006508FD">
              <w:rPr>
                <w:color w:val="0A3C73" w:themeColor="accent1"/>
                <w:szCs w:val="20"/>
              </w:rPr>
              <w:t>he contamination</w:t>
            </w:r>
          </w:p>
        </w:tc>
      </w:tr>
    </w:tbl>
    <w:p w14:paraId="0DDBA842" w14:textId="20C2F53E" w:rsidR="007313E6" w:rsidRDefault="006D3DAD" w:rsidP="0027560C">
      <w:pPr>
        <w:pStyle w:val="Heading2"/>
      </w:pPr>
      <w:bookmarkStart w:id="110" w:name="_Toc213597343"/>
      <w:bookmarkStart w:id="111" w:name="_Toc214630958"/>
      <w:bookmarkStart w:id="112" w:name="_Toc214631319"/>
      <w:r>
        <w:t xml:space="preserve">B2 </w:t>
      </w:r>
      <w:r w:rsidR="007313E6">
        <w:t>Legal and policy context</w:t>
      </w:r>
      <w:bookmarkEnd w:id="110"/>
      <w:bookmarkEnd w:id="111"/>
      <w:bookmarkEnd w:id="112"/>
    </w:p>
    <w:p w14:paraId="19B90133" w14:textId="77777777" w:rsidR="009B508E" w:rsidRDefault="00C6056D" w:rsidP="00985C1C">
      <w:pPr>
        <w:spacing w:before="120" w:after="120"/>
      </w:pPr>
      <w:r>
        <w:t>D</w:t>
      </w:r>
      <w:r w:rsidR="00CF2F68">
        <w:t xml:space="preserve">escribe </w:t>
      </w:r>
      <w:r w:rsidR="0018591D">
        <w:t xml:space="preserve">the strategic and statutory regulatory </w:t>
      </w:r>
      <w:r w:rsidR="00D97677">
        <w:t>context</w:t>
      </w:r>
      <w:r w:rsidR="0018591D">
        <w:t xml:space="preserve"> for your activity</w:t>
      </w:r>
      <w:r w:rsidR="00D97677">
        <w:t xml:space="preserve"> site</w:t>
      </w:r>
      <w:r w:rsidR="0018591D">
        <w:t>.</w:t>
      </w:r>
    </w:p>
    <w:p w14:paraId="0D525999" w14:textId="267377BD" w:rsidR="00CF2F68" w:rsidRDefault="00CF2F68" w:rsidP="00985C1C">
      <w:pPr>
        <w:spacing w:before="120" w:after="120"/>
      </w:pPr>
      <w:r>
        <w:t xml:space="preserve">Include the information listed </w:t>
      </w:r>
      <w:r w:rsidR="00C8156D">
        <w:t>below</w:t>
      </w:r>
      <w:r w:rsidRPr="001B486E">
        <w:rPr>
          <w:color w:val="000000" w:themeColor="text1"/>
        </w:rPr>
        <w:t>.</w:t>
      </w:r>
      <w:r w:rsidR="00C6056D" w:rsidRPr="00C6056D">
        <w:t xml:space="preserve"> </w:t>
      </w:r>
      <w:r w:rsidR="00C6056D">
        <w:t xml:space="preserve">This information is essential for assessing whether your activity is consistent </w:t>
      </w:r>
      <w:r w:rsidR="00457171">
        <w:t xml:space="preserve">with, </w:t>
      </w:r>
      <w:r w:rsidR="00C6056D">
        <w:t>or limited by</w:t>
      </w:r>
      <w:r w:rsidR="00457171">
        <w:t>,</w:t>
      </w:r>
      <w:r w:rsidR="00C6056D">
        <w:t xml:space="preserve"> state and local government law or policy.</w:t>
      </w:r>
    </w:p>
    <w:p w14:paraId="74FB3F10" w14:textId="77777777" w:rsidR="00C8156D" w:rsidRPr="004D4DBE" w:rsidRDefault="00C8156D" w:rsidP="00C8156D">
      <w:pPr>
        <w:pStyle w:val="Heading2-Section"/>
      </w:pPr>
      <w:r w:rsidRPr="004D4DBE">
        <w:t>Strategic policy context</w:t>
      </w:r>
    </w:p>
    <w:p w14:paraId="65AF469D" w14:textId="77777777" w:rsidR="00C8156D" w:rsidRPr="00BA115E" w:rsidRDefault="00C8156D" w:rsidP="00C8156D">
      <w:pPr>
        <w:spacing w:after="80"/>
        <w:rPr>
          <w:szCs w:val="20"/>
        </w:rPr>
      </w:pPr>
      <w:r>
        <w:rPr>
          <w:szCs w:val="20"/>
        </w:rPr>
        <w:t>Summarise any statutory or strategic policies relevant to the siting and location of your activity, if applicable, such as:</w:t>
      </w:r>
    </w:p>
    <w:p w14:paraId="1034F457" w14:textId="77777777" w:rsidR="00C8156D" w:rsidRPr="004D4DBE" w:rsidRDefault="00C8156D" w:rsidP="00C8156D">
      <w:pPr>
        <w:pStyle w:val="ListParagraph"/>
        <w:numPr>
          <w:ilvl w:val="0"/>
          <w:numId w:val="12"/>
        </w:numPr>
        <w:spacing w:after="80"/>
        <w:rPr>
          <w:szCs w:val="20"/>
        </w:rPr>
      </w:pPr>
      <w:r>
        <w:rPr>
          <w:szCs w:val="20"/>
          <w:lang w:val="en-GB"/>
        </w:rPr>
        <w:t>s</w:t>
      </w:r>
      <w:r w:rsidRPr="004D4DBE">
        <w:rPr>
          <w:szCs w:val="20"/>
          <w:lang w:val="en-GB"/>
        </w:rPr>
        <w:t>tate</w:t>
      </w:r>
      <w:r w:rsidRPr="004D4DBE">
        <w:rPr>
          <w:szCs w:val="20"/>
        </w:rPr>
        <w:t>-wide land use or infrastructure plans (e.g.</w:t>
      </w:r>
      <w:r w:rsidRPr="004D4DBE">
        <w:rPr>
          <w:rFonts w:ascii="Cambria" w:hAnsi="Cambria" w:cs="Cambria"/>
          <w:szCs w:val="20"/>
        </w:rPr>
        <w:t xml:space="preserve"> </w:t>
      </w:r>
      <w:hyperlink r:id="rId46" w:history="1">
        <w:r w:rsidRPr="00F645E1">
          <w:rPr>
            <w:rStyle w:val="Hyperlink"/>
            <w:szCs w:val="20"/>
          </w:rPr>
          <w:t>Plan Melbourne 2017–2050</w:t>
        </w:r>
      </w:hyperlink>
      <w:r>
        <w:t>)</w:t>
      </w:r>
      <w:r w:rsidRPr="004D4DBE">
        <w:rPr>
          <w:szCs w:val="20"/>
        </w:rPr>
        <w:t xml:space="preserve"> </w:t>
      </w:r>
    </w:p>
    <w:p w14:paraId="5A8E7862" w14:textId="77777777" w:rsidR="00C8156D" w:rsidRPr="004D4DBE" w:rsidRDefault="00C8156D" w:rsidP="00C8156D">
      <w:pPr>
        <w:pStyle w:val="ListParagraph"/>
        <w:numPr>
          <w:ilvl w:val="0"/>
          <w:numId w:val="12"/>
        </w:numPr>
        <w:spacing w:after="80"/>
        <w:rPr>
          <w:szCs w:val="20"/>
        </w:rPr>
      </w:pPr>
      <w:r>
        <w:rPr>
          <w:szCs w:val="20"/>
        </w:rPr>
        <w:t>s</w:t>
      </w:r>
      <w:r w:rsidRPr="004D4DBE">
        <w:rPr>
          <w:szCs w:val="20"/>
        </w:rPr>
        <w:t>tate or local planning schemes and policies</w:t>
      </w:r>
    </w:p>
    <w:p w14:paraId="26AD2C15" w14:textId="77777777" w:rsidR="00C8156D" w:rsidRDefault="00C8156D" w:rsidP="00C8156D">
      <w:pPr>
        <w:spacing w:after="80"/>
        <w:rPr>
          <w:szCs w:val="20"/>
        </w:rPr>
      </w:pPr>
      <w:r>
        <w:rPr>
          <w:szCs w:val="20"/>
        </w:rPr>
        <w:t>If your activity is for a waste, recycling, or resource recovery (including landfill) activity:</w:t>
      </w:r>
    </w:p>
    <w:p w14:paraId="5C80EB5B" w14:textId="77777777" w:rsidR="00C8156D" w:rsidRPr="0071612B" w:rsidRDefault="00C8156D" w:rsidP="00C8156D">
      <w:pPr>
        <w:pStyle w:val="ListParagraph"/>
        <w:numPr>
          <w:ilvl w:val="0"/>
          <w:numId w:val="53"/>
        </w:numPr>
        <w:spacing w:after="80"/>
        <w:rPr>
          <w:szCs w:val="20"/>
        </w:rPr>
      </w:pPr>
      <w:r>
        <w:t xml:space="preserve">explain how it is consistent with the </w:t>
      </w:r>
      <w:hyperlink r:id="rId47" w:history="1">
        <w:r w:rsidRPr="001C3ADA">
          <w:rPr>
            <w:rStyle w:val="Hyperlink"/>
            <w:szCs w:val="20"/>
          </w:rPr>
          <w:t>Victoria Recycling Infrastructure Plan</w:t>
        </w:r>
      </w:hyperlink>
    </w:p>
    <w:p w14:paraId="58D1F812" w14:textId="77777777" w:rsidR="00C8156D" w:rsidRPr="004D4DBE" w:rsidRDefault="00C8156D" w:rsidP="00C8156D">
      <w:pPr>
        <w:pStyle w:val="Heading2-Section"/>
      </w:pPr>
      <w:r w:rsidRPr="004D4DBE">
        <w:t>Land use zoning and overlays</w:t>
      </w:r>
    </w:p>
    <w:p w14:paraId="0A26A79B" w14:textId="6F365DF0" w:rsidR="00C8156D" w:rsidRPr="004D4DBE" w:rsidRDefault="00C8156D" w:rsidP="00C8156D">
      <w:pPr>
        <w:pStyle w:val="ListParagraph"/>
        <w:numPr>
          <w:ilvl w:val="0"/>
          <w:numId w:val="12"/>
        </w:numPr>
        <w:spacing w:after="80"/>
        <w:rPr>
          <w:szCs w:val="20"/>
        </w:rPr>
      </w:pPr>
      <w:r>
        <w:rPr>
          <w:szCs w:val="20"/>
          <w:lang w:val="en-GB"/>
        </w:rPr>
        <w:t>I</w:t>
      </w:r>
      <w:r w:rsidRPr="004D4DBE">
        <w:rPr>
          <w:szCs w:val="20"/>
          <w:lang w:val="en-GB"/>
        </w:rPr>
        <w:t>dentify</w:t>
      </w:r>
      <w:r w:rsidRPr="004D4DBE">
        <w:rPr>
          <w:szCs w:val="20"/>
        </w:rPr>
        <w:t xml:space="preserve"> all land use zones and development overlays affecting the site and surrounding land</w:t>
      </w:r>
      <w:r>
        <w:rPr>
          <w:szCs w:val="20"/>
        </w:rPr>
        <w:t>.</w:t>
      </w:r>
    </w:p>
    <w:p w14:paraId="07F8895A" w14:textId="2E6261F3" w:rsidR="00C8156D" w:rsidRPr="004D4DBE" w:rsidRDefault="00C8156D" w:rsidP="00C8156D">
      <w:pPr>
        <w:pStyle w:val="ListParagraph"/>
        <w:numPr>
          <w:ilvl w:val="0"/>
          <w:numId w:val="12"/>
        </w:numPr>
        <w:spacing w:after="80"/>
        <w:rPr>
          <w:szCs w:val="20"/>
        </w:rPr>
      </w:pPr>
      <w:r>
        <w:rPr>
          <w:szCs w:val="20"/>
          <w:lang w:val="en-GB"/>
        </w:rPr>
        <w:t>A</w:t>
      </w:r>
      <w:r w:rsidRPr="004D4DBE">
        <w:rPr>
          <w:szCs w:val="20"/>
          <w:lang w:val="en-GB"/>
        </w:rPr>
        <w:t xml:space="preserve">ttach </w:t>
      </w:r>
      <w:r w:rsidRPr="004D4DBE">
        <w:rPr>
          <w:rFonts w:ascii="VIC" w:hAnsi="VIC"/>
          <w:szCs w:val="20"/>
        </w:rPr>
        <w:t xml:space="preserve">a </w:t>
      </w:r>
      <w:hyperlink r:id="rId48" w:history="1">
        <w:r w:rsidRPr="004D4DBE">
          <w:rPr>
            <w:rStyle w:val="Hyperlink"/>
            <w:rFonts w:ascii="VIC" w:hAnsi="VIC"/>
            <w:szCs w:val="20"/>
          </w:rPr>
          <w:t>planning property report</w:t>
        </w:r>
      </w:hyperlink>
      <w:r w:rsidRPr="004D4DBE">
        <w:rPr>
          <w:rFonts w:ascii="VIC" w:hAnsi="VIC"/>
          <w:szCs w:val="20"/>
        </w:rPr>
        <w:t xml:space="preserve"> from </w:t>
      </w:r>
      <w:hyperlink r:id="rId49" w:history="1">
        <w:proofErr w:type="spellStart"/>
        <w:r w:rsidRPr="004D4DBE">
          <w:rPr>
            <w:rStyle w:val="Hyperlink"/>
            <w:rFonts w:ascii="VIC" w:hAnsi="VIC"/>
            <w:szCs w:val="20"/>
          </w:rPr>
          <w:t>VicPlan</w:t>
        </w:r>
        <w:proofErr w:type="spellEnd"/>
      </w:hyperlink>
      <w:r>
        <w:t>.</w:t>
      </w:r>
    </w:p>
    <w:p w14:paraId="64BA0355" w14:textId="77777777" w:rsidR="00C8156D" w:rsidRPr="004D4DBE" w:rsidRDefault="00C8156D" w:rsidP="00C8156D">
      <w:pPr>
        <w:pStyle w:val="Heading2-Section"/>
      </w:pPr>
      <w:r w:rsidRPr="004D4DBE">
        <w:t>Separation distances</w:t>
      </w:r>
    </w:p>
    <w:p w14:paraId="4F1EB237" w14:textId="1F77ACB9" w:rsidR="00C8156D" w:rsidRPr="004D4DBE" w:rsidRDefault="00C8156D" w:rsidP="00C8156D">
      <w:pPr>
        <w:pStyle w:val="ListParagraph"/>
        <w:numPr>
          <w:ilvl w:val="0"/>
          <w:numId w:val="12"/>
        </w:numPr>
        <w:spacing w:after="80"/>
        <w:rPr>
          <w:szCs w:val="20"/>
          <w:lang w:val="en-GB"/>
        </w:rPr>
      </w:pPr>
      <w:r>
        <w:rPr>
          <w:szCs w:val="20"/>
        </w:rPr>
        <w:t>I</w:t>
      </w:r>
      <w:r w:rsidRPr="004D4DBE">
        <w:rPr>
          <w:szCs w:val="20"/>
        </w:rPr>
        <w:t xml:space="preserve">dentify </w:t>
      </w:r>
      <w:r>
        <w:rPr>
          <w:szCs w:val="20"/>
        </w:rPr>
        <w:t xml:space="preserve">if </w:t>
      </w:r>
      <w:r w:rsidRPr="004D4DBE">
        <w:rPr>
          <w:szCs w:val="20"/>
        </w:rPr>
        <w:t xml:space="preserve">a </w:t>
      </w:r>
      <w:hyperlink r:id="rId50" w:history="1">
        <w:r w:rsidRPr="004D4DBE">
          <w:rPr>
            <w:rStyle w:val="Hyperlink"/>
            <w:szCs w:val="20"/>
          </w:rPr>
          <w:t>separation distance</w:t>
        </w:r>
      </w:hyperlink>
      <w:r w:rsidRPr="004D4DBE">
        <w:rPr>
          <w:szCs w:val="20"/>
        </w:rPr>
        <w:t xml:space="preserve"> or </w:t>
      </w:r>
      <w:hyperlink r:id="rId51" w:history="1">
        <w:r w:rsidRPr="004D4DBE">
          <w:rPr>
            <w:rStyle w:val="Hyperlink"/>
            <w:szCs w:val="20"/>
          </w:rPr>
          <w:t>landfill buffer</w:t>
        </w:r>
      </w:hyperlink>
      <w:r w:rsidRPr="004D4DBE">
        <w:rPr>
          <w:szCs w:val="20"/>
        </w:rPr>
        <w:t xml:space="preserve"> applies to </w:t>
      </w:r>
      <w:r>
        <w:rPr>
          <w:szCs w:val="20"/>
        </w:rPr>
        <w:t>your</w:t>
      </w:r>
      <w:r w:rsidRPr="004D4DBE">
        <w:rPr>
          <w:szCs w:val="20"/>
        </w:rPr>
        <w:t xml:space="preserve"> activity</w:t>
      </w:r>
      <w:r>
        <w:rPr>
          <w:szCs w:val="20"/>
        </w:rPr>
        <w:t>.</w:t>
      </w:r>
    </w:p>
    <w:p w14:paraId="67A7B5C1" w14:textId="3A9F9E65" w:rsidR="00C8156D" w:rsidRPr="004D4DBE" w:rsidRDefault="00C8156D" w:rsidP="00C8156D">
      <w:pPr>
        <w:pStyle w:val="ListParagraph"/>
        <w:numPr>
          <w:ilvl w:val="0"/>
          <w:numId w:val="12"/>
        </w:numPr>
        <w:spacing w:after="80"/>
        <w:rPr>
          <w:szCs w:val="20"/>
          <w:lang w:val="en-GB"/>
        </w:rPr>
      </w:pPr>
      <w:r>
        <w:rPr>
          <w:szCs w:val="20"/>
        </w:rPr>
        <w:t>C</w:t>
      </w:r>
      <w:r w:rsidRPr="004D4DBE">
        <w:rPr>
          <w:szCs w:val="20"/>
        </w:rPr>
        <w:t>onfirm whether the separation or buffer distance is met</w:t>
      </w:r>
      <w:r>
        <w:rPr>
          <w:szCs w:val="20"/>
        </w:rPr>
        <w:t>.</w:t>
      </w:r>
    </w:p>
    <w:p w14:paraId="33FFEF1C" w14:textId="11A83F3F" w:rsidR="00C8156D" w:rsidRPr="00C6056D" w:rsidRDefault="00C8156D" w:rsidP="00A767D5">
      <w:pPr>
        <w:pStyle w:val="ListParagraph"/>
        <w:numPr>
          <w:ilvl w:val="0"/>
          <w:numId w:val="12"/>
        </w:numPr>
        <w:spacing w:before="120" w:after="120"/>
      </w:pPr>
      <w:r>
        <w:rPr>
          <w:szCs w:val="20"/>
        </w:rPr>
        <w:t>S</w:t>
      </w:r>
      <w:r w:rsidRPr="00C8156D">
        <w:rPr>
          <w:szCs w:val="20"/>
        </w:rPr>
        <w:t>ummarise if a variation is being sought</w:t>
      </w:r>
      <w:r>
        <w:rPr>
          <w:szCs w:val="20"/>
        </w:rPr>
        <w:t>.</w:t>
      </w:r>
    </w:p>
    <w:p w14:paraId="6C7BC970" w14:textId="77777777" w:rsidR="0031661E" w:rsidRDefault="0031661E" w:rsidP="00E86B16">
      <w:pPr>
        <w:spacing w:before="0" w:after="160" w:line="259" w:lineRule="auto"/>
      </w:pPr>
    </w:p>
    <w:tbl>
      <w:tblPr>
        <w:tblStyle w:val="TableGrid"/>
        <w:tblW w:w="0" w:type="auto"/>
        <w:tblBorders>
          <w:top w:val="single" w:sz="18" w:space="0" w:color="0A3C73" w:themeColor="accent1"/>
          <w:left w:val="single" w:sz="18" w:space="0" w:color="0A3C73" w:themeColor="accent1"/>
          <w:bottom w:val="single" w:sz="18" w:space="0" w:color="0A3C73" w:themeColor="accent1"/>
          <w:right w:val="single" w:sz="18" w:space="0" w:color="0A3C73" w:themeColor="accent1"/>
        </w:tblBorders>
        <w:shd w:val="clear" w:color="auto" w:fill="F2F2F2" w:themeFill="background1" w:themeFillShade="F2"/>
        <w:tblLook w:val="04A0" w:firstRow="1" w:lastRow="0" w:firstColumn="1" w:lastColumn="0" w:noHBand="0" w:noVBand="1"/>
      </w:tblPr>
      <w:tblGrid>
        <w:gridCol w:w="10158"/>
      </w:tblGrid>
      <w:tr w:rsidR="004418C2" w:rsidRPr="004418C2" w14:paraId="36C0597A" w14:textId="77777777" w:rsidTr="004418C2">
        <w:tc>
          <w:tcPr>
            <w:tcW w:w="10204" w:type="dxa"/>
            <w:shd w:val="clear" w:color="auto" w:fill="F2F2F2" w:themeFill="background1" w:themeFillShade="F2"/>
          </w:tcPr>
          <w:p w14:paraId="25319B52" w14:textId="4A709C03" w:rsidR="0031661E" w:rsidRPr="004418C2" w:rsidRDefault="00711567" w:rsidP="0063243B">
            <w:pPr>
              <w:spacing w:after="120" w:line="259" w:lineRule="auto"/>
              <w:rPr>
                <w:b/>
                <w:bCs/>
                <w:color w:val="0A3C73" w:themeColor="accent1"/>
                <w:sz w:val="24"/>
                <w:szCs w:val="28"/>
              </w:rPr>
            </w:pPr>
            <w:r w:rsidRPr="004418C2">
              <w:rPr>
                <w:b/>
                <w:bCs/>
                <w:color w:val="0A3C73" w:themeColor="accent1"/>
                <w:sz w:val="24"/>
                <w:szCs w:val="28"/>
              </w:rPr>
              <w:t xml:space="preserve">Consider the </w:t>
            </w:r>
            <w:r w:rsidR="00C1089D" w:rsidRPr="004418C2">
              <w:rPr>
                <w:b/>
                <w:bCs/>
                <w:color w:val="0A3C73" w:themeColor="accent1"/>
                <w:sz w:val="24"/>
                <w:szCs w:val="28"/>
              </w:rPr>
              <w:t xml:space="preserve">Victorian </w:t>
            </w:r>
            <w:r w:rsidR="004418C2" w:rsidRPr="004418C2">
              <w:rPr>
                <w:b/>
                <w:bCs/>
                <w:color w:val="0A3C73" w:themeColor="accent1"/>
                <w:sz w:val="24"/>
                <w:szCs w:val="28"/>
              </w:rPr>
              <w:t>Recycling</w:t>
            </w:r>
            <w:r w:rsidR="00C1089D" w:rsidRPr="004418C2">
              <w:rPr>
                <w:b/>
                <w:bCs/>
                <w:color w:val="0A3C73" w:themeColor="accent1"/>
                <w:sz w:val="24"/>
                <w:szCs w:val="28"/>
              </w:rPr>
              <w:t xml:space="preserve"> Infrastructure Plan</w:t>
            </w:r>
            <w:r w:rsidR="00437485">
              <w:rPr>
                <w:b/>
                <w:bCs/>
                <w:color w:val="0A3C73" w:themeColor="accent1"/>
                <w:sz w:val="24"/>
                <w:szCs w:val="28"/>
              </w:rPr>
              <w:t xml:space="preserve"> if you are</w:t>
            </w:r>
            <w:r w:rsidR="00C1089D" w:rsidRPr="004418C2">
              <w:rPr>
                <w:b/>
                <w:bCs/>
                <w:color w:val="0A3C73" w:themeColor="accent1"/>
                <w:sz w:val="24"/>
                <w:szCs w:val="28"/>
              </w:rPr>
              <w:t xml:space="preserve"> proposing</w:t>
            </w:r>
            <w:r w:rsidR="00700484">
              <w:rPr>
                <w:b/>
                <w:bCs/>
                <w:color w:val="0A3C73" w:themeColor="accent1"/>
                <w:sz w:val="24"/>
                <w:szCs w:val="28"/>
              </w:rPr>
              <w:t xml:space="preserve"> a waste management </w:t>
            </w:r>
            <w:r w:rsidR="0031661E" w:rsidRPr="004418C2">
              <w:rPr>
                <w:b/>
                <w:bCs/>
                <w:color w:val="0A3C73" w:themeColor="accent1"/>
                <w:sz w:val="24"/>
                <w:szCs w:val="28"/>
              </w:rPr>
              <w:t>facilit</w:t>
            </w:r>
            <w:r w:rsidR="00C1089D" w:rsidRPr="004418C2">
              <w:rPr>
                <w:b/>
                <w:bCs/>
                <w:color w:val="0A3C73" w:themeColor="accent1"/>
                <w:sz w:val="24"/>
                <w:szCs w:val="28"/>
              </w:rPr>
              <w:t>y</w:t>
            </w:r>
          </w:p>
          <w:p w14:paraId="7B2056D4" w14:textId="77777777" w:rsidR="0031661E" w:rsidRPr="0063243B" w:rsidRDefault="0031661E" w:rsidP="0063243B">
            <w:pPr>
              <w:spacing w:after="120"/>
              <w:rPr>
                <w:color w:val="0A3C73" w:themeColor="accent1"/>
              </w:rPr>
            </w:pPr>
            <w:r w:rsidRPr="0063243B">
              <w:rPr>
                <w:color w:val="0A3C73" w:themeColor="accent1"/>
              </w:rPr>
              <w:t>The Victorian Recycling Infrastructure Plan (VRIP) guides planning and investment in waste, recycling, and resource recovery in Victoria.</w:t>
            </w:r>
          </w:p>
          <w:p w14:paraId="22AFEC24" w14:textId="77777777" w:rsidR="0031661E" w:rsidRPr="0063243B" w:rsidRDefault="0031661E" w:rsidP="0063243B">
            <w:pPr>
              <w:spacing w:after="120"/>
              <w:rPr>
                <w:color w:val="0A3C73" w:themeColor="accent1"/>
              </w:rPr>
            </w:pPr>
            <w:r w:rsidRPr="0063243B">
              <w:rPr>
                <w:color w:val="0A3C73" w:themeColor="accent1"/>
              </w:rPr>
              <w:t xml:space="preserve">Under section 52A of the Act, </w:t>
            </w:r>
            <w:r w:rsidRPr="00436B5E">
              <w:rPr>
                <w:b/>
                <w:bCs/>
                <w:color w:val="0A3C73" w:themeColor="accent1"/>
              </w:rPr>
              <w:t>we must refuse to consider your application</w:t>
            </w:r>
            <w:r w:rsidRPr="0063243B">
              <w:rPr>
                <w:color w:val="0A3C73" w:themeColor="accent1"/>
              </w:rPr>
              <w:t xml:space="preserve"> if you propose:</w:t>
            </w:r>
          </w:p>
          <w:p w14:paraId="5202F4EC" w14:textId="77777777" w:rsidR="0031661E" w:rsidRPr="0063243B" w:rsidRDefault="0031661E">
            <w:pPr>
              <w:pStyle w:val="ListParagraph"/>
              <w:numPr>
                <w:ilvl w:val="0"/>
                <w:numId w:val="53"/>
              </w:numPr>
              <w:spacing w:after="120"/>
              <w:rPr>
                <w:color w:val="0A3C73" w:themeColor="accent1"/>
              </w:rPr>
            </w:pPr>
            <w:r w:rsidRPr="0063243B">
              <w:rPr>
                <w:color w:val="0A3C73" w:themeColor="accent1"/>
              </w:rPr>
              <w:t>a new landfill site that is not a future landfill site included in the VRIP landfill schedule</w:t>
            </w:r>
          </w:p>
          <w:p w14:paraId="567AE563" w14:textId="77777777" w:rsidR="0031661E" w:rsidRPr="0063243B" w:rsidRDefault="0031661E" w:rsidP="0063243B">
            <w:pPr>
              <w:spacing w:after="120"/>
              <w:rPr>
                <w:color w:val="0A3C73" w:themeColor="accent1"/>
              </w:rPr>
            </w:pPr>
            <w:r w:rsidRPr="0063243B">
              <w:rPr>
                <w:color w:val="0A3C73" w:themeColor="accent1"/>
              </w:rPr>
              <w:t>We</w:t>
            </w:r>
            <w:r w:rsidRPr="00436B5E">
              <w:rPr>
                <w:b/>
                <w:bCs/>
                <w:color w:val="0A3C73" w:themeColor="accent1"/>
              </w:rPr>
              <w:t xml:space="preserve"> may also refuse your application or refuse to consider it</w:t>
            </w:r>
            <w:r w:rsidRPr="0063243B">
              <w:rPr>
                <w:color w:val="0A3C73" w:themeColor="accent1"/>
              </w:rPr>
              <w:t>, if you propose:</w:t>
            </w:r>
          </w:p>
          <w:p w14:paraId="43BEF722" w14:textId="25A4E1E0" w:rsidR="0031661E" w:rsidRPr="0063243B" w:rsidRDefault="0031661E">
            <w:pPr>
              <w:pStyle w:val="ListParagraph"/>
              <w:numPr>
                <w:ilvl w:val="0"/>
                <w:numId w:val="53"/>
              </w:numPr>
              <w:spacing w:after="120"/>
              <w:rPr>
                <w:color w:val="0A3C73" w:themeColor="accent1"/>
              </w:rPr>
            </w:pPr>
            <w:r w:rsidRPr="0063243B">
              <w:rPr>
                <w:color w:val="0A3C73" w:themeColor="accent1"/>
              </w:rPr>
              <w:t>a waste management facility and it appears that its operations may be inconsistent with the VRIP</w:t>
            </w:r>
          </w:p>
          <w:p w14:paraId="101BA9F9" w14:textId="6D7EDFF9" w:rsidR="0031661E" w:rsidRPr="0063243B" w:rsidRDefault="0031661E">
            <w:pPr>
              <w:pStyle w:val="ListParagraph"/>
              <w:numPr>
                <w:ilvl w:val="0"/>
                <w:numId w:val="53"/>
              </w:numPr>
              <w:spacing w:after="120"/>
              <w:rPr>
                <w:color w:val="0A3C73" w:themeColor="accent1"/>
              </w:rPr>
            </w:pPr>
            <w:r w:rsidRPr="0063243B">
              <w:rPr>
                <w:color w:val="0A3C73" w:themeColor="accent1"/>
              </w:rPr>
              <w:t>an expansion of an existing landfill and it appears that its operation may be inconsistent with the VRIP or the VRIP landfill schedule.</w:t>
            </w:r>
          </w:p>
          <w:p w14:paraId="04B96535" w14:textId="7A84F11D" w:rsidR="0031661E" w:rsidRPr="00DD17A1" w:rsidRDefault="0031661E" w:rsidP="0063243B">
            <w:pPr>
              <w:spacing w:after="120" w:line="259" w:lineRule="auto"/>
              <w:rPr>
                <w:b/>
                <w:bCs/>
                <w:color w:val="0A3C73" w:themeColor="accent1"/>
                <w:sz w:val="24"/>
                <w:szCs w:val="24"/>
              </w:rPr>
            </w:pPr>
            <w:r w:rsidRPr="00DD17A1">
              <w:rPr>
                <w:b/>
                <w:bCs/>
                <w:color w:val="0A3C73" w:themeColor="accent1"/>
                <w:sz w:val="24"/>
                <w:szCs w:val="24"/>
              </w:rPr>
              <w:t xml:space="preserve">Identify </w:t>
            </w:r>
            <w:r w:rsidR="00711567" w:rsidRPr="00DD17A1">
              <w:rPr>
                <w:b/>
                <w:bCs/>
                <w:color w:val="0A3C73" w:themeColor="accent1"/>
                <w:sz w:val="24"/>
                <w:szCs w:val="24"/>
              </w:rPr>
              <w:t>relevant overlays</w:t>
            </w:r>
          </w:p>
          <w:p w14:paraId="7343D05B" w14:textId="5D947486" w:rsidR="00711567" w:rsidRPr="0063243B" w:rsidRDefault="00711567" w:rsidP="0063243B">
            <w:pPr>
              <w:spacing w:after="120"/>
              <w:rPr>
                <w:color w:val="0A3C73" w:themeColor="accent1"/>
                <w:szCs w:val="20"/>
              </w:rPr>
            </w:pPr>
            <w:r w:rsidRPr="0063243B">
              <w:rPr>
                <w:color w:val="0A3C73" w:themeColor="accent1"/>
                <w:szCs w:val="20"/>
              </w:rPr>
              <w:t xml:space="preserve">Environmental overlays are particularly relevant to our assessment and affect the risk profile of your application. Common </w:t>
            </w:r>
            <w:r w:rsidRPr="00436B5E">
              <w:rPr>
                <w:color w:val="0A3C73" w:themeColor="accent1"/>
                <w:szCs w:val="20"/>
              </w:rPr>
              <w:t>overlays</w:t>
            </w:r>
            <w:r w:rsidRPr="0063243B">
              <w:rPr>
                <w:color w:val="0A3C73" w:themeColor="accent1"/>
                <w:szCs w:val="20"/>
              </w:rPr>
              <w:t xml:space="preserve"> include:</w:t>
            </w:r>
          </w:p>
          <w:p w14:paraId="0B9D397C" w14:textId="77777777" w:rsidR="00711567" w:rsidRPr="0063243B" w:rsidRDefault="00711567" w:rsidP="001141AE">
            <w:pPr>
              <w:pStyle w:val="ListParagraph"/>
              <w:numPr>
                <w:ilvl w:val="0"/>
                <w:numId w:val="12"/>
              </w:numPr>
              <w:spacing w:after="120"/>
              <w:rPr>
                <w:color w:val="0A3C73" w:themeColor="accent1"/>
                <w:szCs w:val="20"/>
              </w:rPr>
            </w:pPr>
            <w:r w:rsidRPr="0063243B">
              <w:rPr>
                <w:color w:val="0A3C73" w:themeColor="accent1"/>
                <w:szCs w:val="20"/>
              </w:rPr>
              <w:t>Bushfire Management Overlay (BMO)</w:t>
            </w:r>
          </w:p>
          <w:p w14:paraId="29B2F86E" w14:textId="77777777" w:rsidR="00711567" w:rsidRPr="0063243B" w:rsidRDefault="00711567" w:rsidP="001141AE">
            <w:pPr>
              <w:pStyle w:val="ListParagraph"/>
              <w:numPr>
                <w:ilvl w:val="0"/>
                <w:numId w:val="12"/>
              </w:numPr>
              <w:spacing w:after="120"/>
              <w:rPr>
                <w:color w:val="0A3C73" w:themeColor="accent1"/>
                <w:szCs w:val="20"/>
              </w:rPr>
            </w:pPr>
            <w:r w:rsidRPr="0063243B">
              <w:rPr>
                <w:color w:val="0A3C73" w:themeColor="accent1"/>
                <w:szCs w:val="20"/>
              </w:rPr>
              <w:t>Buffer Area Overlay (BAO)</w:t>
            </w:r>
          </w:p>
          <w:p w14:paraId="51F15825" w14:textId="77777777" w:rsidR="00711567" w:rsidRPr="0063243B" w:rsidRDefault="00711567" w:rsidP="001141AE">
            <w:pPr>
              <w:pStyle w:val="ListParagraph"/>
              <w:numPr>
                <w:ilvl w:val="0"/>
                <w:numId w:val="12"/>
              </w:numPr>
              <w:spacing w:after="120"/>
              <w:rPr>
                <w:color w:val="0A3C73" w:themeColor="accent1"/>
                <w:szCs w:val="20"/>
              </w:rPr>
            </w:pPr>
            <w:r w:rsidRPr="0063243B">
              <w:rPr>
                <w:color w:val="0A3C73" w:themeColor="accent1"/>
                <w:szCs w:val="20"/>
              </w:rPr>
              <w:t>Environmental Audit Overlay</w:t>
            </w:r>
          </w:p>
          <w:p w14:paraId="32CF6885" w14:textId="77777777" w:rsidR="00711567" w:rsidRPr="0063243B" w:rsidRDefault="00711567" w:rsidP="001141AE">
            <w:pPr>
              <w:pStyle w:val="ListParagraph"/>
              <w:numPr>
                <w:ilvl w:val="0"/>
                <w:numId w:val="12"/>
              </w:numPr>
              <w:spacing w:after="120"/>
              <w:rPr>
                <w:color w:val="0A3C73" w:themeColor="accent1"/>
                <w:szCs w:val="20"/>
              </w:rPr>
            </w:pPr>
            <w:r w:rsidRPr="0063243B">
              <w:rPr>
                <w:color w:val="0A3C73" w:themeColor="accent1"/>
                <w:szCs w:val="20"/>
              </w:rPr>
              <w:t>Environmental Significance Overlay (ESO)</w:t>
            </w:r>
          </w:p>
          <w:p w14:paraId="59E9916E" w14:textId="77777777" w:rsidR="00711567" w:rsidRPr="0063243B" w:rsidRDefault="00711567" w:rsidP="001141AE">
            <w:pPr>
              <w:pStyle w:val="ListParagraph"/>
              <w:numPr>
                <w:ilvl w:val="0"/>
                <w:numId w:val="12"/>
              </w:numPr>
              <w:spacing w:after="120"/>
              <w:rPr>
                <w:color w:val="0A3C73" w:themeColor="accent1"/>
                <w:szCs w:val="20"/>
              </w:rPr>
            </w:pPr>
            <w:r w:rsidRPr="0063243B">
              <w:rPr>
                <w:color w:val="0A3C73" w:themeColor="accent1"/>
                <w:szCs w:val="20"/>
              </w:rPr>
              <w:t>Erosion Management Overlay (EMO)</w:t>
            </w:r>
          </w:p>
          <w:p w14:paraId="707CFE00" w14:textId="77777777" w:rsidR="00711567" w:rsidRPr="0063243B" w:rsidRDefault="00711567" w:rsidP="001141AE">
            <w:pPr>
              <w:pStyle w:val="ListParagraph"/>
              <w:numPr>
                <w:ilvl w:val="0"/>
                <w:numId w:val="12"/>
              </w:numPr>
              <w:spacing w:after="120"/>
              <w:rPr>
                <w:color w:val="0A3C73" w:themeColor="accent1"/>
                <w:szCs w:val="20"/>
              </w:rPr>
            </w:pPr>
            <w:r w:rsidRPr="0063243B">
              <w:rPr>
                <w:color w:val="0A3C73" w:themeColor="accent1"/>
                <w:szCs w:val="20"/>
              </w:rPr>
              <w:t>Floodway Overlay (FO)</w:t>
            </w:r>
          </w:p>
          <w:p w14:paraId="15D56640" w14:textId="44E0E7B4" w:rsidR="00711567" w:rsidRPr="004418C2" w:rsidRDefault="00711567" w:rsidP="001141AE">
            <w:pPr>
              <w:pStyle w:val="ListParagraph"/>
              <w:numPr>
                <w:ilvl w:val="0"/>
                <w:numId w:val="12"/>
              </w:numPr>
              <w:spacing w:after="120"/>
              <w:rPr>
                <w:color w:val="0A3C73" w:themeColor="accent1"/>
              </w:rPr>
            </w:pPr>
            <w:r w:rsidRPr="0063243B">
              <w:rPr>
                <w:color w:val="0A3C73" w:themeColor="accent1"/>
                <w:szCs w:val="20"/>
              </w:rPr>
              <w:t>Land Subject to Inundation Overlay (LSIO</w:t>
            </w:r>
            <w:r w:rsidR="009A6022" w:rsidRPr="0063243B">
              <w:rPr>
                <w:color w:val="0A3C73" w:themeColor="accent1"/>
                <w:szCs w:val="20"/>
              </w:rPr>
              <w:t>)</w:t>
            </w:r>
          </w:p>
        </w:tc>
      </w:tr>
    </w:tbl>
    <w:p w14:paraId="77A73DED" w14:textId="5F780D81" w:rsidR="0031661E" w:rsidRDefault="0031661E" w:rsidP="0027560C">
      <w:pPr>
        <w:pStyle w:val="Heading2"/>
      </w:pPr>
      <w:bookmarkStart w:id="113" w:name="_Toc213597344"/>
      <w:bookmarkStart w:id="114" w:name="_Toc214630959"/>
      <w:bookmarkStart w:id="115" w:name="_Toc214631320"/>
      <w:r>
        <w:t>B3 Socioeconomic and Traditional Owner cultural setting</w:t>
      </w:r>
      <w:bookmarkEnd w:id="113"/>
      <w:bookmarkEnd w:id="114"/>
      <w:bookmarkEnd w:id="115"/>
    </w:p>
    <w:p w14:paraId="4A2A74EF" w14:textId="5A1DD8A7" w:rsidR="00C6056D" w:rsidRDefault="00C6056D" w:rsidP="00C6056D">
      <w:pPr>
        <w:spacing w:before="120" w:after="120"/>
        <w:rPr>
          <w:b/>
          <w:bCs/>
        </w:rPr>
      </w:pPr>
      <w:r>
        <w:t>I</w:t>
      </w:r>
      <w:r w:rsidR="00EA3095">
        <w:t>dentify any relevant</w:t>
      </w:r>
      <w:r w:rsidR="00C049F1">
        <w:t xml:space="preserve"> </w:t>
      </w:r>
      <w:r w:rsidR="003F27D1">
        <w:t xml:space="preserve">socioeconomic </w:t>
      </w:r>
      <w:r w:rsidR="00E16015">
        <w:t>a</w:t>
      </w:r>
      <w:r w:rsidR="00E77C59">
        <w:t xml:space="preserve">nd </w:t>
      </w:r>
      <w:r w:rsidR="00C049F1">
        <w:t xml:space="preserve">Traditional Owner cultural </w:t>
      </w:r>
      <w:r w:rsidR="00E77C59">
        <w:t xml:space="preserve">settings </w:t>
      </w:r>
      <w:r w:rsidR="00931282">
        <w:t xml:space="preserve">that may be </w:t>
      </w:r>
      <w:r w:rsidR="00B33AAB">
        <w:t xml:space="preserve">affected </w:t>
      </w:r>
      <w:r w:rsidR="00931282">
        <w:t>by your</w:t>
      </w:r>
      <w:r w:rsidR="00FD3B75">
        <w:t xml:space="preserve"> proposed</w:t>
      </w:r>
      <w:r w:rsidR="00931282">
        <w:t xml:space="preserve"> activity. </w:t>
      </w:r>
      <w:r w:rsidR="00EA3095">
        <w:t xml:space="preserve">Include the contents listed </w:t>
      </w:r>
      <w:r w:rsidR="00C8156D">
        <w:t>below</w:t>
      </w:r>
      <w:r w:rsidRPr="001B486E">
        <w:rPr>
          <w:color w:val="000000" w:themeColor="text1"/>
        </w:rPr>
        <w:t>.</w:t>
      </w:r>
    </w:p>
    <w:p w14:paraId="776E3E9A" w14:textId="7DF2B3DC" w:rsidR="00894A18" w:rsidRDefault="003545F0" w:rsidP="00CA622D">
      <w:pPr>
        <w:spacing w:before="120" w:after="120"/>
      </w:pPr>
      <w:r>
        <w:t>When determining what is relevant</w:t>
      </w:r>
      <w:r w:rsidR="00771C18">
        <w:t>,</w:t>
      </w:r>
      <w:r>
        <w:t xml:space="preserve"> consider </w:t>
      </w:r>
      <w:r w:rsidR="002476A6">
        <w:t xml:space="preserve">the </w:t>
      </w:r>
      <w:r w:rsidR="00967B61">
        <w:t xml:space="preserve">hazards and </w:t>
      </w:r>
      <w:r w:rsidR="00771C18">
        <w:t xml:space="preserve">exposure </w:t>
      </w:r>
      <w:r w:rsidR="00967B61">
        <w:t>pathways</w:t>
      </w:r>
      <w:r w:rsidR="00771C18">
        <w:t xml:space="preserve"> associated with</w:t>
      </w:r>
      <w:r w:rsidR="002476A6">
        <w:t xml:space="preserve"> your activity</w:t>
      </w:r>
      <w:r w:rsidR="009B508E">
        <w:t>.</w:t>
      </w:r>
      <w:r w:rsidR="00967B61">
        <w:t xml:space="preserve"> </w:t>
      </w:r>
      <w:r w:rsidR="00BF2473">
        <w:t>This is p</w:t>
      </w:r>
      <w:r w:rsidR="002476A6">
        <w:t>articularly</w:t>
      </w:r>
      <w:r w:rsidR="00967B61">
        <w:t xml:space="preserve"> important for activities </w:t>
      </w:r>
      <w:r w:rsidR="002476A6">
        <w:t>that involve an emission, discharge, or deposit of waste into the environment</w:t>
      </w:r>
      <w:r w:rsidR="00BF2473">
        <w:t xml:space="preserve">. </w:t>
      </w:r>
      <w:r w:rsidR="00B33AAB">
        <w:t>Understanding these settings is essential for assessing how your activity could interact with local communities, cultural heritage, and areas of social or economic sensitivity.</w:t>
      </w:r>
    </w:p>
    <w:p w14:paraId="52A28083" w14:textId="77777777" w:rsidR="00C8156D" w:rsidRPr="00F44F88" w:rsidRDefault="00C8156D" w:rsidP="00C8156D">
      <w:pPr>
        <w:pStyle w:val="Heading2-Section"/>
      </w:pPr>
      <w:r w:rsidRPr="00F44F88">
        <w:t>Socioeconomic setting</w:t>
      </w:r>
    </w:p>
    <w:p w14:paraId="3F28FF7A" w14:textId="77777777" w:rsidR="00C8156D" w:rsidRPr="00BF16C5" w:rsidRDefault="00C8156D" w:rsidP="00C8156D">
      <w:pPr>
        <w:spacing w:after="80"/>
        <w:rPr>
          <w:szCs w:val="20"/>
        </w:rPr>
      </w:pPr>
      <w:r>
        <w:rPr>
          <w:szCs w:val="20"/>
        </w:rPr>
        <w:t>Summarise relevant socioeconomic details such as:</w:t>
      </w:r>
    </w:p>
    <w:p w14:paraId="22DDB5A7" w14:textId="77777777" w:rsidR="00C8156D" w:rsidRPr="00F44F88" w:rsidRDefault="00C8156D" w:rsidP="00C8156D">
      <w:pPr>
        <w:pStyle w:val="ListParagraph"/>
        <w:numPr>
          <w:ilvl w:val="0"/>
          <w:numId w:val="12"/>
        </w:numPr>
        <w:spacing w:after="80"/>
        <w:rPr>
          <w:szCs w:val="20"/>
        </w:rPr>
      </w:pPr>
      <w:r w:rsidRPr="00F44F88">
        <w:rPr>
          <w:szCs w:val="20"/>
        </w:rPr>
        <w:t>infrastructure (road, rail, utilities)</w:t>
      </w:r>
    </w:p>
    <w:p w14:paraId="2E8E8257" w14:textId="77777777" w:rsidR="00C8156D" w:rsidRPr="00F44F88" w:rsidRDefault="00C8156D" w:rsidP="00C8156D">
      <w:pPr>
        <w:pStyle w:val="ListParagraph"/>
        <w:numPr>
          <w:ilvl w:val="0"/>
          <w:numId w:val="12"/>
        </w:numPr>
        <w:spacing w:after="80"/>
        <w:rPr>
          <w:szCs w:val="20"/>
        </w:rPr>
      </w:pPr>
      <w:r w:rsidRPr="00F44F88">
        <w:rPr>
          <w:szCs w:val="20"/>
        </w:rPr>
        <w:t>surrounding development (built form and land uses)</w:t>
      </w:r>
    </w:p>
    <w:p w14:paraId="2C2AFFB3" w14:textId="3C367BBA" w:rsidR="00C8156D" w:rsidRPr="00F44F88" w:rsidRDefault="00C8156D" w:rsidP="00C8156D">
      <w:pPr>
        <w:pStyle w:val="ListParagraph"/>
        <w:numPr>
          <w:ilvl w:val="0"/>
          <w:numId w:val="12"/>
        </w:numPr>
        <w:spacing w:after="80"/>
        <w:rPr>
          <w:szCs w:val="20"/>
        </w:rPr>
      </w:pPr>
      <w:r w:rsidRPr="00F44F88">
        <w:rPr>
          <w:szCs w:val="20"/>
        </w:rPr>
        <w:t>community demographics (age, income, culturally and linguistically diverse (</w:t>
      </w:r>
      <w:proofErr w:type="spellStart"/>
      <w:r w:rsidRPr="00F44F88">
        <w:rPr>
          <w:szCs w:val="20"/>
        </w:rPr>
        <w:t>CaLD</w:t>
      </w:r>
      <w:proofErr w:type="spellEnd"/>
      <w:r w:rsidRPr="00F44F88">
        <w:rPr>
          <w:szCs w:val="20"/>
        </w:rPr>
        <w:t>) communities)</w:t>
      </w:r>
      <w:r>
        <w:rPr>
          <w:szCs w:val="20"/>
        </w:rPr>
        <w:t>.</w:t>
      </w:r>
    </w:p>
    <w:p w14:paraId="08A0436F" w14:textId="77777777" w:rsidR="00C8156D" w:rsidRPr="009B029E" w:rsidRDefault="00C8156D" w:rsidP="00C8156D">
      <w:pPr>
        <w:pStyle w:val="Heading2-Section"/>
      </w:pPr>
      <w:r w:rsidRPr="009B029E">
        <w:t>Traditional Owner</w:t>
      </w:r>
    </w:p>
    <w:p w14:paraId="07479ECB" w14:textId="77777777" w:rsidR="00C8156D" w:rsidRPr="00E61DE0" w:rsidRDefault="00C8156D" w:rsidP="00C8156D">
      <w:pPr>
        <w:spacing w:after="80"/>
        <w:rPr>
          <w:color w:val="000000" w:themeColor="text1"/>
          <w:szCs w:val="20"/>
        </w:rPr>
      </w:pPr>
      <w:r w:rsidRPr="00E61DE0">
        <w:rPr>
          <w:color w:val="000000" w:themeColor="text1"/>
          <w:szCs w:val="20"/>
        </w:rPr>
        <w:t>Identify:</w:t>
      </w:r>
    </w:p>
    <w:p w14:paraId="61A37E54" w14:textId="77777777" w:rsidR="00C8156D" w:rsidRPr="00E61DE0" w:rsidRDefault="00C8156D" w:rsidP="00C8156D">
      <w:pPr>
        <w:pStyle w:val="ListParagraph"/>
        <w:numPr>
          <w:ilvl w:val="0"/>
          <w:numId w:val="54"/>
        </w:numPr>
        <w:spacing w:after="80"/>
        <w:rPr>
          <w:color w:val="000000" w:themeColor="text1"/>
          <w:szCs w:val="20"/>
        </w:rPr>
      </w:pPr>
      <w:r w:rsidRPr="00E61DE0">
        <w:rPr>
          <w:color w:val="000000" w:themeColor="text1"/>
          <w:szCs w:val="20"/>
        </w:rPr>
        <w:t xml:space="preserve">the </w:t>
      </w:r>
      <w:r>
        <w:rPr>
          <w:color w:val="000000" w:themeColor="text1"/>
          <w:szCs w:val="20"/>
        </w:rPr>
        <w:t>T</w:t>
      </w:r>
      <w:r w:rsidRPr="00E61DE0">
        <w:rPr>
          <w:color w:val="000000" w:themeColor="text1"/>
          <w:szCs w:val="20"/>
        </w:rPr>
        <w:t xml:space="preserve">raditional Owners relevant to the </w:t>
      </w:r>
      <w:r>
        <w:rPr>
          <w:color w:val="000000" w:themeColor="text1"/>
          <w:szCs w:val="20"/>
        </w:rPr>
        <w:t>proposed activity and site</w:t>
      </w:r>
    </w:p>
    <w:p w14:paraId="7B840CC0" w14:textId="2CF16890" w:rsidR="00C8156D" w:rsidRDefault="00C8156D" w:rsidP="00A767D5">
      <w:pPr>
        <w:pStyle w:val="ListParagraph"/>
        <w:numPr>
          <w:ilvl w:val="0"/>
          <w:numId w:val="54"/>
        </w:numPr>
        <w:spacing w:before="120" w:after="120"/>
      </w:pPr>
      <w:r w:rsidRPr="00A767D5">
        <w:rPr>
          <w:color w:val="000000" w:themeColor="text1"/>
          <w:szCs w:val="20"/>
        </w:rPr>
        <w:t>any Traditional Owner cultural heritage and values that may be impacted by your proposed activity</w:t>
      </w:r>
      <w:r>
        <w:rPr>
          <w:color w:val="000000" w:themeColor="text1"/>
          <w:szCs w:val="20"/>
        </w:rPr>
        <w:t>.</w:t>
      </w:r>
    </w:p>
    <w:p w14:paraId="6BC5F5FC" w14:textId="77777777" w:rsidR="00C1089D" w:rsidRDefault="00C1089D" w:rsidP="00C1089D">
      <w:pPr>
        <w:spacing w:before="0" w:after="160" w:line="259" w:lineRule="auto"/>
      </w:pPr>
      <w:bookmarkStart w:id="116" w:name="_Toc213597345"/>
    </w:p>
    <w:tbl>
      <w:tblPr>
        <w:tblStyle w:val="TableGrid"/>
        <w:tblW w:w="0" w:type="auto"/>
        <w:tblBorders>
          <w:top w:val="single" w:sz="18" w:space="0" w:color="0A3C73" w:themeColor="accent1"/>
          <w:left w:val="single" w:sz="18" w:space="0" w:color="0A3C73" w:themeColor="accent1"/>
          <w:bottom w:val="single" w:sz="18" w:space="0" w:color="0A3C73" w:themeColor="accent1"/>
          <w:right w:val="single" w:sz="18" w:space="0" w:color="0A3C73" w:themeColor="accent1"/>
        </w:tblBorders>
        <w:shd w:val="clear" w:color="auto" w:fill="F2F2F2" w:themeFill="background1" w:themeFillShade="F2"/>
        <w:tblLook w:val="04A0" w:firstRow="1" w:lastRow="0" w:firstColumn="1" w:lastColumn="0" w:noHBand="0" w:noVBand="1"/>
      </w:tblPr>
      <w:tblGrid>
        <w:gridCol w:w="10158"/>
      </w:tblGrid>
      <w:tr w:rsidR="004418C2" w:rsidRPr="004418C2" w14:paraId="1EEEBBA9" w14:textId="77777777" w:rsidTr="004418C2">
        <w:tc>
          <w:tcPr>
            <w:tcW w:w="10204" w:type="dxa"/>
            <w:shd w:val="clear" w:color="auto" w:fill="F2F2F2" w:themeFill="background1" w:themeFillShade="F2"/>
          </w:tcPr>
          <w:p w14:paraId="56D78121" w14:textId="4DA13AD7" w:rsidR="009F57CA" w:rsidRDefault="009F57CA" w:rsidP="0063243B">
            <w:pPr>
              <w:spacing w:after="120" w:line="259" w:lineRule="auto"/>
              <w:rPr>
                <w:b/>
                <w:bCs/>
                <w:color w:val="0A3C73" w:themeColor="accent1"/>
                <w:sz w:val="24"/>
                <w:szCs w:val="28"/>
              </w:rPr>
            </w:pPr>
            <w:r>
              <w:rPr>
                <w:b/>
                <w:bCs/>
                <w:color w:val="0A3C73" w:themeColor="accent1"/>
                <w:sz w:val="24"/>
                <w:szCs w:val="28"/>
              </w:rPr>
              <w:t xml:space="preserve">Consider potential downstream impacts on socioeconomic and </w:t>
            </w:r>
            <w:r w:rsidR="002B3A37">
              <w:rPr>
                <w:b/>
                <w:bCs/>
                <w:color w:val="0A3C73" w:themeColor="accent1"/>
                <w:sz w:val="24"/>
                <w:szCs w:val="28"/>
              </w:rPr>
              <w:t>Traditional Owner cultural values</w:t>
            </w:r>
          </w:p>
          <w:p w14:paraId="3734914F" w14:textId="0DC9C342" w:rsidR="00971BEB" w:rsidRPr="0063243B" w:rsidRDefault="004E7FC1" w:rsidP="0063243B">
            <w:pPr>
              <w:spacing w:after="120" w:line="259" w:lineRule="auto"/>
              <w:rPr>
                <w:color w:val="0A3C73" w:themeColor="accent1"/>
              </w:rPr>
            </w:pPr>
            <w:r w:rsidRPr="0063243B">
              <w:rPr>
                <w:color w:val="0A3C73" w:themeColor="accent1"/>
              </w:rPr>
              <w:t xml:space="preserve">When identifying the socioeconomic setting and Traditional Owner </w:t>
            </w:r>
            <w:r w:rsidR="0026611E" w:rsidRPr="0063243B">
              <w:rPr>
                <w:color w:val="0A3C73" w:themeColor="accent1"/>
              </w:rPr>
              <w:t>cultural values that may be impacted by your</w:t>
            </w:r>
            <w:r w:rsidR="00437485">
              <w:rPr>
                <w:color w:val="0A3C73" w:themeColor="accent1"/>
              </w:rPr>
              <w:t xml:space="preserve"> proposed</w:t>
            </w:r>
            <w:r w:rsidR="0026611E" w:rsidRPr="0063243B">
              <w:rPr>
                <w:color w:val="0A3C73" w:themeColor="accent1"/>
              </w:rPr>
              <w:t xml:space="preserve"> activity</w:t>
            </w:r>
            <w:r w:rsidR="00437485">
              <w:rPr>
                <w:color w:val="0A3C73" w:themeColor="accent1"/>
              </w:rPr>
              <w:t>,</w:t>
            </w:r>
            <w:r w:rsidR="0026611E" w:rsidRPr="0063243B">
              <w:rPr>
                <w:color w:val="0A3C73" w:themeColor="accent1"/>
              </w:rPr>
              <w:t xml:space="preserve"> consider </w:t>
            </w:r>
            <w:r w:rsidR="003F51ED" w:rsidRPr="0063243B">
              <w:rPr>
                <w:color w:val="0A3C73" w:themeColor="accent1"/>
              </w:rPr>
              <w:t xml:space="preserve">the potential </w:t>
            </w:r>
            <w:r w:rsidR="00B82584" w:rsidRPr="0063243B">
              <w:rPr>
                <w:color w:val="0A3C73" w:themeColor="accent1"/>
              </w:rPr>
              <w:t>immediate and downstream impacts.</w:t>
            </w:r>
            <w:r w:rsidR="00E64605" w:rsidRPr="0063243B">
              <w:rPr>
                <w:color w:val="0A3C73" w:themeColor="accent1"/>
              </w:rPr>
              <w:t xml:space="preserve"> </w:t>
            </w:r>
            <w:r w:rsidR="0026611E" w:rsidRPr="0063243B">
              <w:rPr>
                <w:color w:val="0A3C73" w:themeColor="accent1"/>
              </w:rPr>
              <w:t>For example, c</w:t>
            </w:r>
            <w:r w:rsidR="00E64605" w:rsidRPr="0063243B">
              <w:rPr>
                <w:color w:val="0A3C73" w:themeColor="accent1"/>
              </w:rPr>
              <w:t>hanges to water quality, flow patterns, or land use can disrupt livelihoods, recreational opportunities, and cultural practices tied to specific landscapes or waterways. These i</w:t>
            </w:r>
            <w:r w:rsidR="0026611E" w:rsidRPr="0063243B">
              <w:rPr>
                <w:color w:val="0A3C73" w:themeColor="accent1"/>
              </w:rPr>
              <w:t xml:space="preserve">mpacts may </w:t>
            </w:r>
            <w:r w:rsidR="00437485">
              <w:rPr>
                <w:color w:val="0A3C73" w:themeColor="accent1"/>
              </w:rPr>
              <w:t xml:space="preserve">extend beyond the immediate surrounds and affect </w:t>
            </w:r>
            <w:r w:rsidR="00971BEB" w:rsidRPr="0063243B">
              <w:rPr>
                <w:color w:val="0A3C73" w:themeColor="accent1"/>
              </w:rPr>
              <w:t>broader</w:t>
            </w:r>
            <w:r w:rsidR="00223C17" w:rsidRPr="0063243B">
              <w:rPr>
                <w:color w:val="0A3C73" w:themeColor="accent1"/>
              </w:rPr>
              <w:t xml:space="preserve"> communities or</w:t>
            </w:r>
            <w:r w:rsidR="00971BEB" w:rsidRPr="0063243B">
              <w:rPr>
                <w:color w:val="0A3C73" w:themeColor="accent1"/>
              </w:rPr>
              <w:t xml:space="preserve"> multiple Traditional Owner groups.</w:t>
            </w:r>
          </w:p>
          <w:p w14:paraId="57D28259" w14:textId="51509B6F" w:rsidR="005C552D" w:rsidRPr="0040301F" w:rsidRDefault="000F45D5" w:rsidP="0063243B">
            <w:pPr>
              <w:spacing w:after="120" w:line="259" w:lineRule="auto"/>
              <w:rPr>
                <w:color w:val="0A3C73" w:themeColor="accent1"/>
                <w:sz w:val="18"/>
                <w:szCs w:val="20"/>
              </w:rPr>
            </w:pPr>
            <w:r>
              <w:rPr>
                <w:b/>
                <w:bCs/>
                <w:color w:val="0A3C73" w:themeColor="accent1"/>
                <w:sz w:val="24"/>
                <w:szCs w:val="28"/>
              </w:rPr>
              <w:t xml:space="preserve">Understand </w:t>
            </w:r>
            <w:r w:rsidR="005C552D">
              <w:rPr>
                <w:b/>
                <w:bCs/>
                <w:color w:val="0A3C73" w:themeColor="accent1"/>
                <w:sz w:val="24"/>
                <w:szCs w:val="28"/>
              </w:rPr>
              <w:t>Traditional Owner</w:t>
            </w:r>
            <w:r>
              <w:rPr>
                <w:b/>
                <w:bCs/>
                <w:color w:val="0A3C73" w:themeColor="accent1"/>
                <w:sz w:val="24"/>
                <w:szCs w:val="28"/>
              </w:rPr>
              <w:t xml:space="preserve"> heritage and</w:t>
            </w:r>
            <w:r w:rsidR="005C552D">
              <w:rPr>
                <w:b/>
                <w:bCs/>
                <w:color w:val="0A3C73" w:themeColor="accent1"/>
                <w:sz w:val="24"/>
                <w:szCs w:val="28"/>
              </w:rPr>
              <w:t xml:space="preserve"> cultur</w:t>
            </w:r>
            <w:r>
              <w:rPr>
                <w:b/>
                <w:bCs/>
                <w:color w:val="0A3C73" w:themeColor="accent1"/>
                <w:sz w:val="24"/>
                <w:szCs w:val="28"/>
              </w:rPr>
              <w:t>al</w:t>
            </w:r>
            <w:r w:rsidR="005C552D">
              <w:rPr>
                <w:b/>
                <w:bCs/>
                <w:color w:val="0A3C73" w:themeColor="accent1"/>
                <w:sz w:val="24"/>
                <w:szCs w:val="28"/>
              </w:rPr>
              <w:t xml:space="preserve"> values</w:t>
            </w:r>
          </w:p>
          <w:p w14:paraId="587E1AD0" w14:textId="345EB2B4" w:rsidR="00822C21" w:rsidRPr="0063243B" w:rsidRDefault="00822C21" w:rsidP="0063243B">
            <w:pPr>
              <w:spacing w:after="120" w:line="259" w:lineRule="auto"/>
              <w:rPr>
                <w:rFonts w:ascii="VIC" w:hAnsi="VIC"/>
                <w:color w:val="0A3C73" w:themeColor="accent1"/>
                <w:szCs w:val="20"/>
              </w:rPr>
            </w:pPr>
            <w:r w:rsidRPr="0063243B">
              <w:rPr>
                <w:rFonts w:ascii="VIC" w:hAnsi="VIC"/>
                <w:color w:val="0A3C73" w:themeColor="accent1"/>
                <w:szCs w:val="20"/>
              </w:rPr>
              <w:t>Cultural values</w:t>
            </w:r>
            <w:r w:rsidR="00457171">
              <w:rPr>
                <w:rFonts w:ascii="VIC" w:hAnsi="VIC"/>
                <w:color w:val="0A3C73" w:themeColor="accent1"/>
                <w:szCs w:val="20"/>
              </w:rPr>
              <w:t xml:space="preserve"> that</w:t>
            </w:r>
            <w:r w:rsidRPr="0063243B">
              <w:rPr>
                <w:rFonts w:ascii="VIC" w:hAnsi="VIC"/>
                <w:color w:val="0A3C73" w:themeColor="accent1"/>
                <w:szCs w:val="20"/>
              </w:rPr>
              <w:t xml:space="preserve"> relate to Traditional Owner</w:t>
            </w:r>
            <w:r w:rsidR="00457171">
              <w:rPr>
                <w:rFonts w:ascii="VIC" w:hAnsi="VIC"/>
                <w:color w:val="0A3C73" w:themeColor="accent1"/>
                <w:szCs w:val="20"/>
              </w:rPr>
              <w:t>s</w:t>
            </w:r>
            <w:r w:rsidRPr="0063243B">
              <w:rPr>
                <w:rFonts w:ascii="VIC" w:hAnsi="VIC"/>
                <w:color w:val="0A3C73" w:themeColor="accent1"/>
                <w:szCs w:val="20"/>
              </w:rPr>
              <w:t>:</w:t>
            </w:r>
          </w:p>
          <w:p w14:paraId="78D789AE" w14:textId="51FA0ED7" w:rsidR="00822C21" w:rsidRPr="0063243B" w:rsidRDefault="00822C21">
            <w:pPr>
              <w:pStyle w:val="ListParagraph"/>
              <w:numPr>
                <w:ilvl w:val="0"/>
                <w:numId w:val="77"/>
              </w:numPr>
              <w:spacing w:after="120" w:line="259" w:lineRule="auto"/>
              <w:rPr>
                <w:color w:val="0A3C73" w:themeColor="accent1"/>
              </w:rPr>
            </w:pPr>
            <w:r w:rsidRPr="0063243B">
              <w:rPr>
                <w:rFonts w:ascii="VIC" w:hAnsi="VIC"/>
                <w:b/>
                <w:bCs/>
                <w:color w:val="0A3C73" w:themeColor="accent1"/>
                <w:szCs w:val="20"/>
              </w:rPr>
              <w:t>Cultu</w:t>
            </w:r>
            <w:r w:rsidRPr="0063243B">
              <w:rPr>
                <w:b/>
                <w:bCs/>
                <w:color w:val="0A3C73" w:themeColor="accent1"/>
              </w:rPr>
              <w:t>ral Knowledge</w:t>
            </w:r>
            <w:r w:rsidRPr="0063243B">
              <w:rPr>
                <w:color w:val="0A3C73" w:themeColor="accent1"/>
              </w:rPr>
              <w:t xml:space="preserve"> that brings unique understanding of interactions in the environment. This includes </w:t>
            </w:r>
            <w:r w:rsidR="00457171">
              <w:rPr>
                <w:color w:val="0A3C73" w:themeColor="accent1"/>
              </w:rPr>
              <w:t xml:space="preserve">an </w:t>
            </w:r>
            <w:r w:rsidRPr="0063243B">
              <w:rPr>
                <w:color w:val="0A3C73" w:themeColor="accent1"/>
              </w:rPr>
              <w:t>understanding about the health of Country and potential harms arising from pollution and waste</w:t>
            </w:r>
          </w:p>
          <w:p w14:paraId="7FC9DC88" w14:textId="754BFB67" w:rsidR="00822C21" w:rsidRPr="0063243B" w:rsidRDefault="00822C21">
            <w:pPr>
              <w:pStyle w:val="ListParagraph"/>
              <w:numPr>
                <w:ilvl w:val="0"/>
                <w:numId w:val="77"/>
              </w:numPr>
              <w:spacing w:after="120" w:line="259" w:lineRule="auto"/>
              <w:rPr>
                <w:rFonts w:ascii="VIC" w:hAnsi="VIC"/>
                <w:color w:val="0A3C73" w:themeColor="accent1"/>
                <w:szCs w:val="20"/>
              </w:rPr>
            </w:pPr>
            <w:r w:rsidRPr="0063243B">
              <w:rPr>
                <w:b/>
                <w:bCs/>
                <w:color w:val="0A3C73" w:themeColor="accent1"/>
              </w:rPr>
              <w:t xml:space="preserve">Cultural Practices </w:t>
            </w:r>
            <w:r w:rsidRPr="0063243B">
              <w:rPr>
                <w:color w:val="0A3C73" w:themeColor="accent1"/>
              </w:rPr>
              <w:t>that have shaped the environment, contribute to its ongoing health, and are vital to healthy Co</w:t>
            </w:r>
            <w:r w:rsidRPr="0063243B">
              <w:rPr>
                <w:rFonts w:ascii="VIC" w:hAnsi="VIC"/>
                <w:color w:val="0A3C73" w:themeColor="accent1"/>
                <w:szCs w:val="20"/>
              </w:rPr>
              <w:t>untry</w:t>
            </w:r>
          </w:p>
          <w:p w14:paraId="7E1E4537" w14:textId="7C09477A" w:rsidR="00822C21" w:rsidRPr="0063243B" w:rsidRDefault="00822C21">
            <w:pPr>
              <w:pStyle w:val="ListParagraph"/>
              <w:numPr>
                <w:ilvl w:val="0"/>
                <w:numId w:val="77"/>
              </w:numPr>
              <w:spacing w:after="120" w:line="259" w:lineRule="auto"/>
              <w:rPr>
                <w:rFonts w:ascii="VIC" w:hAnsi="VIC"/>
                <w:szCs w:val="20"/>
              </w:rPr>
            </w:pPr>
            <w:r w:rsidRPr="0063243B">
              <w:rPr>
                <w:rFonts w:ascii="VIC" w:hAnsi="VIC"/>
                <w:color w:val="0A3C73" w:themeColor="accent1"/>
                <w:szCs w:val="20"/>
              </w:rPr>
              <w:t xml:space="preserve">Potential for impact on any </w:t>
            </w:r>
            <w:r w:rsidRPr="0063243B">
              <w:rPr>
                <w:b/>
                <w:bCs/>
                <w:color w:val="0A3C73" w:themeColor="accent1"/>
              </w:rPr>
              <w:t>Traditional</w:t>
            </w:r>
            <w:r w:rsidRPr="0063243B">
              <w:rPr>
                <w:rFonts w:ascii="VIC" w:hAnsi="VIC"/>
                <w:b/>
                <w:bCs/>
                <w:color w:val="0A3C73" w:themeColor="accent1"/>
                <w:szCs w:val="20"/>
              </w:rPr>
              <w:t xml:space="preserve"> Owner cultural values contained in the</w:t>
            </w:r>
            <w:r w:rsidRPr="0063243B">
              <w:rPr>
                <w:b/>
                <w:bCs/>
                <w:color w:val="0A3C73" w:themeColor="accent1"/>
                <w:szCs w:val="20"/>
              </w:rPr>
              <w:t xml:space="preserve"> </w:t>
            </w:r>
            <w:hyperlink r:id="rId52" w:history="1">
              <w:r w:rsidRPr="0063243B">
                <w:rPr>
                  <w:rStyle w:val="Hyperlink"/>
                  <w:rFonts w:ascii="VIC" w:hAnsi="VIC"/>
                  <w:b/>
                  <w:bCs/>
                  <w:szCs w:val="20"/>
                </w:rPr>
                <w:t>Environment Reference Standard</w:t>
              </w:r>
            </w:hyperlink>
            <w:r w:rsidRPr="0063243B">
              <w:rPr>
                <w:rFonts w:ascii="VIC" w:hAnsi="VIC"/>
                <w:color w:val="0A3C73" w:themeColor="accent1"/>
                <w:szCs w:val="20"/>
              </w:rPr>
              <w:t xml:space="preserve">. Traditional Owner water values may include traditional aquaculture, fishing, harvesting, cultivation of freshwater and marine foods, fish, grasses, medicines and filtration of water holes. </w:t>
            </w:r>
          </w:p>
          <w:p w14:paraId="02BFB0E7" w14:textId="246269E3" w:rsidR="006817EC" w:rsidRPr="0063243B" w:rsidRDefault="006817EC" w:rsidP="0063243B">
            <w:pPr>
              <w:spacing w:after="120" w:line="259" w:lineRule="auto"/>
              <w:rPr>
                <w:color w:val="0A3C73" w:themeColor="accent1"/>
              </w:rPr>
            </w:pPr>
            <w:r w:rsidRPr="0063243B">
              <w:rPr>
                <w:color w:val="0A3C73" w:themeColor="accent1"/>
              </w:rPr>
              <w:t xml:space="preserve">Visit our website to learn more about </w:t>
            </w:r>
            <w:r w:rsidR="00C948BB" w:rsidRPr="0063243B">
              <w:rPr>
                <w:color w:val="0A3C73" w:themeColor="accent1"/>
              </w:rPr>
              <w:t xml:space="preserve">the </w:t>
            </w:r>
            <w:hyperlink r:id="rId53" w:history="1">
              <w:r w:rsidR="00C948BB" w:rsidRPr="000E21EA">
                <w:rPr>
                  <w:rStyle w:val="Hyperlink"/>
                </w:rPr>
                <w:t>environment reference standard</w:t>
              </w:r>
            </w:hyperlink>
            <w:r w:rsidR="00C948BB" w:rsidRPr="00B936C6">
              <w:rPr>
                <w:color w:val="0A3C73" w:themeColor="accent1"/>
              </w:rPr>
              <w:t>.</w:t>
            </w:r>
          </w:p>
          <w:p w14:paraId="6DD90852" w14:textId="794E5CA5" w:rsidR="001F1AE8" w:rsidRDefault="00C1089D" w:rsidP="0063243B">
            <w:pPr>
              <w:spacing w:after="120" w:line="259" w:lineRule="auto"/>
              <w:rPr>
                <w:b/>
                <w:bCs/>
                <w:color w:val="0A3C73" w:themeColor="accent1"/>
                <w:sz w:val="24"/>
                <w:szCs w:val="28"/>
              </w:rPr>
            </w:pPr>
            <w:r w:rsidRPr="00DA36C5">
              <w:rPr>
                <w:b/>
                <w:bCs/>
                <w:color w:val="0A3C73" w:themeColor="accent1"/>
                <w:sz w:val="24"/>
                <w:szCs w:val="28"/>
              </w:rPr>
              <w:t xml:space="preserve">Identify </w:t>
            </w:r>
            <w:r w:rsidR="006817EC">
              <w:rPr>
                <w:b/>
                <w:bCs/>
                <w:color w:val="0A3C73" w:themeColor="accent1"/>
                <w:sz w:val="24"/>
                <w:szCs w:val="28"/>
              </w:rPr>
              <w:t>values</w:t>
            </w:r>
            <w:r w:rsidR="00CE0FF0">
              <w:rPr>
                <w:b/>
                <w:bCs/>
                <w:color w:val="0A3C73" w:themeColor="accent1"/>
                <w:sz w:val="24"/>
                <w:szCs w:val="28"/>
              </w:rPr>
              <w:t xml:space="preserve"> that may be impacted by your activity</w:t>
            </w:r>
          </w:p>
          <w:p w14:paraId="72ECF356" w14:textId="4E72B97F" w:rsidR="00416A05" w:rsidRPr="0063243B" w:rsidRDefault="00186D35" w:rsidP="0063243B">
            <w:pPr>
              <w:spacing w:after="120" w:line="259" w:lineRule="auto"/>
              <w:rPr>
                <w:color w:val="0A3C73" w:themeColor="accent1"/>
              </w:rPr>
            </w:pPr>
            <w:r w:rsidRPr="0063243B">
              <w:rPr>
                <w:color w:val="0A3C73" w:themeColor="accent1"/>
              </w:rPr>
              <w:t xml:space="preserve">You </w:t>
            </w:r>
            <w:r w:rsidR="00C948BB" w:rsidRPr="0063243B">
              <w:rPr>
                <w:color w:val="0A3C73" w:themeColor="accent1"/>
              </w:rPr>
              <w:t>should identify whether there are issues, areas</w:t>
            </w:r>
            <w:r w:rsidR="000E21EA">
              <w:rPr>
                <w:color w:val="0A3C73" w:themeColor="accent1"/>
              </w:rPr>
              <w:t xml:space="preserve">, </w:t>
            </w:r>
            <w:r w:rsidR="00C948BB" w:rsidRPr="0063243B">
              <w:rPr>
                <w:color w:val="0A3C73" w:themeColor="accent1"/>
              </w:rPr>
              <w:t>or sites of relevance and concern to Traditional Owners.</w:t>
            </w:r>
            <w:r w:rsidR="00971BEB" w:rsidRPr="0063243B">
              <w:rPr>
                <w:color w:val="0A3C73" w:themeColor="accent1"/>
              </w:rPr>
              <w:t xml:space="preserve"> </w:t>
            </w:r>
            <w:r w:rsidR="00416A05" w:rsidRPr="0063243B">
              <w:rPr>
                <w:color w:val="0A3C73" w:themeColor="accent1"/>
              </w:rPr>
              <w:t>Key sources of information to help you identify risks to Traditional Owner cultural values and the need to engage directly with Traditional Owners, include:</w:t>
            </w:r>
          </w:p>
          <w:p w14:paraId="2959B0D4" w14:textId="45CB76A4" w:rsidR="000D3E57" w:rsidRPr="0063243B" w:rsidRDefault="000D3E57">
            <w:pPr>
              <w:pStyle w:val="ListParagraph"/>
              <w:numPr>
                <w:ilvl w:val="0"/>
                <w:numId w:val="77"/>
              </w:numPr>
              <w:spacing w:after="120" w:line="259" w:lineRule="auto"/>
              <w:rPr>
                <w:color w:val="0A3C73" w:themeColor="accent1"/>
              </w:rPr>
            </w:pPr>
            <w:hyperlink r:id="rId54" w:anchor="/dashboard" w:history="1">
              <w:r w:rsidRPr="00937FD8">
                <w:rPr>
                  <w:rStyle w:val="Hyperlink"/>
                  <w:b/>
                  <w:bCs/>
                </w:rPr>
                <w:t xml:space="preserve">Aboriginal Cultural Heritage Register Information System </w:t>
              </w:r>
            </w:hyperlink>
            <w:r w:rsidRPr="0063243B">
              <w:rPr>
                <w:color w:val="0A3C73" w:themeColor="accent1"/>
              </w:rPr>
              <w:t>(ACHRIS)</w:t>
            </w:r>
            <w:r w:rsidR="009D5DB6" w:rsidRPr="0063243B">
              <w:rPr>
                <w:color w:val="0A3C73" w:themeColor="accent1"/>
              </w:rPr>
              <w:t>: t</w:t>
            </w:r>
            <w:r w:rsidRPr="0063243B">
              <w:rPr>
                <w:color w:val="0A3C73" w:themeColor="accent1"/>
              </w:rPr>
              <w:t>his provides information on culturally sensitive locations</w:t>
            </w:r>
            <w:r w:rsidR="000E21EA">
              <w:rPr>
                <w:color w:val="0A3C73" w:themeColor="accent1"/>
              </w:rPr>
              <w:t>.</w:t>
            </w:r>
          </w:p>
          <w:p w14:paraId="38932B41" w14:textId="0F64206B" w:rsidR="000D3E57" w:rsidRPr="0063243B" w:rsidRDefault="000D3E57">
            <w:pPr>
              <w:pStyle w:val="ListParagraph"/>
              <w:numPr>
                <w:ilvl w:val="0"/>
                <w:numId w:val="76"/>
              </w:numPr>
              <w:spacing w:after="120" w:line="259" w:lineRule="auto"/>
              <w:rPr>
                <w:color w:val="0A3C73" w:themeColor="accent1"/>
              </w:rPr>
            </w:pPr>
            <w:r w:rsidRPr="0063243B">
              <w:rPr>
                <w:b/>
                <w:bCs/>
                <w:color w:val="0A3C73" w:themeColor="accent1"/>
              </w:rPr>
              <w:t>Country plans</w:t>
            </w:r>
            <w:r w:rsidR="009D5DB6" w:rsidRPr="0063243B">
              <w:rPr>
                <w:color w:val="0A3C73" w:themeColor="accent1"/>
              </w:rPr>
              <w:t>:</w:t>
            </w:r>
            <w:r w:rsidRPr="0063243B">
              <w:rPr>
                <w:color w:val="0A3C73" w:themeColor="accent1"/>
              </w:rPr>
              <w:t xml:space="preserve"> </w:t>
            </w:r>
            <w:r w:rsidR="009D5DB6" w:rsidRPr="0063243B">
              <w:rPr>
                <w:color w:val="0A3C73" w:themeColor="accent1"/>
              </w:rPr>
              <w:t>m</w:t>
            </w:r>
            <w:r w:rsidRPr="0063243B">
              <w:rPr>
                <w:color w:val="0A3C73" w:themeColor="accent1"/>
              </w:rPr>
              <w:t>any Traditional Owner corporations provide a Country plan on their website. These can be used to understand their cultural values and aspirations for Country.</w:t>
            </w:r>
          </w:p>
          <w:p w14:paraId="23543D4D" w14:textId="54C4E415" w:rsidR="000D3E57" w:rsidRPr="0063243B" w:rsidRDefault="009A056D">
            <w:pPr>
              <w:pStyle w:val="ListParagraph"/>
              <w:numPr>
                <w:ilvl w:val="0"/>
                <w:numId w:val="76"/>
              </w:numPr>
              <w:spacing w:after="120" w:line="259" w:lineRule="auto"/>
              <w:rPr>
                <w:b/>
                <w:bCs/>
                <w:color w:val="0A3C73" w:themeColor="accent1"/>
              </w:rPr>
            </w:pPr>
            <w:hyperlink r:id="rId55" w:history="1">
              <w:r>
                <w:rPr>
                  <w:rStyle w:val="Hyperlink"/>
                  <w:b/>
                  <w:bCs/>
                </w:rPr>
                <w:t>Re</w:t>
              </w:r>
              <w:r w:rsidR="000D3E57" w:rsidRPr="009A056D">
                <w:rPr>
                  <w:rStyle w:val="Hyperlink"/>
                  <w:b/>
                  <w:bCs/>
                </w:rPr>
                <w:t>cognising Aboriginal water values and uses</w:t>
              </w:r>
            </w:hyperlink>
            <w:r>
              <w:rPr>
                <w:b/>
                <w:bCs/>
                <w:color w:val="0A3C73" w:themeColor="accent1"/>
              </w:rPr>
              <w:t>.</w:t>
            </w:r>
          </w:p>
          <w:p w14:paraId="19BF3EB1" w14:textId="641C7F9A" w:rsidR="000D3E57" w:rsidRPr="0063243B" w:rsidRDefault="000D3E57">
            <w:pPr>
              <w:pStyle w:val="ListParagraph"/>
              <w:numPr>
                <w:ilvl w:val="0"/>
                <w:numId w:val="76"/>
              </w:numPr>
              <w:spacing w:after="120" w:line="259" w:lineRule="auto"/>
              <w:rPr>
                <w:color w:val="0A3C73" w:themeColor="accent1"/>
              </w:rPr>
            </w:pPr>
            <w:r w:rsidRPr="0063243B">
              <w:rPr>
                <w:b/>
                <w:bCs/>
                <w:color w:val="0A3C73" w:themeColor="accent1"/>
              </w:rPr>
              <w:t>Part 2, Division 3 of the Aboriginal Heritage Regulations 2018</w:t>
            </w:r>
            <w:r w:rsidR="00DF7D3A" w:rsidRPr="0063243B">
              <w:rPr>
                <w:color w:val="0A3C73" w:themeColor="accent1"/>
              </w:rPr>
              <w:t>: this</w:t>
            </w:r>
            <w:r w:rsidRPr="0063243B">
              <w:rPr>
                <w:color w:val="0A3C73" w:themeColor="accent1"/>
              </w:rPr>
              <w:t xml:space="preserve"> outlines areas of cultural heritage sensitivity, including old waterways, ancient lakes and identifiable geological areas and formations</w:t>
            </w:r>
            <w:r w:rsidR="0002540E" w:rsidRPr="0063243B">
              <w:rPr>
                <w:color w:val="0A3C73" w:themeColor="accent1"/>
              </w:rPr>
              <w:t>.</w:t>
            </w:r>
          </w:p>
          <w:p w14:paraId="0215F1ED" w14:textId="056C7506" w:rsidR="0080543B" w:rsidRPr="00EC16F5" w:rsidRDefault="000D3E57" w:rsidP="0063243B">
            <w:pPr>
              <w:spacing w:after="120" w:line="259" w:lineRule="auto"/>
              <w:rPr>
                <w:color w:val="0A3C73" w:themeColor="accent1"/>
                <w:sz w:val="18"/>
                <w:szCs w:val="20"/>
              </w:rPr>
            </w:pPr>
            <w:r w:rsidRPr="0063243B">
              <w:rPr>
                <w:color w:val="0A3C73" w:themeColor="accent1"/>
              </w:rPr>
              <w:t>Advice may also be sought from First Peoples - State Relations, Catchment Management Authorities</w:t>
            </w:r>
            <w:r w:rsidR="00DF7D3A" w:rsidRPr="0063243B">
              <w:rPr>
                <w:color w:val="0A3C73" w:themeColor="accent1"/>
              </w:rPr>
              <w:t>,</w:t>
            </w:r>
            <w:r w:rsidRPr="0063243B">
              <w:rPr>
                <w:color w:val="0A3C73" w:themeColor="accent1"/>
              </w:rPr>
              <w:t xml:space="preserve"> and the Department of Energy, Environment and Climate Action on specific engagement with RAPs and other Traditional Owner groups (including referencing their Country plans)</w:t>
            </w:r>
            <w:r w:rsidR="00DF7D3A" w:rsidRPr="0063243B">
              <w:rPr>
                <w:color w:val="0A3C73" w:themeColor="accent1"/>
              </w:rPr>
              <w:t>.</w:t>
            </w:r>
          </w:p>
        </w:tc>
      </w:tr>
    </w:tbl>
    <w:p w14:paraId="0F0F9236" w14:textId="247ABB16" w:rsidR="00F114B5" w:rsidRDefault="006D3DAD" w:rsidP="0027560C">
      <w:pPr>
        <w:pStyle w:val="Heading2"/>
      </w:pPr>
      <w:bookmarkStart w:id="117" w:name="_Toc214630960"/>
      <w:bookmarkStart w:id="118" w:name="_Toc214631321"/>
      <w:r>
        <w:t xml:space="preserve">B4 </w:t>
      </w:r>
      <w:r w:rsidR="00234B31">
        <w:t>P</w:t>
      </w:r>
      <w:r w:rsidR="00F114B5">
        <w:t>hysical and biological environments</w:t>
      </w:r>
      <w:bookmarkEnd w:id="116"/>
      <w:bookmarkEnd w:id="117"/>
      <w:bookmarkEnd w:id="118"/>
    </w:p>
    <w:p w14:paraId="4ADCB6EA" w14:textId="4C5E408D" w:rsidR="00B13CE2" w:rsidRDefault="00C6056D" w:rsidP="00862DA2">
      <w:pPr>
        <w:spacing w:before="0" w:after="160" w:line="259" w:lineRule="auto"/>
        <w:rPr>
          <w:color w:val="000000" w:themeColor="text1"/>
        </w:rPr>
      </w:pPr>
      <w:r>
        <w:t>Describe</w:t>
      </w:r>
      <w:r w:rsidR="00381CFF">
        <w:t xml:space="preserve"> </w:t>
      </w:r>
      <w:r w:rsidR="00E86B16">
        <w:t xml:space="preserve">the </w:t>
      </w:r>
      <w:r w:rsidR="008625D4">
        <w:t xml:space="preserve">physical </w:t>
      </w:r>
      <w:r w:rsidR="00E86B16">
        <w:t>setting of your activity site</w:t>
      </w:r>
      <w:r w:rsidR="001F0839">
        <w:t xml:space="preserve"> and identify how your activity may interact </w:t>
      </w:r>
      <w:r w:rsidR="00700484">
        <w:t>with or</w:t>
      </w:r>
      <w:r w:rsidR="001F0839">
        <w:t xml:space="preserve"> impact the physical and biological environment.</w:t>
      </w:r>
      <w:r w:rsidR="00E86B16">
        <w:t xml:space="preserve"> </w:t>
      </w:r>
      <w:r w:rsidR="00862DA2">
        <w:t xml:space="preserve">Include the information listed </w:t>
      </w:r>
      <w:r w:rsidR="00C8156D">
        <w:t>below</w:t>
      </w:r>
      <w:r w:rsidR="00862DA2" w:rsidRPr="00FA6F15">
        <w:rPr>
          <w:color w:val="000000" w:themeColor="text1"/>
        </w:rPr>
        <w:t>.</w:t>
      </w:r>
      <w:r w:rsidR="00B13CE2">
        <w:rPr>
          <w:color w:val="000000" w:themeColor="text1"/>
        </w:rPr>
        <w:t xml:space="preserve"> </w:t>
      </w:r>
    </w:p>
    <w:p w14:paraId="621C55D7" w14:textId="77777777" w:rsidR="00C8156D" w:rsidRPr="00C8156D" w:rsidRDefault="00C8156D" w:rsidP="00C8156D">
      <w:pPr>
        <w:pStyle w:val="Heading2-Section"/>
      </w:pPr>
      <w:r w:rsidRPr="00C8156D">
        <w:t>Physical environment</w:t>
      </w:r>
    </w:p>
    <w:p w14:paraId="7416157C" w14:textId="77777777" w:rsidR="00C8156D" w:rsidRPr="00F16573" w:rsidRDefault="00C8156D" w:rsidP="00C8156D">
      <w:pPr>
        <w:spacing w:after="80"/>
        <w:rPr>
          <w:szCs w:val="20"/>
        </w:rPr>
      </w:pPr>
      <w:r>
        <w:rPr>
          <w:szCs w:val="20"/>
        </w:rPr>
        <w:t>Describe characteristics of the physical environment relevant to your activity, such as:</w:t>
      </w:r>
    </w:p>
    <w:p w14:paraId="0E4323F8" w14:textId="77777777" w:rsidR="00C8156D" w:rsidRPr="004D4DBE" w:rsidRDefault="00C8156D" w:rsidP="00C8156D">
      <w:pPr>
        <w:pStyle w:val="ListParagraph"/>
        <w:numPr>
          <w:ilvl w:val="0"/>
          <w:numId w:val="12"/>
        </w:numPr>
        <w:spacing w:after="80"/>
        <w:rPr>
          <w:szCs w:val="20"/>
        </w:rPr>
      </w:pPr>
      <w:r>
        <w:rPr>
          <w:szCs w:val="20"/>
        </w:rPr>
        <w:t>c</w:t>
      </w:r>
      <w:r w:rsidRPr="004D4DBE">
        <w:rPr>
          <w:szCs w:val="20"/>
        </w:rPr>
        <w:t>limate and meteorology</w:t>
      </w:r>
      <w:r>
        <w:rPr>
          <w:szCs w:val="20"/>
        </w:rPr>
        <w:t xml:space="preserve"> (annual rainfall)</w:t>
      </w:r>
    </w:p>
    <w:p w14:paraId="40C7A68D" w14:textId="77777777" w:rsidR="00C8156D" w:rsidRPr="004D4DBE" w:rsidRDefault="00C8156D" w:rsidP="00C8156D">
      <w:pPr>
        <w:pStyle w:val="ListParagraph"/>
        <w:numPr>
          <w:ilvl w:val="0"/>
          <w:numId w:val="12"/>
        </w:numPr>
        <w:spacing w:after="80"/>
        <w:rPr>
          <w:szCs w:val="20"/>
        </w:rPr>
      </w:pPr>
      <w:r>
        <w:rPr>
          <w:szCs w:val="20"/>
        </w:rPr>
        <w:t>t</w:t>
      </w:r>
      <w:r w:rsidRPr="004D4DBE">
        <w:rPr>
          <w:szCs w:val="20"/>
        </w:rPr>
        <w:t>opography</w:t>
      </w:r>
    </w:p>
    <w:p w14:paraId="464D57AC" w14:textId="77777777" w:rsidR="00C8156D" w:rsidRPr="004D4DBE" w:rsidRDefault="00C8156D" w:rsidP="00C8156D">
      <w:pPr>
        <w:pStyle w:val="ListParagraph"/>
        <w:numPr>
          <w:ilvl w:val="0"/>
          <w:numId w:val="12"/>
        </w:numPr>
        <w:spacing w:after="80"/>
        <w:rPr>
          <w:szCs w:val="20"/>
        </w:rPr>
      </w:pPr>
      <w:r>
        <w:rPr>
          <w:szCs w:val="20"/>
        </w:rPr>
        <w:t>g</w:t>
      </w:r>
      <w:r w:rsidRPr="004D4DBE">
        <w:rPr>
          <w:szCs w:val="20"/>
        </w:rPr>
        <w:t>eology and soils</w:t>
      </w:r>
    </w:p>
    <w:p w14:paraId="20294345" w14:textId="77777777" w:rsidR="00C8156D" w:rsidRPr="004D4DBE" w:rsidRDefault="00C8156D" w:rsidP="00C8156D">
      <w:pPr>
        <w:pStyle w:val="ListParagraph"/>
        <w:numPr>
          <w:ilvl w:val="0"/>
          <w:numId w:val="12"/>
        </w:numPr>
        <w:spacing w:after="80"/>
        <w:rPr>
          <w:szCs w:val="20"/>
        </w:rPr>
      </w:pPr>
      <w:r>
        <w:rPr>
          <w:szCs w:val="20"/>
        </w:rPr>
        <w:t>h</w:t>
      </w:r>
      <w:r w:rsidRPr="004D4DBE">
        <w:rPr>
          <w:szCs w:val="20"/>
        </w:rPr>
        <w:t xml:space="preserve">ydrology </w:t>
      </w:r>
      <w:r>
        <w:rPr>
          <w:szCs w:val="20"/>
        </w:rPr>
        <w:t>(drainage patterns)</w:t>
      </w:r>
    </w:p>
    <w:p w14:paraId="6A06631D" w14:textId="77777777" w:rsidR="00C8156D" w:rsidRDefault="00C8156D" w:rsidP="00C8156D">
      <w:pPr>
        <w:pStyle w:val="ListParagraph"/>
        <w:numPr>
          <w:ilvl w:val="0"/>
          <w:numId w:val="12"/>
        </w:numPr>
        <w:spacing w:after="80"/>
      </w:pPr>
      <w:r>
        <w:t>groundwater conditions</w:t>
      </w:r>
    </w:p>
    <w:p w14:paraId="12154075" w14:textId="77777777" w:rsidR="00C8156D" w:rsidRPr="004D4DBE" w:rsidRDefault="00C8156D" w:rsidP="00C8156D">
      <w:pPr>
        <w:pStyle w:val="ListParagraph"/>
        <w:numPr>
          <w:ilvl w:val="0"/>
          <w:numId w:val="12"/>
        </w:numPr>
        <w:spacing w:after="80"/>
      </w:pPr>
      <w:r>
        <w:t>coastal/ocean conditions (waves, tides, currents, stratification, salinity)</w:t>
      </w:r>
    </w:p>
    <w:p w14:paraId="545671B7" w14:textId="77777777" w:rsidR="00C8156D" w:rsidRPr="00C8156D" w:rsidRDefault="00C8156D" w:rsidP="00C8156D">
      <w:pPr>
        <w:pStyle w:val="Heading2-Section"/>
      </w:pPr>
      <w:r w:rsidRPr="00C8156D">
        <w:t>Biological environment</w:t>
      </w:r>
    </w:p>
    <w:p w14:paraId="13554F93" w14:textId="77777777" w:rsidR="00C8156D" w:rsidRPr="004D4DBE" w:rsidRDefault="00C8156D" w:rsidP="00C8156D">
      <w:pPr>
        <w:pStyle w:val="ListParagraph"/>
        <w:numPr>
          <w:ilvl w:val="0"/>
          <w:numId w:val="12"/>
        </w:numPr>
        <w:spacing w:after="80"/>
        <w:rPr>
          <w:szCs w:val="20"/>
        </w:rPr>
      </w:pPr>
      <w:r>
        <w:rPr>
          <w:szCs w:val="20"/>
        </w:rPr>
        <w:t>i</w:t>
      </w:r>
      <w:r w:rsidRPr="004D4DBE">
        <w:rPr>
          <w:szCs w:val="20"/>
        </w:rPr>
        <w:t>dentify if the site is a critical habitat area or a proposed critical habitat area</w:t>
      </w:r>
    </w:p>
    <w:p w14:paraId="18D2CBB6" w14:textId="42DA14A8" w:rsidR="00C8156D" w:rsidRPr="00C8156D" w:rsidRDefault="00C8156D" w:rsidP="00A767D5">
      <w:pPr>
        <w:pStyle w:val="ListParagraph"/>
        <w:numPr>
          <w:ilvl w:val="0"/>
          <w:numId w:val="12"/>
        </w:numPr>
        <w:spacing w:before="0" w:after="160" w:line="259" w:lineRule="auto"/>
        <w:rPr>
          <w:color w:val="000000" w:themeColor="text1"/>
        </w:rPr>
      </w:pPr>
      <w:r w:rsidRPr="00C8156D">
        <w:rPr>
          <w:szCs w:val="20"/>
        </w:rPr>
        <w:t>identify if the site is affected by a habitat conservation order</w:t>
      </w:r>
    </w:p>
    <w:p w14:paraId="1469CFA9" w14:textId="23A94270" w:rsidR="00A47725" w:rsidRPr="00B13CE2" w:rsidRDefault="00015F1B" w:rsidP="00862DA2">
      <w:pPr>
        <w:spacing w:before="0" w:after="160" w:line="259" w:lineRule="auto"/>
        <w:rPr>
          <w:color w:val="000000" w:themeColor="text1"/>
        </w:rPr>
      </w:pPr>
      <w:r>
        <w:rPr>
          <w:color w:val="000000" w:themeColor="text1"/>
        </w:rPr>
        <w:t xml:space="preserve">Learn more </w:t>
      </w:r>
      <w:r w:rsidR="00B13CE2">
        <w:rPr>
          <w:color w:val="000000" w:themeColor="text1"/>
        </w:rPr>
        <w:t>about our</w:t>
      </w:r>
      <w:r>
        <w:rPr>
          <w:color w:val="000000" w:themeColor="text1"/>
        </w:rPr>
        <w:t xml:space="preserve"> </w:t>
      </w:r>
      <w:hyperlink r:id="rId56" w:history="1">
        <w:r w:rsidR="00B13CE2" w:rsidRPr="00B13CE2">
          <w:rPr>
            <w:rStyle w:val="Hyperlink"/>
          </w:rPr>
          <w:t>biodiversity requirements</w:t>
        </w:r>
      </w:hyperlink>
      <w:r w:rsidR="00B13CE2">
        <w:rPr>
          <w:color w:val="000000" w:themeColor="text1"/>
        </w:rPr>
        <w:t>.</w:t>
      </w:r>
    </w:p>
    <w:p w14:paraId="1EE8D67B" w14:textId="77777777" w:rsidR="003B6C88" w:rsidRDefault="003B6C88" w:rsidP="00F400E6"/>
    <w:tbl>
      <w:tblPr>
        <w:tblStyle w:val="TableGrid"/>
        <w:tblW w:w="0" w:type="auto"/>
        <w:tblBorders>
          <w:top w:val="single" w:sz="18" w:space="0" w:color="0A3C73" w:themeColor="accent1"/>
          <w:left w:val="single" w:sz="18" w:space="0" w:color="0A3C73" w:themeColor="accent1"/>
          <w:bottom w:val="single" w:sz="18" w:space="0" w:color="0A3C73" w:themeColor="accent1"/>
          <w:right w:val="single" w:sz="18" w:space="0" w:color="0A3C73" w:themeColor="accent1"/>
        </w:tblBorders>
        <w:shd w:val="clear" w:color="auto" w:fill="F2F2F2" w:themeFill="background1" w:themeFillShade="F2"/>
        <w:tblLook w:val="04A0" w:firstRow="1" w:lastRow="0" w:firstColumn="1" w:lastColumn="0" w:noHBand="0" w:noVBand="1"/>
      </w:tblPr>
      <w:tblGrid>
        <w:gridCol w:w="10158"/>
      </w:tblGrid>
      <w:tr w:rsidR="000D6148" w:rsidRPr="000D6148" w14:paraId="529615B8" w14:textId="77777777" w:rsidTr="000D6148">
        <w:tc>
          <w:tcPr>
            <w:tcW w:w="10204" w:type="dxa"/>
            <w:shd w:val="clear" w:color="auto" w:fill="F2F2F2" w:themeFill="background1" w:themeFillShade="F2"/>
          </w:tcPr>
          <w:p w14:paraId="3CEB455B" w14:textId="0DE30D1D" w:rsidR="0031661E" w:rsidRPr="00C22323" w:rsidRDefault="00C22323" w:rsidP="0031661E">
            <w:pPr>
              <w:spacing w:after="120"/>
              <w:rPr>
                <w:b/>
                <w:bCs/>
                <w:color w:val="0A3C73" w:themeColor="accent1"/>
                <w:sz w:val="24"/>
                <w:szCs w:val="24"/>
              </w:rPr>
            </w:pPr>
            <w:r>
              <w:rPr>
                <w:b/>
                <w:bCs/>
                <w:color w:val="0A3C73" w:themeColor="accent1"/>
                <w:sz w:val="24"/>
                <w:szCs w:val="24"/>
              </w:rPr>
              <w:t>Identify any critical biodiversity habitats</w:t>
            </w:r>
          </w:p>
          <w:p w14:paraId="00122159" w14:textId="53FD712A" w:rsidR="003B6C88" w:rsidRPr="00792568" w:rsidRDefault="003B6C88" w:rsidP="003B6C88">
            <w:pPr>
              <w:rPr>
                <w:color w:val="0A3C73" w:themeColor="accent1"/>
                <w:szCs w:val="20"/>
              </w:rPr>
            </w:pPr>
            <w:r w:rsidRPr="00792568">
              <w:rPr>
                <w:color w:val="0A3C73" w:themeColor="accent1"/>
                <w:szCs w:val="20"/>
              </w:rPr>
              <w:t xml:space="preserve">We consider your application for possible impacts on </w:t>
            </w:r>
            <w:hyperlink r:id="rId57" w:history="1">
              <w:r w:rsidRPr="00792568">
                <w:rPr>
                  <w:rStyle w:val="Hyperlink"/>
                  <w:color w:val="0A3C73" w:themeColor="accent1"/>
                  <w:szCs w:val="20"/>
                  <w:u w:val="single"/>
                </w:rPr>
                <w:t>biodiversity</w:t>
              </w:r>
            </w:hyperlink>
            <w:r w:rsidRPr="00792568">
              <w:rPr>
                <w:color w:val="0A3C73" w:themeColor="accent1"/>
                <w:szCs w:val="20"/>
              </w:rPr>
              <w:t xml:space="preserve">. We do this under a duty on public authorities under section 4B of the </w:t>
            </w:r>
            <w:r w:rsidRPr="00792568">
              <w:rPr>
                <w:i/>
                <w:color w:val="0A3C73" w:themeColor="accent1"/>
                <w:szCs w:val="20"/>
              </w:rPr>
              <w:t>Fauna and Flora Guarantee Act 1988</w:t>
            </w:r>
            <w:r w:rsidRPr="00792568">
              <w:rPr>
                <w:i/>
                <w:iCs/>
                <w:color w:val="0A3C73" w:themeColor="accent1"/>
                <w:szCs w:val="20"/>
              </w:rPr>
              <w:t xml:space="preserve"> </w:t>
            </w:r>
            <w:r w:rsidRPr="00792568">
              <w:rPr>
                <w:color w:val="0A3C73" w:themeColor="accent1"/>
                <w:szCs w:val="20"/>
              </w:rPr>
              <w:t xml:space="preserve">(FFG). More information on critical habitat areas and conservation orders can be found at </w:t>
            </w:r>
            <w:hyperlink r:id="rId58" w:tgtFrame="_blank" w:history="1">
              <w:r w:rsidRPr="00792568">
                <w:rPr>
                  <w:rStyle w:val="Hyperlink"/>
                  <w:color w:val="0A3C73" w:themeColor="accent1"/>
                  <w:szCs w:val="20"/>
                  <w:u w:val="single"/>
                </w:rPr>
                <w:t>Victoria's Framework for Conserving Threatened Species.</w:t>
              </w:r>
            </w:hyperlink>
          </w:p>
        </w:tc>
      </w:tr>
    </w:tbl>
    <w:p w14:paraId="1DFF7B9A" w14:textId="77777777" w:rsidR="0063243B" w:rsidRPr="00A767D5" w:rsidRDefault="0063243B" w:rsidP="00A767D5">
      <w:bookmarkStart w:id="119" w:name="_Activity_overview"/>
      <w:bookmarkStart w:id="120" w:name="_Part_C_Activity"/>
      <w:bookmarkStart w:id="121" w:name="_Toc213521065"/>
      <w:bookmarkStart w:id="122" w:name="_Toc213597346"/>
      <w:bookmarkStart w:id="123" w:name="_Toc214630961"/>
      <w:bookmarkStart w:id="124" w:name="_Toc214631322"/>
      <w:bookmarkEnd w:id="119"/>
      <w:bookmarkEnd w:id="120"/>
      <w:r w:rsidRPr="00A767D5">
        <w:br w:type="page"/>
      </w:r>
    </w:p>
    <w:p w14:paraId="2D622309" w14:textId="5EDEA226" w:rsidR="004F0560" w:rsidRPr="00525CEB" w:rsidRDefault="004F0560" w:rsidP="0027560C">
      <w:pPr>
        <w:pStyle w:val="Heading1"/>
      </w:pPr>
      <w:bookmarkStart w:id="125" w:name="_Part_C_Activity_1"/>
      <w:bookmarkStart w:id="126" w:name="_Toc235020387"/>
      <w:bookmarkEnd w:id="125"/>
      <w:r w:rsidRPr="00525CEB">
        <w:t>Part C Activity description</w:t>
      </w:r>
      <w:bookmarkEnd w:id="121"/>
      <w:bookmarkEnd w:id="122"/>
      <w:bookmarkEnd w:id="123"/>
      <w:bookmarkEnd w:id="124"/>
      <w:bookmarkEnd w:id="126"/>
    </w:p>
    <w:p w14:paraId="33067B9F" w14:textId="7F7F6E1F" w:rsidR="00FC5A1D" w:rsidRPr="0002308B" w:rsidRDefault="005757E9" w:rsidP="0052204F">
      <w:pPr>
        <w:rPr>
          <w:rFonts w:ascii="VIC" w:hAnsi="VIC"/>
          <w:szCs w:val="20"/>
        </w:rPr>
      </w:pPr>
      <w:r>
        <w:rPr>
          <w:rFonts w:ascii="VIC" w:hAnsi="VIC"/>
        </w:rPr>
        <w:t xml:space="preserve">In this </w:t>
      </w:r>
      <w:r w:rsidR="003866AD">
        <w:rPr>
          <w:rFonts w:ascii="VIC" w:hAnsi="VIC"/>
        </w:rPr>
        <w:t>part</w:t>
      </w:r>
      <w:r w:rsidR="004F0560">
        <w:rPr>
          <w:rFonts w:ascii="VIC" w:hAnsi="VIC"/>
        </w:rPr>
        <w:t xml:space="preserve"> of your application</w:t>
      </w:r>
      <w:r w:rsidR="003866AD">
        <w:rPr>
          <w:rFonts w:ascii="VIC" w:hAnsi="VIC"/>
        </w:rPr>
        <w:t xml:space="preserve"> </w:t>
      </w:r>
      <w:r w:rsidR="004F0560">
        <w:rPr>
          <w:rFonts w:ascii="VIC" w:hAnsi="VIC"/>
        </w:rPr>
        <w:t>provi</w:t>
      </w:r>
      <w:r w:rsidR="003866AD">
        <w:rPr>
          <w:rFonts w:ascii="VIC" w:hAnsi="VIC"/>
        </w:rPr>
        <w:t>d</w:t>
      </w:r>
      <w:r w:rsidR="004F0560">
        <w:rPr>
          <w:rFonts w:ascii="VIC" w:hAnsi="VIC"/>
        </w:rPr>
        <w:t>e</w:t>
      </w:r>
      <w:r w:rsidR="003866AD">
        <w:rPr>
          <w:rFonts w:ascii="VIC" w:hAnsi="VIC"/>
        </w:rPr>
        <w:t xml:space="preserve"> </w:t>
      </w:r>
      <w:r w:rsidR="004F0560">
        <w:rPr>
          <w:rFonts w:ascii="VIC" w:hAnsi="VIC"/>
        </w:rPr>
        <w:t>a clear and complete description</w:t>
      </w:r>
      <w:r w:rsidR="00F0750E">
        <w:rPr>
          <w:rFonts w:ascii="VIC" w:hAnsi="VIC"/>
        </w:rPr>
        <w:t xml:space="preserve"> of</w:t>
      </w:r>
      <w:r w:rsidR="00664CB2">
        <w:rPr>
          <w:rFonts w:ascii="VIC" w:hAnsi="VIC"/>
        </w:rPr>
        <w:t xml:space="preserve"> your activity</w:t>
      </w:r>
      <w:r w:rsidR="003A79D2">
        <w:rPr>
          <w:rFonts w:ascii="VIC" w:hAnsi="VIC"/>
        </w:rPr>
        <w:t xml:space="preserve">, </w:t>
      </w:r>
      <w:r w:rsidR="006C26C3">
        <w:rPr>
          <w:rFonts w:ascii="VIC" w:hAnsi="VIC"/>
        </w:rPr>
        <w:t>how it operates</w:t>
      </w:r>
      <w:r w:rsidR="003A79D2">
        <w:rPr>
          <w:rFonts w:ascii="VIC" w:hAnsi="VIC"/>
          <w:szCs w:val="20"/>
        </w:rPr>
        <w:t>, and the human health and environmental controls you propose</w:t>
      </w:r>
      <w:r w:rsidR="00B91D89">
        <w:rPr>
          <w:rFonts w:ascii="VIC" w:hAnsi="VIC"/>
          <w:szCs w:val="20"/>
        </w:rPr>
        <w:t>.</w:t>
      </w:r>
    </w:p>
    <w:tbl>
      <w:tblPr>
        <w:tblStyle w:val="TableGrid"/>
        <w:tblW w:w="0" w:type="auto"/>
        <w:tblBorders>
          <w:top w:val="single" w:sz="18" w:space="0" w:color="0A3C73" w:themeColor="accent1"/>
          <w:left w:val="single" w:sz="18" w:space="0" w:color="0A3C73" w:themeColor="accent1"/>
          <w:bottom w:val="single" w:sz="18" w:space="0" w:color="0A3C73" w:themeColor="accent1"/>
          <w:right w:val="single" w:sz="18" w:space="0" w:color="0A3C73" w:themeColor="accent1"/>
        </w:tblBorders>
        <w:shd w:val="clear" w:color="auto" w:fill="F2F2F2" w:themeFill="background1" w:themeFillShade="F2"/>
        <w:tblLook w:val="04A0" w:firstRow="1" w:lastRow="0" w:firstColumn="1" w:lastColumn="0" w:noHBand="0" w:noVBand="1"/>
      </w:tblPr>
      <w:tblGrid>
        <w:gridCol w:w="10158"/>
      </w:tblGrid>
      <w:tr w:rsidR="0014701E" w:rsidRPr="0014701E" w14:paraId="567AA69F" w14:textId="77777777" w:rsidTr="00F61DCC">
        <w:tc>
          <w:tcPr>
            <w:tcW w:w="10158" w:type="dxa"/>
            <w:shd w:val="clear" w:color="auto" w:fill="F2F2F2" w:themeFill="background1" w:themeFillShade="F2"/>
          </w:tcPr>
          <w:p w14:paraId="687E7A65" w14:textId="623AF303" w:rsidR="0002308B" w:rsidRPr="0014701E" w:rsidRDefault="0052204F" w:rsidP="0002308B">
            <w:pPr>
              <w:spacing w:after="120"/>
              <w:rPr>
                <w:b/>
                <w:bCs/>
                <w:color w:val="0A3C73" w:themeColor="accent1"/>
                <w:sz w:val="24"/>
                <w:szCs w:val="24"/>
                <w:lang w:val="en-GB"/>
              </w:rPr>
            </w:pPr>
            <w:bookmarkStart w:id="127" w:name="_Toc213597347"/>
            <w:r>
              <w:rPr>
                <w:b/>
                <w:bCs/>
                <w:color w:val="0A3C73" w:themeColor="accent1"/>
                <w:sz w:val="24"/>
                <w:szCs w:val="24"/>
                <w:lang w:val="en-GB"/>
              </w:rPr>
              <w:t>How to provide a complete activity description</w:t>
            </w:r>
          </w:p>
          <w:p w14:paraId="1D9E8597" w14:textId="6DED6CC6" w:rsidR="00164019" w:rsidRDefault="00164019" w:rsidP="0002308B">
            <w:pPr>
              <w:spacing w:after="120"/>
              <w:rPr>
                <w:color w:val="0A3C73" w:themeColor="accent1"/>
                <w:szCs w:val="20"/>
                <w:lang w:val="en-GB"/>
              </w:rPr>
            </w:pPr>
            <w:r>
              <w:rPr>
                <w:color w:val="0A3C73" w:themeColor="accent1"/>
                <w:szCs w:val="20"/>
                <w:lang w:val="en-GB"/>
              </w:rPr>
              <w:t xml:space="preserve">The subparts of Part C are designed to </w:t>
            </w:r>
            <w:r w:rsidR="0052204F">
              <w:rPr>
                <w:color w:val="0A3C73" w:themeColor="accent1"/>
                <w:szCs w:val="20"/>
                <w:lang w:val="en-GB"/>
              </w:rPr>
              <w:t>help you</w:t>
            </w:r>
            <w:r w:rsidR="00B40CBF">
              <w:rPr>
                <w:color w:val="0A3C73" w:themeColor="accent1"/>
                <w:szCs w:val="20"/>
                <w:lang w:val="en-GB"/>
              </w:rPr>
              <w:t xml:space="preserve"> provide a complete activity description</w:t>
            </w:r>
            <w:r w:rsidR="0052204F">
              <w:rPr>
                <w:color w:val="0A3C73" w:themeColor="accent1"/>
                <w:szCs w:val="20"/>
                <w:lang w:val="en-GB"/>
              </w:rPr>
              <w:t xml:space="preserve"> by </w:t>
            </w:r>
            <w:r>
              <w:rPr>
                <w:color w:val="0A3C73" w:themeColor="accent1"/>
                <w:szCs w:val="20"/>
                <w:lang w:val="en-GB"/>
              </w:rPr>
              <w:t>answer</w:t>
            </w:r>
            <w:r w:rsidR="0052204F">
              <w:rPr>
                <w:color w:val="0A3C73" w:themeColor="accent1"/>
                <w:szCs w:val="20"/>
                <w:lang w:val="en-GB"/>
              </w:rPr>
              <w:t>ing</w:t>
            </w:r>
            <w:r>
              <w:rPr>
                <w:color w:val="0A3C73" w:themeColor="accent1"/>
                <w:szCs w:val="20"/>
                <w:lang w:val="en-GB"/>
              </w:rPr>
              <w:t xml:space="preserve"> th</w:t>
            </w:r>
            <w:r w:rsidR="006C26C3">
              <w:rPr>
                <w:color w:val="0A3C73" w:themeColor="accent1"/>
                <w:szCs w:val="20"/>
                <w:lang w:val="en-GB"/>
              </w:rPr>
              <w:t>e</w:t>
            </w:r>
            <w:r>
              <w:rPr>
                <w:color w:val="0A3C73" w:themeColor="accent1"/>
                <w:szCs w:val="20"/>
                <w:lang w:val="en-GB"/>
              </w:rPr>
              <w:t xml:space="preserve"> following </w:t>
            </w:r>
            <w:r w:rsidR="006C26C3">
              <w:rPr>
                <w:color w:val="0A3C73" w:themeColor="accent1"/>
                <w:szCs w:val="20"/>
                <w:lang w:val="en-GB"/>
              </w:rPr>
              <w:t xml:space="preserve">key </w:t>
            </w:r>
            <w:r>
              <w:rPr>
                <w:color w:val="0A3C73" w:themeColor="accent1"/>
                <w:szCs w:val="20"/>
                <w:lang w:val="en-GB"/>
              </w:rPr>
              <w:t>questions:</w:t>
            </w:r>
          </w:p>
          <w:p w14:paraId="7E1D9C9A" w14:textId="77777777" w:rsidR="0088490F" w:rsidRPr="0088490F" w:rsidRDefault="0088490F" w:rsidP="00D12AB0">
            <w:pPr>
              <w:pStyle w:val="ListParagraph"/>
              <w:numPr>
                <w:ilvl w:val="0"/>
                <w:numId w:val="16"/>
              </w:numPr>
              <w:spacing w:after="120"/>
              <w:rPr>
                <w:color w:val="0A3C73" w:themeColor="accent1"/>
                <w:szCs w:val="20"/>
              </w:rPr>
            </w:pPr>
            <w:r w:rsidRPr="0088490F">
              <w:rPr>
                <w:color w:val="0A3C73" w:themeColor="accent1"/>
                <w:szCs w:val="20"/>
              </w:rPr>
              <w:t>C1 What the activity is</w:t>
            </w:r>
          </w:p>
          <w:p w14:paraId="510DBDE6" w14:textId="1DFF11B3" w:rsidR="0088490F" w:rsidRPr="0088490F" w:rsidRDefault="0088490F" w:rsidP="00D12AB0">
            <w:pPr>
              <w:pStyle w:val="ListParagraph"/>
              <w:numPr>
                <w:ilvl w:val="0"/>
                <w:numId w:val="16"/>
              </w:numPr>
              <w:spacing w:after="120"/>
              <w:rPr>
                <w:color w:val="0A3C73" w:themeColor="accent1"/>
                <w:szCs w:val="20"/>
              </w:rPr>
            </w:pPr>
            <w:r w:rsidRPr="0088490F">
              <w:rPr>
                <w:color w:val="0A3C73" w:themeColor="accent1"/>
                <w:szCs w:val="20"/>
              </w:rPr>
              <w:t>C2 What it is designed to do and its</w:t>
            </w:r>
            <w:r w:rsidR="009530FE">
              <w:rPr>
                <w:color w:val="0A3C73" w:themeColor="accent1"/>
                <w:szCs w:val="20"/>
              </w:rPr>
              <w:t xml:space="preserve"> operating</w:t>
            </w:r>
            <w:r w:rsidRPr="0088490F">
              <w:rPr>
                <w:color w:val="0A3C73" w:themeColor="accent1"/>
                <w:szCs w:val="20"/>
              </w:rPr>
              <w:t xml:space="preserve"> limits</w:t>
            </w:r>
          </w:p>
          <w:p w14:paraId="173B076F" w14:textId="77777777" w:rsidR="0088490F" w:rsidRPr="0088490F" w:rsidRDefault="0088490F" w:rsidP="00D12AB0">
            <w:pPr>
              <w:pStyle w:val="ListParagraph"/>
              <w:numPr>
                <w:ilvl w:val="0"/>
                <w:numId w:val="16"/>
              </w:numPr>
              <w:spacing w:after="120"/>
              <w:rPr>
                <w:color w:val="0A3C73" w:themeColor="accent1"/>
                <w:szCs w:val="20"/>
              </w:rPr>
            </w:pPr>
            <w:r w:rsidRPr="0088490F">
              <w:rPr>
                <w:color w:val="0A3C73" w:themeColor="accent1"/>
                <w:szCs w:val="20"/>
              </w:rPr>
              <w:t>C3 How it works</w:t>
            </w:r>
          </w:p>
          <w:p w14:paraId="5C36B026" w14:textId="0C7D2E1A" w:rsidR="0088490F" w:rsidRPr="0088490F" w:rsidRDefault="0088490F" w:rsidP="00D12AB0">
            <w:pPr>
              <w:pStyle w:val="ListParagraph"/>
              <w:numPr>
                <w:ilvl w:val="0"/>
                <w:numId w:val="16"/>
              </w:numPr>
              <w:spacing w:after="120"/>
              <w:rPr>
                <w:color w:val="0A3C73" w:themeColor="accent1"/>
                <w:szCs w:val="20"/>
              </w:rPr>
            </w:pPr>
            <w:r w:rsidRPr="0088490F">
              <w:rPr>
                <w:color w:val="0A3C73" w:themeColor="accent1"/>
                <w:szCs w:val="20"/>
              </w:rPr>
              <w:t>C</w:t>
            </w:r>
            <w:r w:rsidR="0099358E">
              <w:rPr>
                <w:color w:val="0A3C73" w:themeColor="accent1"/>
                <w:szCs w:val="20"/>
              </w:rPr>
              <w:t>4</w:t>
            </w:r>
            <w:r w:rsidRPr="0088490F">
              <w:rPr>
                <w:color w:val="0A3C73" w:themeColor="accent1"/>
                <w:szCs w:val="20"/>
              </w:rPr>
              <w:t xml:space="preserve"> What emissions</w:t>
            </w:r>
            <w:r w:rsidR="00112B4E">
              <w:rPr>
                <w:color w:val="0A3C73" w:themeColor="accent1"/>
                <w:szCs w:val="20"/>
              </w:rPr>
              <w:t xml:space="preserve"> and </w:t>
            </w:r>
            <w:r w:rsidRPr="0088490F">
              <w:rPr>
                <w:color w:val="0A3C73" w:themeColor="accent1"/>
                <w:szCs w:val="20"/>
              </w:rPr>
              <w:t>discharges it will generate</w:t>
            </w:r>
          </w:p>
          <w:p w14:paraId="06CC1CBD" w14:textId="5BAA6B75" w:rsidR="00112B4E" w:rsidRPr="0088490F" w:rsidRDefault="00112B4E" w:rsidP="00112B4E">
            <w:pPr>
              <w:pStyle w:val="ListParagraph"/>
              <w:numPr>
                <w:ilvl w:val="0"/>
                <w:numId w:val="16"/>
              </w:numPr>
              <w:spacing w:after="120"/>
              <w:rPr>
                <w:color w:val="0A3C73" w:themeColor="accent1"/>
                <w:szCs w:val="20"/>
              </w:rPr>
            </w:pPr>
            <w:r w:rsidRPr="0088490F">
              <w:rPr>
                <w:color w:val="0A3C73" w:themeColor="accent1"/>
                <w:szCs w:val="20"/>
              </w:rPr>
              <w:t>C</w:t>
            </w:r>
            <w:r w:rsidR="0099358E">
              <w:rPr>
                <w:color w:val="0A3C73" w:themeColor="accent1"/>
                <w:szCs w:val="20"/>
              </w:rPr>
              <w:t>5</w:t>
            </w:r>
            <w:r w:rsidRPr="0088490F">
              <w:rPr>
                <w:color w:val="0A3C73" w:themeColor="accent1"/>
                <w:szCs w:val="20"/>
              </w:rPr>
              <w:t xml:space="preserve"> What controls are built into the design</w:t>
            </w:r>
          </w:p>
          <w:bookmarkEnd w:id="127"/>
          <w:p w14:paraId="123D8C7E" w14:textId="26190761" w:rsidR="000467F2" w:rsidRPr="005229C7" w:rsidRDefault="00700484" w:rsidP="000467F2">
            <w:pPr>
              <w:spacing w:after="120"/>
              <w:rPr>
                <w:b/>
                <w:bCs/>
                <w:color w:val="0A3C73" w:themeColor="accent1"/>
                <w:sz w:val="24"/>
                <w:szCs w:val="24"/>
              </w:rPr>
            </w:pPr>
            <w:r>
              <w:rPr>
                <w:b/>
                <w:bCs/>
                <w:color w:val="0A3C73" w:themeColor="accent1"/>
                <w:sz w:val="24"/>
                <w:szCs w:val="24"/>
              </w:rPr>
              <w:t xml:space="preserve">Provide the </w:t>
            </w:r>
            <w:r w:rsidR="000467F2" w:rsidRPr="005229C7">
              <w:rPr>
                <w:b/>
                <w:bCs/>
                <w:color w:val="0A3C73" w:themeColor="accent1"/>
                <w:sz w:val="24"/>
                <w:szCs w:val="24"/>
              </w:rPr>
              <w:t>right technical evidence</w:t>
            </w:r>
          </w:p>
          <w:p w14:paraId="5E437E6F" w14:textId="3E691872" w:rsidR="000467F2" w:rsidRPr="005676D9" w:rsidRDefault="000467F2" w:rsidP="000467F2">
            <w:pPr>
              <w:spacing w:after="120"/>
              <w:rPr>
                <w:color w:val="0A3C73" w:themeColor="accent1"/>
                <w:szCs w:val="20"/>
              </w:rPr>
            </w:pPr>
            <w:r w:rsidRPr="005676D9">
              <w:rPr>
                <w:color w:val="0A3C73" w:themeColor="accent1"/>
                <w:szCs w:val="20"/>
              </w:rPr>
              <w:t>There are different ways to provide technical justification. Use</w:t>
            </w:r>
            <w:r>
              <w:rPr>
                <w:color w:val="0A3C73" w:themeColor="accent1"/>
                <w:szCs w:val="20"/>
              </w:rPr>
              <w:t xml:space="preserve"> the</w:t>
            </w:r>
            <w:r w:rsidRPr="005676D9">
              <w:rPr>
                <w:color w:val="0A3C73" w:themeColor="accent1"/>
                <w:szCs w:val="20"/>
              </w:rPr>
              <w:t xml:space="preserve"> </w:t>
            </w:r>
            <w:r>
              <w:rPr>
                <w:color w:val="0A3C73" w:themeColor="accent1"/>
                <w:szCs w:val="20"/>
              </w:rPr>
              <w:t xml:space="preserve">most appropriate and proportionate </w:t>
            </w:r>
            <w:r w:rsidRPr="005676D9">
              <w:rPr>
                <w:color w:val="0A3C73" w:themeColor="accent1"/>
                <w:szCs w:val="20"/>
              </w:rPr>
              <w:t>methods below to</w:t>
            </w:r>
            <w:r w:rsidR="009B26DA">
              <w:rPr>
                <w:color w:val="0A3C73" w:themeColor="accent1"/>
                <w:szCs w:val="20"/>
              </w:rPr>
              <w:t xml:space="preserve"> explain and</w:t>
            </w:r>
            <w:r w:rsidRPr="005676D9">
              <w:rPr>
                <w:color w:val="0A3C73" w:themeColor="accent1"/>
                <w:szCs w:val="20"/>
              </w:rPr>
              <w:t xml:space="preserve"> justify your </w:t>
            </w:r>
            <w:r w:rsidR="00A204A6">
              <w:rPr>
                <w:color w:val="0A3C73" w:themeColor="accent1"/>
                <w:szCs w:val="20"/>
              </w:rPr>
              <w:t xml:space="preserve">proposed </w:t>
            </w:r>
            <w:r w:rsidR="009B26DA">
              <w:rPr>
                <w:color w:val="0A3C73" w:themeColor="accent1"/>
                <w:szCs w:val="20"/>
              </w:rPr>
              <w:t>activity description and control effectiveness</w:t>
            </w:r>
            <w:r w:rsidRPr="005676D9">
              <w:rPr>
                <w:color w:val="0A3C73" w:themeColor="accent1"/>
                <w:szCs w:val="20"/>
              </w:rPr>
              <w:t>.</w:t>
            </w:r>
          </w:p>
          <w:p w14:paraId="5E565F29" w14:textId="77777777" w:rsidR="000467F2" w:rsidRPr="00881A42" w:rsidRDefault="000467F2" w:rsidP="000467F2">
            <w:pPr>
              <w:spacing w:after="120"/>
              <w:rPr>
                <w:b/>
                <w:bCs/>
                <w:color w:val="0A3C73" w:themeColor="accent1"/>
                <w:sz w:val="24"/>
                <w:szCs w:val="24"/>
              </w:rPr>
            </w:pPr>
            <w:r w:rsidRPr="000467F2">
              <w:rPr>
                <w:b/>
                <w:bCs/>
                <w:color w:val="0A3C73" w:themeColor="accent1"/>
                <w:sz w:val="22"/>
              </w:rPr>
              <w:t>Calculations and modelling</w:t>
            </w:r>
          </w:p>
          <w:p w14:paraId="328D84E2" w14:textId="77777777" w:rsidR="000467F2" w:rsidRPr="005676D9" w:rsidRDefault="000467F2" w:rsidP="000467F2">
            <w:pPr>
              <w:spacing w:after="120"/>
              <w:rPr>
                <w:color w:val="0A3C73" w:themeColor="accent1"/>
                <w:szCs w:val="20"/>
              </w:rPr>
            </w:pPr>
            <w:r w:rsidRPr="005676D9">
              <w:rPr>
                <w:color w:val="0A3C73" w:themeColor="accent1"/>
                <w:szCs w:val="20"/>
              </w:rPr>
              <w:t>For processes with complex material flows, treatment steps, or capacity limits, use calculations and modelling to show your design and operating conditions are feasible and effective.</w:t>
            </w:r>
          </w:p>
          <w:p w14:paraId="7A2F9589" w14:textId="77777777" w:rsidR="000467F2" w:rsidRPr="005676D9" w:rsidRDefault="000467F2" w:rsidP="000467F2">
            <w:pPr>
              <w:spacing w:after="120"/>
              <w:rPr>
                <w:color w:val="0A3C73" w:themeColor="accent1"/>
                <w:szCs w:val="20"/>
              </w:rPr>
            </w:pPr>
            <w:r w:rsidRPr="005676D9">
              <w:rPr>
                <w:color w:val="0A3C73" w:themeColor="accent1"/>
                <w:szCs w:val="20"/>
              </w:rPr>
              <w:t xml:space="preserve">Include: </w:t>
            </w:r>
          </w:p>
          <w:p w14:paraId="0E8894E5" w14:textId="77777777" w:rsidR="000467F2" w:rsidRPr="005676D9" w:rsidRDefault="000467F2">
            <w:pPr>
              <w:pStyle w:val="ListParagraph"/>
              <w:numPr>
                <w:ilvl w:val="0"/>
                <w:numId w:val="68"/>
              </w:numPr>
              <w:spacing w:after="120"/>
              <w:rPr>
                <w:color w:val="0A3C73" w:themeColor="accent1"/>
                <w:szCs w:val="20"/>
              </w:rPr>
            </w:pPr>
            <w:r w:rsidRPr="005676D9">
              <w:rPr>
                <w:color w:val="0A3C73" w:themeColor="accent1"/>
                <w:szCs w:val="20"/>
              </w:rPr>
              <w:t>material and energy balance calculations</w:t>
            </w:r>
          </w:p>
          <w:p w14:paraId="28C4CCDD" w14:textId="77777777" w:rsidR="000467F2" w:rsidRPr="005676D9" w:rsidRDefault="000467F2">
            <w:pPr>
              <w:pStyle w:val="ListParagraph"/>
              <w:numPr>
                <w:ilvl w:val="0"/>
                <w:numId w:val="68"/>
              </w:numPr>
              <w:spacing w:after="120"/>
              <w:rPr>
                <w:color w:val="0A3C73" w:themeColor="accent1"/>
                <w:szCs w:val="20"/>
              </w:rPr>
            </w:pPr>
            <w:r w:rsidRPr="005676D9">
              <w:rPr>
                <w:color w:val="0A3C73" w:themeColor="accent1"/>
                <w:szCs w:val="20"/>
              </w:rPr>
              <w:t>engineering and design calculations</w:t>
            </w:r>
          </w:p>
          <w:p w14:paraId="20F4128E" w14:textId="77777777" w:rsidR="000467F2" w:rsidRPr="005676D9" w:rsidRDefault="000467F2">
            <w:pPr>
              <w:pStyle w:val="ListParagraph"/>
              <w:numPr>
                <w:ilvl w:val="0"/>
                <w:numId w:val="68"/>
              </w:numPr>
              <w:spacing w:after="120"/>
              <w:rPr>
                <w:color w:val="0A3C73" w:themeColor="accent1"/>
                <w:szCs w:val="20"/>
              </w:rPr>
            </w:pPr>
            <w:r w:rsidRPr="005676D9">
              <w:rPr>
                <w:color w:val="0A3C73" w:themeColor="accent1"/>
                <w:szCs w:val="20"/>
              </w:rPr>
              <w:t>process modelling or simulation results</w:t>
            </w:r>
          </w:p>
          <w:p w14:paraId="4E788403" w14:textId="77777777" w:rsidR="000467F2" w:rsidRPr="000467F2" w:rsidRDefault="000467F2" w:rsidP="000467F2">
            <w:pPr>
              <w:spacing w:after="120"/>
              <w:rPr>
                <w:b/>
                <w:bCs/>
                <w:color w:val="0A3C73" w:themeColor="accent1"/>
                <w:sz w:val="22"/>
              </w:rPr>
            </w:pPr>
            <w:r w:rsidRPr="000467F2">
              <w:rPr>
                <w:b/>
                <w:bCs/>
                <w:color w:val="0A3C73" w:themeColor="accent1"/>
                <w:sz w:val="22"/>
              </w:rPr>
              <w:t>Evidence from comparable operations</w:t>
            </w:r>
          </w:p>
          <w:p w14:paraId="006D4A4D" w14:textId="60DBA381" w:rsidR="000467F2" w:rsidRPr="005676D9" w:rsidRDefault="000467F2" w:rsidP="000467F2">
            <w:pPr>
              <w:spacing w:after="120"/>
              <w:rPr>
                <w:color w:val="0A3C73" w:themeColor="accent1"/>
                <w:szCs w:val="20"/>
              </w:rPr>
            </w:pPr>
            <w:r w:rsidRPr="005676D9">
              <w:rPr>
                <w:color w:val="0A3C73" w:themeColor="accent1"/>
                <w:szCs w:val="20"/>
              </w:rPr>
              <w:t xml:space="preserve">If your </w:t>
            </w:r>
            <w:r w:rsidR="00A204A6">
              <w:rPr>
                <w:color w:val="0A3C73" w:themeColor="accent1"/>
                <w:szCs w:val="20"/>
              </w:rPr>
              <w:t xml:space="preserve">proposed </w:t>
            </w:r>
            <w:r w:rsidR="005E3318">
              <w:rPr>
                <w:color w:val="0A3C73" w:themeColor="accent1"/>
                <w:szCs w:val="20"/>
              </w:rPr>
              <w:t>activity</w:t>
            </w:r>
            <w:r w:rsidR="005E3318" w:rsidRPr="005676D9">
              <w:rPr>
                <w:color w:val="0A3C73" w:themeColor="accent1"/>
                <w:szCs w:val="20"/>
              </w:rPr>
              <w:t xml:space="preserve"> </w:t>
            </w:r>
            <w:r w:rsidRPr="005676D9">
              <w:rPr>
                <w:color w:val="0A3C73" w:themeColor="accent1"/>
                <w:szCs w:val="20"/>
              </w:rPr>
              <w:t>or controls are like existing activities or standard industry practices, use evidence from comparable operations to show proven performance under real-world conditions.</w:t>
            </w:r>
          </w:p>
          <w:p w14:paraId="7BC80BF7" w14:textId="77777777" w:rsidR="000467F2" w:rsidRPr="005676D9" w:rsidRDefault="000467F2" w:rsidP="000467F2">
            <w:pPr>
              <w:spacing w:after="120"/>
              <w:rPr>
                <w:color w:val="0A3C73" w:themeColor="accent1"/>
                <w:szCs w:val="20"/>
              </w:rPr>
            </w:pPr>
            <w:r w:rsidRPr="005676D9">
              <w:rPr>
                <w:color w:val="0A3C73" w:themeColor="accent1"/>
                <w:szCs w:val="20"/>
              </w:rPr>
              <w:t>Include:</w:t>
            </w:r>
          </w:p>
          <w:p w14:paraId="447FF213" w14:textId="77777777" w:rsidR="000467F2" w:rsidRPr="005676D9" w:rsidRDefault="000467F2">
            <w:pPr>
              <w:pStyle w:val="ListParagraph"/>
              <w:numPr>
                <w:ilvl w:val="0"/>
                <w:numId w:val="69"/>
              </w:numPr>
              <w:spacing w:after="120"/>
              <w:rPr>
                <w:color w:val="0A3C73" w:themeColor="accent1"/>
                <w:szCs w:val="20"/>
              </w:rPr>
            </w:pPr>
            <w:r w:rsidRPr="005676D9">
              <w:rPr>
                <w:color w:val="0A3C73" w:themeColor="accent1"/>
                <w:szCs w:val="20"/>
              </w:rPr>
              <w:t>performance data from similar operating activities, commissioning, or trials</w:t>
            </w:r>
          </w:p>
          <w:p w14:paraId="7B76A521" w14:textId="77777777" w:rsidR="000467F2" w:rsidRPr="005676D9" w:rsidRDefault="000467F2" w:rsidP="000467F2">
            <w:pPr>
              <w:spacing w:after="120"/>
              <w:rPr>
                <w:color w:val="0A3C73" w:themeColor="accent1"/>
                <w:szCs w:val="20"/>
              </w:rPr>
            </w:pPr>
            <w:r w:rsidRPr="005676D9">
              <w:rPr>
                <w:color w:val="0A3C73" w:themeColor="accent1"/>
                <w:szCs w:val="20"/>
              </w:rPr>
              <w:t>If using this type of evidence, ensure you:</w:t>
            </w:r>
          </w:p>
          <w:p w14:paraId="11A9E837" w14:textId="77777777" w:rsidR="000467F2" w:rsidRPr="005676D9" w:rsidRDefault="000467F2" w:rsidP="00D12AB0">
            <w:pPr>
              <w:pStyle w:val="ListParagraph"/>
              <w:numPr>
                <w:ilvl w:val="0"/>
                <w:numId w:val="16"/>
              </w:numPr>
              <w:spacing w:after="120"/>
              <w:rPr>
                <w:color w:val="0A3C73" w:themeColor="accent1"/>
                <w:szCs w:val="20"/>
              </w:rPr>
            </w:pPr>
            <w:r w:rsidRPr="005676D9">
              <w:rPr>
                <w:color w:val="0A3C73" w:themeColor="accent1"/>
                <w:szCs w:val="20"/>
              </w:rPr>
              <w:t>quantify differences</w:t>
            </w:r>
            <w:r w:rsidRPr="005676D9">
              <w:rPr>
                <w:rFonts w:ascii="Cambria" w:hAnsi="Cambria" w:cs="Cambria"/>
                <w:color w:val="0A3C73" w:themeColor="accent1"/>
                <w:szCs w:val="20"/>
              </w:rPr>
              <w:t xml:space="preserve"> </w:t>
            </w:r>
            <w:r w:rsidRPr="005676D9">
              <w:rPr>
                <w:color w:val="0A3C73" w:themeColor="accent1"/>
                <w:szCs w:val="20"/>
              </w:rPr>
              <w:t>in scale, feedstock, or operating conditions</w:t>
            </w:r>
          </w:p>
          <w:p w14:paraId="3E3E37F5" w14:textId="77777777" w:rsidR="000467F2" w:rsidRPr="005676D9" w:rsidRDefault="000467F2" w:rsidP="00D12AB0">
            <w:pPr>
              <w:pStyle w:val="ListParagraph"/>
              <w:numPr>
                <w:ilvl w:val="0"/>
                <w:numId w:val="16"/>
              </w:numPr>
              <w:spacing w:after="120"/>
              <w:rPr>
                <w:color w:val="0A3C73" w:themeColor="accent1"/>
                <w:szCs w:val="20"/>
              </w:rPr>
            </w:pPr>
            <w:r w:rsidRPr="005676D9">
              <w:rPr>
                <w:color w:val="0A3C73" w:themeColor="accent1"/>
                <w:szCs w:val="20"/>
              </w:rPr>
              <w:t>explain implications</w:t>
            </w:r>
            <w:r w:rsidRPr="005676D9">
              <w:rPr>
                <w:rFonts w:ascii="Cambria" w:hAnsi="Cambria" w:cs="Cambria"/>
                <w:color w:val="0A3C73" w:themeColor="accent1"/>
                <w:szCs w:val="20"/>
              </w:rPr>
              <w:t xml:space="preserve"> </w:t>
            </w:r>
            <w:r w:rsidRPr="005676D9">
              <w:rPr>
                <w:color w:val="0A3C73" w:themeColor="accent1"/>
                <w:szCs w:val="20"/>
              </w:rPr>
              <w:t>for performance, reliability, and compliance in your context</w:t>
            </w:r>
          </w:p>
          <w:p w14:paraId="73F591C2" w14:textId="77777777" w:rsidR="000467F2" w:rsidRPr="000467F2" w:rsidRDefault="000467F2" w:rsidP="000467F2">
            <w:pPr>
              <w:spacing w:after="120"/>
              <w:rPr>
                <w:b/>
                <w:bCs/>
                <w:color w:val="0A3C73" w:themeColor="accent1"/>
                <w:sz w:val="22"/>
              </w:rPr>
            </w:pPr>
            <w:r w:rsidRPr="000467F2">
              <w:rPr>
                <w:b/>
                <w:bCs/>
                <w:color w:val="0A3C73" w:themeColor="accent1"/>
                <w:sz w:val="22"/>
              </w:rPr>
              <w:t>Supporting documentation and expert validation</w:t>
            </w:r>
          </w:p>
          <w:p w14:paraId="2EE5C4ED" w14:textId="77777777" w:rsidR="000467F2" w:rsidRPr="005676D9" w:rsidRDefault="000467F2" w:rsidP="000467F2">
            <w:pPr>
              <w:spacing w:after="120"/>
              <w:rPr>
                <w:color w:val="0A3C73" w:themeColor="accent1"/>
                <w:szCs w:val="20"/>
              </w:rPr>
            </w:pPr>
            <w:r w:rsidRPr="005676D9">
              <w:rPr>
                <w:color w:val="0A3C73" w:themeColor="accent1"/>
                <w:szCs w:val="20"/>
              </w:rPr>
              <w:t>Independent documentation and expert validation confirm your design meets recognised standards and is technically sound.</w:t>
            </w:r>
          </w:p>
          <w:p w14:paraId="3FC07EE8" w14:textId="77777777" w:rsidR="000467F2" w:rsidRPr="005676D9" w:rsidRDefault="000467F2" w:rsidP="000467F2">
            <w:pPr>
              <w:spacing w:after="120"/>
              <w:rPr>
                <w:color w:val="0A3C73" w:themeColor="accent1"/>
                <w:szCs w:val="20"/>
              </w:rPr>
            </w:pPr>
            <w:r w:rsidRPr="005676D9">
              <w:rPr>
                <w:color w:val="0A3C73" w:themeColor="accent1"/>
                <w:szCs w:val="20"/>
              </w:rPr>
              <w:t>Include:</w:t>
            </w:r>
          </w:p>
          <w:p w14:paraId="56D156B5" w14:textId="77777777" w:rsidR="000467F2" w:rsidRPr="005676D9" w:rsidRDefault="000467F2">
            <w:pPr>
              <w:pStyle w:val="ListParagraph"/>
              <w:numPr>
                <w:ilvl w:val="0"/>
                <w:numId w:val="70"/>
              </w:numPr>
              <w:spacing w:after="120"/>
              <w:rPr>
                <w:color w:val="0A3C73" w:themeColor="accent1"/>
                <w:szCs w:val="20"/>
              </w:rPr>
            </w:pPr>
            <w:r w:rsidRPr="005676D9">
              <w:rPr>
                <w:color w:val="0A3C73" w:themeColor="accent1"/>
                <w:szCs w:val="20"/>
              </w:rPr>
              <w:t>manufacturer specifications and certifications</w:t>
            </w:r>
          </w:p>
          <w:p w14:paraId="2EBE631E" w14:textId="77777777" w:rsidR="000467F2" w:rsidRDefault="000467F2">
            <w:pPr>
              <w:pStyle w:val="ListParagraph"/>
              <w:numPr>
                <w:ilvl w:val="0"/>
                <w:numId w:val="70"/>
              </w:numPr>
              <w:spacing w:after="120"/>
              <w:rPr>
                <w:color w:val="0A3C73" w:themeColor="accent1"/>
                <w:szCs w:val="20"/>
              </w:rPr>
            </w:pPr>
            <w:r w:rsidRPr="005676D9">
              <w:rPr>
                <w:color w:val="0A3C73" w:themeColor="accent1"/>
                <w:szCs w:val="20"/>
              </w:rPr>
              <w:t>third-party expert reports or peer reviews</w:t>
            </w:r>
          </w:p>
          <w:p w14:paraId="6B347508" w14:textId="17EB08D4" w:rsidR="000467F2" w:rsidRPr="000467F2" w:rsidRDefault="000467F2">
            <w:pPr>
              <w:pStyle w:val="ListParagraph"/>
              <w:numPr>
                <w:ilvl w:val="0"/>
                <w:numId w:val="70"/>
              </w:numPr>
              <w:spacing w:after="120"/>
              <w:rPr>
                <w:color w:val="0A3C73" w:themeColor="accent1"/>
                <w:szCs w:val="20"/>
              </w:rPr>
            </w:pPr>
            <w:r w:rsidRPr="000467F2">
              <w:rPr>
                <w:color w:val="0A3C73" w:themeColor="accent1"/>
                <w:szCs w:val="20"/>
              </w:rPr>
              <w:t>international peer-reviewed literature</w:t>
            </w:r>
          </w:p>
        </w:tc>
      </w:tr>
    </w:tbl>
    <w:p w14:paraId="76E174EC" w14:textId="4616426C" w:rsidR="00C22337" w:rsidRPr="00D16588" w:rsidRDefault="009D5598" w:rsidP="0027560C">
      <w:pPr>
        <w:pStyle w:val="Heading2"/>
      </w:pPr>
      <w:bookmarkStart w:id="128" w:name="_Toc213521066"/>
      <w:bookmarkStart w:id="129" w:name="_Toc213597348"/>
      <w:bookmarkStart w:id="130" w:name="_Toc214630962"/>
      <w:bookmarkStart w:id="131" w:name="_Toc214631323"/>
      <w:r w:rsidRPr="00D16588">
        <w:t xml:space="preserve">C1 </w:t>
      </w:r>
      <w:r w:rsidR="00665AE2" w:rsidRPr="00D16588">
        <w:t xml:space="preserve">Activity </w:t>
      </w:r>
      <w:r w:rsidR="00B60570" w:rsidRPr="00D16588">
        <w:t>overview</w:t>
      </w:r>
      <w:bookmarkEnd w:id="128"/>
      <w:bookmarkEnd w:id="129"/>
      <w:bookmarkEnd w:id="130"/>
      <w:bookmarkEnd w:id="131"/>
    </w:p>
    <w:p w14:paraId="7978B0B0" w14:textId="5BEF8A84" w:rsidR="00D7180A" w:rsidRDefault="00F17106" w:rsidP="00B45845">
      <w:r>
        <w:t>P</w:t>
      </w:r>
      <w:r w:rsidR="00B60570">
        <w:t xml:space="preserve">rovide an overview of </w:t>
      </w:r>
      <w:r w:rsidR="00C07D19">
        <w:t xml:space="preserve">key facts and information about what you </w:t>
      </w:r>
      <w:r w:rsidR="00744D40">
        <w:t>propose to develop or modify.</w:t>
      </w:r>
      <w:r w:rsidR="0006306D">
        <w:t xml:space="preserve"> </w:t>
      </w:r>
      <w:r w:rsidR="00744D40">
        <w:t xml:space="preserve">It </w:t>
      </w:r>
      <w:r w:rsidR="0027001D">
        <w:t xml:space="preserve">should </w:t>
      </w:r>
      <w:r w:rsidR="00744D40">
        <w:t>give</w:t>
      </w:r>
      <w:r w:rsidR="0027001D">
        <w:t xml:space="preserve"> </w:t>
      </w:r>
      <w:r w:rsidR="00744D40">
        <w:t>us enough information to understand the sca</w:t>
      </w:r>
      <w:r w:rsidR="00492E65">
        <w:t>l</w:t>
      </w:r>
      <w:r w:rsidR="00744D40">
        <w:t xml:space="preserve">e, nature, and </w:t>
      </w:r>
      <w:r w:rsidR="00B60570">
        <w:t>timing</w:t>
      </w:r>
      <w:r w:rsidR="00744D40">
        <w:t xml:space="preserve"> of your </w:t>
      </w:r>
      <w:r w:rsidR="00D7180A">
        <w:t>activity.</w:t>
      </w:r>
    </w:p>
    <w:p w14:paraId="1391715B" w14:textId="385429A6" w:rsidR="00F91293" w:rsidRPr="00F24A69" w:rsidRDefault="007D0D43" w:rsidP="0027560C">
      <w:pPr>
        <w:pStyle w:val="Heading3"/>
        <w:rPr>
          <w:color w:val="004E9A"/>
        </w:rPr>
      </w:pPr>
      <w:r w:rsidRPr="00F24A69">
        <w:rPr>
          <w:color w:val="004E9A"/>
        </w:rPr>
        <w:t>B</w:t>
      </w:r>
      <w:r w:rsidR="00F91293" w:rsidRPr="00F24A69">
        <w:rPr>
          <w:color w:val="004E9A"/>
        </w:rPr>
        <w:t>ackground</w:t>
      </w:r>
    </w:p>
    <w:p w14:paraId="5314A324" w14:textId="1D288C51" w:rsidR="00EC568F" w:rsidRPr="00C07D19" w:rsidRDefault="00F776CE" w:rsidP="00F91293">
      <w:pPr>
        <w:rPr>
          <w:color w:val="auto"/>
        </w:rPr>
      </w:pPr>
      <w:r>
        <w:t>Provide background</w:t>
      </w:r>
      <w:r w:rsidR="00CD7DA5">
        <w:t xml:space="preserve"> information </w:t>
      </w:r>
      <w:r w:rsidR="00EC568F">
        <w:t>explaining the</w:t>
      </w:r>
      <w:r w:rsidR="004F1C48">
        <w:t xml:space="preserve"> purpose or need </w:t>
      </w:r>
      <w:r w:rsidR="00EC568F">
        <w:t xml:space="preserve">for the proposed activity. This may include </w:t>
      </w:r>
      <w:r w:rsidR="00EC568F" w:rsidRPr="00C07D19">
        <w:rPr>
          <w:color w:val="auto"/>
        </w:rPr>
        <w:t>economic, policy, regulatory, or infrastructure factors that have influenced the decision to pursue the activity.</w:t>
      </w:r>
    </w:p>
    <w:p w14:paraId="224F1AEC" w14:textId="2ECBE6A0" w:rsidR="003A0871" w:rsidRPr="00C07D19" w:rsidRDefault="003628B4" w:rsidP="00F91293">
      <w:pPr>
        <w:rPr>
          <w:color w:val="auto"/>
          <w:szCs w:val="20"/>
        </w:rPr>
      </w:pPr>
      <w:r w:rsidRPr="00C07D19">
        <w:rPr>
          <w:color w:val="auto"/>
        </w:rPr>
        <w:t xml:space="preserve">For example, </w:t>
      </w:r>
      <w:r w:rsidR="003A0871" w:rsidRPr="00C07D19">
        <w:rPr>
          <w:color w:val="auto"/>
          <w:szCs w:val="20"/>
        </w:rPr>
        <w:t>proposals may be responding</w:t>
      </w:r>
      <w:r w:rsidR="00C16117" w:rsidRPr="00C07D19">
        <w:rPr>
          <w:color w:val="auto"/>
          <w:szCs w:val="20"/>
        </w:rPr>
        <w:t xml:space="preserve"> to</w:t>
      </w:r>
      <w:r w:rsidR="003A0871" w:rsidRPr="00C07D19">
        <w:rPr>
          <w:color w:val="auto"/>
          <w:szCs w:val="20"/>
        </w:rPr>
        <w:t>:</w:t>
      </w:r>
    </w:p>
    <w:p w14:paraId="6C1943F2" w14:textId="3EA1CDF4" w:rsidR="003A0871" w:rsidRPr="00C07D19" w:rsidRDefault="003A0871">
      <w:pPr>
        <w:pStyle w:val="ListParagraph"/>
        <w:numPr>
          <w:ilvl w:val="0"/>
          <w:numId w:val="67"/>
        </w:numPr>
        <w:spacing w:after="120"/>
        <w:rPr>
          <w:color w:val="auto"/>
          <w:szCs w:val="20"/>
        </w:rPr>
      </w:pPr>
      <w:r w:rsidRPr="00C07D19">
        <w:rPr>
          <w:color w:val="auto"/>
          <w:szCs w:val="20"/>
        </w:rPr>
        <w:t>waste management</w:t>
      </w:r>
      <w:r w:rsidR="00EC568F" w:rsidRPr="00C07D19">
        <w:rPr>
          <w:color w:val="auto"/>
          <w:szCs w:val="20"/>
        </w:rPr>
        <w:t xml:space="preserve"> policy settings, such as </w:t>
      </w:r>
      <w:r w:rsidRPr="00C07D19">
        <w:rPr>
          <w:color w:val="auto"/>
          <w:szCs w:val="20"/>
        </w:rPr>
        <w:t>Victoria’s circular economy policy</w:t>
      </w:r>
    </w:p>
    <w:p w14:paraId="20508D08" w14:textId="6DDFCB5E" w:rsidR="003A0871" w:rsidRPr="00C07D19" w:rsidRDefault="00EC568F">
      <w:pPr>
        <w:pStyle w:val="ListParagraph"/>
        <w:numPr>
          <w:ilvl w:val="0"/>
          <w:numId w:val="67"/>
        </w:numPr>
        <w:spacing w:after="120"/>
        <w:rPr>
          <w:color w:val="auto"/>
          <w:szCs w:val="20"/>
        </w:rPr>
      </w:pPr>
      <w:r w:rsidRPr="00C07D19">
        <w:rPr>
          <w:color w:val="auto"/>
          <w:szCs w:val="20"/>
        </w:rPr>
        <w:t>changes in energy</w:t>
      </w:r>
      <w:r w:rsidR="003A0871" w:rsidRPr="00C07D19">
        <w:rPr>
          <w:color w:val="auto"/>
          <w:szCs w:val="20"/>
        </w:rPr>
        <w:t xml:space="preserve"> infrastructure</w:t>
      </w:r>
      <w:r w:rsidRPr="00C07D19">
        <w:rPr>
          <w:color w:val="auto"/>
          <w:szCs w:val="20"/>
        </w:rPr>
        <w:t xml:space="preserve"> and</w:t>
      </w:r>
      <w:r w:rsidR="003A0871" w:rsidRPr="00C07D19">
        <w:rPr>
          <w:color w:val="auto"/>
          <w:szCs w:val="20"/>
        </w:rPr>
        <w:t xml:space="preserve"> market</w:t>
      </w:r>
      <w:r w:rsidRPr="00C07D19">
        <w:rPr>
          <w:color w:val="auto"/>
          <w:szCs w:val="20"/>
        </w:rPr>
        <w:t xml:space="preserve"> composition</w:t>
      </w:r>
    </w:p>
    <w:p w14:paraId="5DFD0E01" w14:textId="53CD7ECE" w:rsidR="003A0871" w:rsidRPr="00C07D19" w:rsidRDefault="00EC568F">
      <w:pPr>
        <w:pStyle w:val="ListParagraph"/>
        <w:numPr>
          <w:ilvl w:val="0"/>
          <w:numId w:val="67"/>
        </w:numPr>
        <w:spacing w:after="120"/>
        <w:rPr>
          <w:color w:val="auto"/>
          <w:szCs w:val="20"/>
        </w:rPr>
      </w:pPr>
      <w:r w:rsidRPr="00C07D19">
        <w:rPr>
          <w:color w:val="auto"/>
          <w:szCs w:val="20"/>
        </w:rPr>
        <w:t xml:space="preserve">population growth driving infrastructure upgrades, such as </w:t>
      </w:r>
      <w:r w:rsidR="003A0871" w:rsidRPr="00C07D19">
        <w:rPr>
          <w:color w:val="auto"/>
          <w:szCs w:val="20"/>
        </w:rPr>
        <w:t>sewage treatment plant</w:t>
      </w:r>
      <w:r w:rsidRPr="00C07D19">
        <w:rPr>
          <w:color w:val="auto"/>
          <w:szCs w:val="20"/>
        </w:rPr>
        <w:t>s</w:t>
      </w:r>
    </w:p>
    <w:p w14:paraId="247BCCDC" w14:textId="494CA155" w:rsidR="002A0BE1" w:rsidRPr="00F24A69" w:rsidRDefault="003E1881" w:rsidP="0027560C">
      <w:pPr>
        <w:pStyle w:val="Heading3"/>
        <w:rPr>
          <w:color w:val="004E9A"/>
        </w:rPr>
      </w:pPr>
      <w:bookmarkStart w:id="132" w:name="_Toc213597349"/>
      <w:r w:rsidRPr="00F24A69">
        <w:rPr>
          <w:color w:val="004E9A"/>
        </w:rPr>
        <w:t>A</w:t>
      </w:r>
      <w:r w:rsidR="002A0BE1" w:rsidRPr="00F24A69">
        <w:rPr>
          <w:color w:val="004E9A"/>
        </w:rPr>
        <w:t>ctivity</w:t>
      </w:r>
      <w:r w:rsidRPr="00F24A69">
        <w:rPr>
          <w:color w:val="004E9A"/>
        </w:rPr>
        <w:t xml:space="preserve"> summary</w:t>
      </w:r>
      <w:bookmarkEnd w:id="132"/>
      <w:r w:rsidRPr="00F24A69">
        <w:rPr>
          <w:color w:val="004E9A"/>
        </w:rPr>
        <w:t xml:space="preserve"> </w:t>
      </w:r>
    </w:p>
    <w:p w14:paraId="5D73B290" w14:textId="4EA971F7" w:rsidR="00F421DC" w:rsidRDefault="009E09DD" w:rsidP="00A01EAD">
      <w:pPr>
        <w:spacing w:after="120"/>
        <w:rPr>
          <w:iCs/>
        </w:rPr>
      </w:pPr>
      <w:r>
        <w:t xml:space="preserve">Provide a </w:t>
      </w:r>
      <w:r w:rsidR="00EA69D7">
        <w:t>concise</w:t>
      </w:r>
      <w:r w:rsidR="000515A7">
        <w:t xml:space="preserve"> </w:t>
      </w:r>
      <w:r>
        <w:t xml:space="preserve">summary </w:t>
      </w:r>
      <w:r w:rsidR="000515A7">
        <w:t>of the propos</w:t>
      </w:r>
      <w:r>
        <w:t>ed activity</w:t>
      </w:r>
      <w:r w:rsidR="00F34CB0">
        <w:t>.</w:t>
      </w:r>
      <w:r w:rsidR="00C07D19">
        <w:t xml:space="preserve"> </w:t>
      </w:r>
      <w:r w:rsidR="00787021">
        <w:rPr>
          <w:iCs/>
        </w:rPr>
        <w:t>Identify</w:t>
      </w:r>
      <w:r w:rsidR="00F421DC">
        <w:rPr>
          <w:iCs/>
        </w:rPr>
        <w:t xml:space="preserve"> </w:t>
      </w:r>
      <w:r w:rsidR="003713D4">
        <w:rPr>
          <w:iCs/>
        </w:rPr>
        <w:t>the</w:t>
      </w:r>
      <w:r w:rsidR="00F421DC">
        <w:rPr>
          <w:iCs/>
        </w:rPr>
        <w:t xml:space="preserve"> prescribed development activity </w:t>
      </w:r>
      <w:r w:rsidR="003713D4">
        <w:rPr>
          <w:iCs/>
        </w:rPr>
        <w:t xml:space="preserve">that </w:t>
      </w:r>
      <w:r w:rsidR="00F421DC">
        <w:rPr>
          <w:iCs/>
        </w:rPr>
        <w:t>applies and briefly explain why</w:t>
      </w:r>
      <w:r w:rsidR="00186995">
        <w:rPr>
          <w:iCs/>
        </w:rPr>
        <w:t xml:space="preserve"> - r</w:t>
      </w:r>
      <w:r w:rsidR="00F421DC">
        <w:rPr>
          <w:iCs/>
        </w:rPr>
        <w:t xml:space="preserve">efer to </w:t>
      </w:r>
      <w:r w:rsidR="00186995" w:rsidRPr="00A01EAD">
        <w:rPr>
          <w:rFonts w:ascii="VIC" w:hAnsi="VIC"/>
          <w:szCs w:val="20"/>
        </w:rPr>
        <w:t xml:space="preserve">column </w:t>
      </w:r>
      <w:r w:rsidR="00186995">
        <w:rPr>
          <w:rFonts w:ascii="VIC" w:hAnsi="VIC"/>
          <w:szCs w:val="20"/>
        </w:rPr>
        <w:t xml:space="preserve">2 </w:t>
      </w:r>
      <w:r w:rsidR="00186995" w:rsidRPr="00A01EAD">
        <w:rPr>
          <w:rFonts w:ascii="VIC" w:hAnsi="VIC"/>
          <w:szCs w:val="20"/>
        </w:rPr>
        <w:t xml:space="preserve">of </w:t>
      </w:r>
      <w:r w:rsidR="00186995" w:rsidRPr="00655DCD">
        <w:t>Schedule 1 of the</w:t>
      </w:r>
      <w:r w:rsidR="00186995" w:rsidRPr="00A01EAD">
        <w:rPr>
          <w:iCs/>
        </w:rPr>
        <w:t xml:space="preserve"> Regulations</w:t>
      </w:r>
      <w:r w:rsidR="00186995">
        <w:rPr>
          <w:iCs/>
        </w:rPr>
        <w:t xml:space="preserve"> or our website </w:t>
      </w:r>
      <w:r w:rsidR="009B508E">
        <w:rPr>
          <w:iCs/>
        </w:rPr>
        <w:t xml:space="preserve">to </w:t>
      </w:r>
      <w:hyperlink r:id="rId59" w:history="1">
        <w:r w:rsidR="009B508E" w:rsidRPr="009B508E">
          <w:rPr>
            <w:rStyle w:val="Hyperlink"/>
            <w:iCs/>
          </w:rPr>
          <w:t>find your activity</w:t>
        </w:r>
      </w:hyperlink>
      <w:r w:rsidR="009B508E">
        <w:rPr>
          <w:iCs/>
        </w:rPr>
        <w:t>.</w:t>
      </w:r>
    </w:p>
    <w:p w14:paraId="5695A730" w14:textId="51BAAF78" w:rsidR="00A57350" w:rsidRPr="00F24A69" w:rsidRDefault="00A57350" w:rsidP="0027560C">
      <w:pPr>
        <w:pStyle w:val="Heading3"/>
        <w:rPr>
          <w:color w:val="004E9A"/>
        </w:rPr>
      </w:pPr>
      <w:r w:rsidRPr="00F24A69">
        <w:rPr>
          <w:color w:val="004E9A"/>
        </w:rPr>
        <w:t xml:space="preserve">Table </w:t>
      </w:r>
      <w:r w:rsidR="00C50209" w:rsidRPr="00F24A69">
        <w:rPr>
          <w:color w:val="004E9A"/>
        </w:rPr>
        <w:t xml:space="preserve">C1 </w:t>
      </w:r>
      <w:r w:rsidR="00B91D89" w:rsidRPr="00F24A69">
        <w:rPr>
          <w:color w:val="004E9A"/>
        </w:rPr>
        <w:t>M</w:t>
      </w:r>
      <w:r w:rsidRPr="00F24A69">
        <w:rPr>
          <w:color w:val="004E9A"/>
        </w:rPr>
        <w:t>ain elements</w:t>
      </w:r>
      <w:r w:rsidR="00B91D89" w:rsidRPr="00F24A69">
        <w:rPr>
          <w:color w:val="004E9A"/>
        </w:rPr>
        <w:t xml:space="preserve"> of the activity</w:t>
      </w:r>
    </w:p>
    <w:p w14:paraId="517A2801" w14:textId="77777777" w:rsidR="00F34CB0" w:rsidRDefault="008C4363" w:rsidP="008C4363">
      <w:pPr>
        <w:spacing w:after="80"/>
        <w:rPr>
          <w:rFonts w:ascii="VIC" w:hAnsi="VIC"/>
          <w:szCs w:val="20"/>
        </w:rPr>
      </w:pPr>
      <w:r>
        <w:rPr>
          <w:rFonts w:ascii="VIC" w:hAnsi="VIC"/>
          <w:szCs w:val="20"/>
        </w:rPr>
        <w:t>S</w:t>
      </w:r>
      <w:r w:rsidR="00096643" w:rsidRPr="008C4363">
        <w:rPr>
          <w:rFonts w:ascii="VIC" w:hAnsi="VIC"/>
          <w:szCs w:val="20"/>
        </w:rPr>
        <w:t xml:space="preserve">how the </w:t>
      </w:r>
      <w:r w:rsidR="00096643" w:rsidRPr="008C4363">
        <w:rPr>
          <w:rFonts w:ascii="VIC" w:hAnsi="VIC"/>
          <w:b/>
          <w:bCs/>
          <w:szCs w:val="20"/>
        </w:rPr>
        <w:t>main elements</w:t>
      </w:r>
      <w:r w:rsidR="00096643" w:rsidRPr="008C4363">
        <w:rPr>
          <w:rFonts w:ascii="VIC" w:hAnsi="VIC"/>
          <w:szCs w:val="20"/>
        </w:rPr>
        <w:t xml:space="preserve"> of the proposal in a table</w:t>
      </w:r>
      <w:r w:rsidR="00F34CB0">
        <w:rPr>
          <w:rFonts w:ascii="VIC" w:hAnsi="VIC"/>
          <w:szCs w:val="20"/>
        </w:rPr>
        <w:t>.</w:t>
      </w:r>
    </w:p>
    <w:p w14:paraId="64848311" w14:textId="56331C09" w:rsidR="00096643" w:rsidRPr="008C4363" w:rsidRDefault="00F34CB0" w:rsidP="008C4363">
      <w:pPr>
        <w:spacing w:after="80"/>
        <w:rPr>
          <w:rFonts w:ascii="VIC" w:hAnsi="VIC"/>
          <w:szCs w:val="20"/>
        </w:rPr>
      </w:pPr>
      <w:r>
        <w:rPr>
          <w:rFonts w:ascii="VIC" w:hAnsi="VIC"/>
          <w:szCs w:val="20"/>
        </w:rPr>
        <w:t xml:space="preserve">Include: </w:t>
      </w:r>
    </w:p>
    <w:p w14:paraId="3C6FB1C9" w14:textId="1401BEAE" w:rsidR="00040B09" w:rsidRPr="008C4363" w:rsidRDefault="00040B09">
      <w:pPr>
        <w:pStyle w:val="ListParagraph"/>
        <w:numPr>
          <w:ilvl w:val="0"/>
          <w:numId w:val="55"/>
        </w:numPr>
        <w:spacing w:after="80"/>
        <w:rPr>
          <w:rFonts w:ascii="VIC" w:hAnsi="VIC"/>
          <w:szCs w:val="20"/>
        </w:rPr>
      </w:pPr>
      <w:r w:rsidRPr="008C4363">
        <w:rPr>
          <w:rFonts w:ascii="VIC" w:hAnsi="VIC"/>
          <w:szCs w:val="20"/>
        </w:rPr>
        <w:t xml:space="preserve">planned </w:t>
      </w:r>
      <w:r>
        <w:rPr>
          <w:rFonts w:ascii="VIC" w:hAnsi="VIC"/>
          <w:szCs w:val="20"/>
        </w:rPr>
        <w:t xml:space="preserve">or designed </w:t>
      </w:r>
      <w:r w:rsidRPr="008C4363">
        <w:rPr>
          <w:rFonts w:ascii="VIC" w:hAnsi="VIC"/>
          <w:szCs w:val="20"/>
        </w:rPr>
        <w:t>operating hours</w:t>
      </w:r>
    </w:p>
    <w:p w14:paraId="26D988C2" w14:textId="6FBE810C" w:rsidR="00040B09" w:rsidRDefault="00040B09">
      <w:pPr>
        <w:pStyle w:val="ListParagraph"/>
        <w:numPr>
          <w:ilvl w:val="0"/>
          <w:numId w:val="55"/>
        </w:numPr>
        <w:spacing w:after="80"/>
        <w:rPr>
          <w:rFonts w:ascii="VIC" w:hAnsi="VIC"/>
          <w:szCs w:val="20"/>
        </w:rPr>
      </w:pPr>
      <w:r w:rsidRPr="008C4363">
        <w:rPr>
          <w:rFonts w:ascii="VIC" w:hAnsi="VIC"/>
          <w:szCs w:val="20"/>
        </w:rPr>
        <w:t>expected lifespan</w:t>
      </w:r>
      <w:r>
        <w:rPr>
          <w:rFonts w:ascii="VIC" w:hAnsi="VIC"/>
          <w:szCs w:val="20"/>
        </w:rPr>
        <w:t xml:space="preserve"> of the activity</w:t>
      </w:r>
      <w:r w:rsidR="00F34CB0">
        <w:rPr>
          <w:rFonts w:ascii="VIC" w:hAnsi="VIC"/>
          <w:szCs w:val="20"/>
        </w:rPr>
        <w:t xml:space="preserve"> (</w:t>
      </w:r>
      <w:r>
        <w:rPr>
          <w:rFonts w:ascii="VIC" w:hAnsi="VIC"/>
          <w:szCs w:val="20"/>
        </w:rPr>
        <w:t>from construction through to decommissioning</w:t>
      </w:r>
      <w:r w:rsidR="00F34CB0">
        <w:rPr>
          <w:rFonts w:ascii="VIC" w:hAnsi="VIC"/>
          <w:szCs w:val="20"/>
        </w:rPr>
        <w:t>)</w:t>
      </w:r>
    </w:p>
    <w:p w14:paraId="5525D33C" w14:textId="51227275" w:rsidR="00073AE1" w:rsidRDefault="00F34CB0">
      <w:pPr>
        <w:pStyle w:val="ListParagraph"/>
        <w:numPr>
          <w:ilvl w:val="0"/>
          <w:numId w:val="55"/>
        </w:numPr>
        <w:spacing w:after="80"/>
        <w:rPr>
          <w:rFonts w:ascii="VIC" w:hAnsi="VIC"/>
          <w:szCs w:val="20"/>
        </w:rPr>
      </w:pPr>
      <w:r>
        <w:rPr>
          <w:rFonts w:ascii="VIC" w:hAnsi="VIC"/>
          <w:szCs w:val="20"/>
        </w:rPr>
        <w:t xml:space="preserve">a </w:t>
      </w:r>
      <w:r w:rsidR="008A0D8D">
        <w:rPr>
          <w:rFonts w:ascii="VIC" w:hAnsi="VIC"/>
          <w:szCs w:val="20"/>
        </w:rPr>
        <w:t xml:space="preserve">list </w:t>
      </w:r>
      <w:r>
        <w:rPr>
          <w:rFonts w:ascii="VIC" w:hAnsi="VIC"/>
          <w:szCs w:val="20"/>
        </w:rPr>
        <w:t xml:space="preserve">of </w:t>
      </w:r>
      <w:r w:rsidR="008A0D8D">
        <w:rPr>
          <w:rFonts w:ascii="VIC" w:hAnsi="VIC"/>
          <w:szCs w:val="20"/>
        </w:rPr>
        <w:t>a</w:t>
      </w:r>
      <w:r w:rsidR="00040B09">
        <w:rPr>
          <w:rFonts w:ascii="VIC" w:hAnsi="VIC"/>
          <w:szCs w:val="20"/>
        </w:rPr>
        <w:t>ll major</w:t>
      </w:r>
      <w:r w:rsidR="008A0D8D">
        <w:rPr>
          <w:rFonts w:ascii="VIC" w:hAnsi="VIC"/>
          <w:szCs w:val="20"/>
        </w:rPr>
        <w:t xml:space="preserve"> physical infrastructure</w:t>
      </w:r>
      <w:r w:rsidR="00973DC0">
        <w:rPr>
          <w:rFonts w:ascii="VIC" w:hAnsi="VIC"/>
          <w:szCs w:val="20"/>
        </w:rPr>
        <w:t xml:space="preserve"> (plant, equipment, systems)</w:t>
      </w:r>
      <w:r w:rsidR="008A0D8D">
        <w:rPr>
          <w:rFonts w:ascii="VIC" w:hAnsi="VIC"/>
          <w:szCs w:val="20"/>
        </w:rPr>
        <w:t xml:space="preserve"> to be installed or modified</w:t>
      </w:r>
      <w:r w:rsidR="00634EC0">
        <w:rPr>
          <w:rFonts w:ascii="VIC" w:hAnsi="VIC"/>
          <w:szCs w:val="20"/>
        </w:rPr>
        <w:t xml:space="preserve">, including key </w:t>
      </w:r>
      <w:r w:rsidR="00841276">
        <w:rPr>
          <w:rFonts w:ascii="VIC" w:hAnsi="VIC"/>
          <w:szCs w:val="20"/>
        </w:rPr>
        <w:t>design</w:t>
      </w:r>
      <w:r w:rsidR="0054465E">
        <w:rPr>
          <w:rFonts w:ascii="VIC" w:hAnsi="VIC"/>
          <w:szCs w:val="20"/>
        </w:rPr>
        <w:t xml:space="preserve"> </w:t>
      </w:r>
      <w:r w:rsidR="00DA4318">
        <w:rPr>
          <w:rFonts w:ascii="VIC" w:hAnsi="VIC"/>
          <w:szCs w:val="20"/>
        </w:rPr>
        <w:t xml:space="preserve">specifications </w:t>
      </w:r>
      <w:r w:rsidR="00040B09">
        <w:rPr>
          <w:rFonts w:ascii="VIC" w:hAnsi="VIC"/>
          <w:szCs w:val="20"/>
        </w:rPr>
        <w:t xml:space="preserve">(e.g., </w:t>
      </w:r>
      <w:r w:rsidR="0054465E">
        <w:rPr>
          <w:rFonts w:ascii="VIC" w:hAnsi="VIC"/>
          <w:szCs w:val="20"/>
        </w:rPr>
        <w:t>fuel tank with tank type</w:t>
      </w:r>
      <w:r w:rsidR="00634EC0">
        <w:rPr>
          <w:rFonts w:ascii="VIC" w:hAnsi="VIC"/>
          <w:szCs w:val="20"/>
        </w:rPr>
        <w:t xml:space="preserve"> and </w:t>
      </w:r>
      <w:r w:rsidR="00CD3340">
        <w:rPr>
          <w:rFonts w:ascii="VIC" w:hAnsi="VIC"/>
          <w:szCs w:val="20"/>
        </w:rPr>
        <w:t>fuel volume in litres</w:t>
      </w:r>
      <w:r w:rsidR="0054465E">
        <w:rPr>
          <w:rFonts w:ascii="VIC" w:hAnsi="VIC"/>
          <w:szCs w:val="20"/>
        </w:rPr>
        <w:t>)</w:t>
      </w:r>
    </w:p>
    <w:p w14:paraId="1277BE73" w14:textId="794C3FE5" w:rsidR="00BA2B39" w:rsidRPr="00F24A69" w:rsidRDefault="00BA2B39" w:rsidP="0027560C">
      <w:pPr>
        <w:pStyle w:val="Heading3"/>
        <w:rPr>
          <w:color w:val="004E9A"/>
        </w:rPr>
      </w:pPr>
      <w:bookmarkStart w:id="133" w:name="_Toc213597350"/>
      <w:r w:rsidRPr="00F24A69">
        <w:rPr>
          <w:color w:val="004E9A"/>
        </w:rPr>
        <w:t xml:space="preserve">Development </w:t>
      </w:r>
      <w:r w:rsidR="00133DB8" w:rsidRPr="00F24A69">
        <w:rPr>
          <w:color w:val="004E9A"/>
        </w:rPr>
        <w:t>schedule</w:t>
      </w:r>
      <w:bookmarkEnd w:id="133"/>
    </w:p>
    <w:p w14:paraId="1DAEEB00" w14:textId="0C137736" w:rsidR="00415AD6" w:rsidRDefault="00415AD6" w:rsidP="00BA2B39">
      <w:pPr>
        <w:spacing w:after="80"/>
        <w:rPr>
          <w:rFonts w:ascii="VIC" w:hAnsi="VIC"/>
          <w:szCs w:val="20"/>
        </w:rPr>
      </w:pPr>
      <w:r>
        <w:rPr>
          <w:rFonts w:ascii="VIC" w:hAnsi="VIC"/>
          <w:szCs w:val="20"/>
        </w:rPr>
        <w:t>Provide a schedule showing how the activity will be developed over time.</w:t>
      </w:r>
    </w:p>
    <w:p w14:paraId="09FAA87A" w14:textId="77777777" w:rsidR="00415AD6" w:rsidRDefault="00415AD6" w:rsidP="00BA2B39">
      <w:pPr>
        <w:spacing w:after="80"/>
        <w:rPr>
          <w:rFonts w:ascii="VIC" w:hAnsi="VIC"/>
          <w:szCs w:val="20"/>
        </w:rPr>
      </w:pPr>
      <w:r>
        <w:rPr>
          <w:rFonts w:ascii="VIC" w:hAnsi="VIC"/>
          <w:szCs w:val="20"/>
        </w:rPr>
        <w:t xml:space="preserve">Include: </w:t>
      </w:r>
    </w:p>
    <w:p w14:paraId="52C44F0A" w14:textId="77777777" w:rsidR="00A15270" w:rsidRPr="00877049" w:rsidRDefault="00A72FFC">
      <w:pPr>
        <w:pStyle w:val="ListParagraph"/>
        <w:numPr>
          <w:ilvl w:val="0"/>
          <w:numId w:val="93"/>
        </w:numPr>
        <w:spacing w:after="80"/>
      </w:pPr>
      <w:r w:rsidRPr="00877049">
        <w:rPr>
          <w:rFonts w:ascii="VIC" w:hAnsi="VIC"/>
          <w:szCs w:val="20"/>
        </w:rPr>
        <w:t xml:space="preserve">planned </w:t>
      </w:r>
      <w:r w:rsidR="00634EC0" w:rsidRPr="00877049">
        <w:rPr>
          <w:rFonts w:ascii="VIC" w:hAnsi="VIC"/>
          <w:szCs w:val="20"/>
        </w:rPr>
        <w:t>or</w:t>
      </w:r>
      <w:r w:rsidR="00A15270">
        <w:rPr>
          <w:rFonts w:ascii="VIC" w:hAnsi="VIC"/>
          <w:szCs w:val="20"/>
        </w:rPr>
        <w:t xml:space="preserve"> indicative start and end dates (or durations if needed) </w:t>
      </w:r>
    </w:p>
    <w:p w14:paraId="15AA06F7" w14:textId="483754A3" w:rsidR="00A15270" w:rsidRPr="00877049" w:rsidRDefault="00A15270">
      <w:pPr>
        <w:pStyle w:val="ListParagraph"/>
        <w:numPr>
          <w:ilvl w:val="0"/>
          <w:numId w:val="93"/>
        </w:numPr>
        <w:spacing w:after="80"/>
      </w:pPr>
      <w:r>
        <w:rPr>
          <w:rFonts w:ascii="VIC" w:hAnsi="VIC"/>
          <w:szCs w:val="20"/>
        </w:rPr>
        <w:t>the sequence of key phases (</w:t>
      </w:r>
      <w:r>
        <w:t>e.g. construction, commissioning, operating, decommissioning</w:t>
      </w:r>
      <w:r>
        <w:rPr>
          <w:rFonts w:ascii="VIC" w:hAnsi="VIC"/>
          <w:szCs w:val="20"/>
        </w:rPr>
        <w:t xml:space="preserve">) </w:t>
      </w:r>
    </w:p>
    <w:p w14:paraId="6F09A693" w14:textId="77777777" w:rsidR="00A15270" w:rsidRPr="00877049" w:rsidRDefault="00A15270">
      <w:pPr>
        <w:pStyle w:val="ListParagraph"/>
        <w:numPr>
          <w:ilvl w:val="0"/>
          <w:numId w:val="93"/>
        </w:numPr>
        <w:spacing w:after="80"/>
      </w:pPr>
      <w:r>
        <w:rPr>
          <w:rFonts w:ascii="VIC" w:hAnsi="VIC"/>
          <w:szCs w:val="20"/>
        </w:rPr>
        <w:t>any staged development and the timing of each stage</w:t>
      </w:r>
    </w:p>
    <w:p w14:paraId="43F23539" w14:textId="2CF1CD1E" w:rsidR="00A15270" w:rsidRPr="00877049" w:rsidRDefault="00A15270">
      <w:pPr>
        <w:pStyle w:val="ListParagraph"/>
        <w:numPr>
          <w:ilvl w:val="0"/>
          <w:numId w:val="93"/>
        </w:numPr>
        <w:spacing w:after="80"/>
      </w:pPr>
      <w:r>
        <w:rPr>
          <w:rFonts w:ascii="VIC" w:hAnsi="VIC"/>
          <w:szCs w:val="20"/>
        </w:rPr>
        <w:t xml:space="preserve">key milestones or deadlines </w:t>
      </w:r>
      <w:r w:rsidR="00877049">
        <w:rPr>
          <w:rFonts w:ascii="VIC" w:hAnsi="VIC"/>
          <w:szCs w:val="20"/>
        </w:rPr>
        <w:t>relevant</w:t>
      </w:r>
      <w:r>
        <w:rPr>
          <w:rFonts w:ascii="VIC" w:hAnsi="VIC"/>
          <w:szCs w:val="20"/>
        </w:rPr>
        <w:t xml:space="preserve"> to the development</w:t>
      </w:r>
    </w:p>
    <w:p w14:paraId="2F09C24E" w14:textId="3EA35B83" w:rsidR="00FD0D30" w:rsidRDefault="00877049" w:rsidP="00BA2B39">
      <w:pPr>
        <w:spacing w:after="80"/>
      </w:pPr>
      <w:r>
        <w:rPr>
          <w:rFonts w:ascii="VIC" w:hAnsi="VIC"/>
          <w:szCs w:val="20"/>
        </w:rPr>
        <w:t>Clearly p</w:t>
      </w:r>
      <w:r w:rsidR="00A15270">
        <w:rPr>
          <w:rFonts w:ascii="VIC" w:hAnsi="VIC"/>
          <w:szCs w:val="20"/>
        </w:rPr>
        <w:t xml:space="preserve">resent this information using a timeline or other visual aid such as </w:t>
      </w:r>
      <w:r>
        <w:rPr>
          <w:rFonts w:ascii="VIC" w:hAnsi="VIC"/>
          <w:szCs w:val="20"/>
        </w:rPr>
        <w:t xml:space="preserve">a </w:t>
      </w:r>
      <w:r w:rsidR="00A15270">
        <w:rPr>
          <w:rFonts w:ascii="VIC" w:hAnsi="VIC"/>
          <w:szCs w:val="20"/>
        </w:rPr>
        <w:t>Gantt chart</w:t>
      </w:r>
      <w:r>
        <w:rPr>
          <w:rFonts w:ascii="VIC" w:hAnsi="VIC"/>
          <w:szCs w:val="20"/>
        </w:rPr>
        <w:t xml:space="preserve">. </w:t>
      </w:r>
    </w:p>
    <w:p w14:paraId="55917F7C" w14:textId="60B6CF0F" w:rsidR="00096643" w:rsidRPr="00F24A69" w:rsidRDefault="007D0D43" w:rsidP="0027560C">
      <w:pPr>
        <w:pStyle w:val="Heading3"/>
        <w:rPr>
          <w:color w:val="004E9A"/>
        </w:rPr>
      </w:pPr>
      <w:bookmarkStart w:id="134" w:name="_Activity_site_layout"/>
      <w:bookmarkStart w:id="135" w:name="_Toc213597351"/>
      <w:bookmarkEnd w:id="134"/>
      <w:r w:rsidRPr="00F24A69">
        <w:rPr>
          <w:color w:val="004E9A"/>
        </w:rPr>
        <w:t>S</w:t>
      </w:r>
      <w:r w:rsidR="00096643" w:rsidRPr="00F24A69">
        <w:rPr>
          <w:color w:val="004E9A"/>
        </w:rPr>
        <w:t xml:space="preserve">ite </w:t>
      </w:r>
      <w:r w:rsidR="009837A2" w:rsidRPr="00F24A69">
        <w:rPr>
          <w:color w:val="004E9A"/>
        </w:rPr>
        <w:t>plan and maps</w:t>
      </w:r>
      <w:bookmarkEnd w:id="135"/>
    </w:p>
    <w:p w14:paraId="6AE0F92C" w14:textId="230A1518" w:rsidR="008674A9" w:rsidRDefault="008674A9" w:rsidP="0027560C">
      <w:pPr>
        <w:pStyle w:val="Heading4"/>
      </w:pPr>
      <w:bookmarkStart w:id="136" w:name="_Activity_site_plan_1"/>
      <w:bookmarkEnd w:id="136"/>
      <w:r>
        <w:t>Activity site plan</w:t>
      </w:r>
    </w:p>
    <w:p w14:paraId="4BD201A3" w14:textId="11842D61" w:rsidR="00FE10D4" w:rsidRDefault="008A0D8D" w:rsidP="00985C1C">
      <w:pPr>
        <w:spacing w:before="120" w:after="120"/>
      </w:pPr>
      <w:r>
        <w:t>S</w:t>
      </w:r>
      <w:r w:rsidR="00DA2E21" w:rsidRPr="00B4730A">
        <w:t xml:space="preserve">how </w:t>
      </w:r>
      <w:r w:rsidR="00B4730A" w:rsidRPr="00B4730A">
        <w:t xml:space="preserve">the layout of the activity </w:t>
      </w:r>
      <w:r w:rsidR="00587D8D">
        <w:t>site</w:t>
      </w:r>
      <w:r w:rsidR="00F0413D">
        <w:t xml:space="preserve"> in an activity site plan</w:t>
      </w:r>
      <w:r w:rsidR="00062A35">
        <w:t>.</w:t>
      </w:r>
    </w:p>
    <w:p w14:paraId="3A97C13B" w14:textId="241EC756" w:rsidR="00B4730A" w:rsidRPr="008A0D8D" w:rsidRDefault="00FE10D4" w:rsidP="00985C1C">
      <w:pPr>
        <w:spacing w:before="120" w:after="120"/>
      </w:pPr>
      <w:r>
        <w:t>I</w:t>
      </w:r>
      <w:r w:rsidR="003D61D0">
        <w:t>nclud</w:t>
      </w:r>
      <w:r w:rsidR="00062A35">
        <w:t>e</w:t>
      </w:r>
      <w:r w:rsidR="003D61D0">
        <w:t>:</w:t>
      </w:r>
    </w:p>
    <w:p w14:paraId="70511EEA" w14:textId="77777777" w:rsidR="008674A9" w:rsidRPr="008674A9" w:rsidRDefault="00B4730A" w:rsidP="001141AE">
      <w:pPr>
        <w:pStyle w:val="ListParagraph"/>
        <w:numPr>
          <w:ilvl w:val="0"/>
          <w:numId w:val="12"/>
        </w:numPr>
        <w:spacing w:after="80"/>
      </w:pPr>
      <w:r>
        <w:rPr>
          <w:rFonts w:ascii="VIC" w:hAnsi="VIC"/>
          <w:szCs w:val="20"/>
        </w:rPr>
        <w:t>the</w:t>
      </w:r>
      <w:r w:rsidR="008674A9">
        <w:rPr>
          <w:rFonts w:ascii="VIC" w:hAnsi="VIC"/>
          <w:szCs w:val="20"/>
        </w:rPr>
        <w:t xml:space="preserve"> activity site boundary</w:t>
      </w:r>
    </w:p>
    <w:p w14:paraId="5124FF0A" w14:textId="1AF5181B" w:rsidR="00B4730A" w:rsidRPr="008B6B58" w:rsidRDefault="008674A9" w:rsidP="001141AE">
      <w:pPr>
        <w:pStyle w:val="ListParagraph"/>
        <w:numPr>
          <w:ilvl w:val="0"/>
          <w:numId w:val="12"/>
        </w:numPr>
        <w:spacing w:after="80"/>
      </w:pPr>
      <w:r>
        <w:rPr>
          <w:rFonts w:ascii="VIC" w:hAnsi="VIC"/>
          <w:szCs w:val="20"/>
        </w:rPr>
        <w:t xml:space="preserve">the location of all </w:t>
      </w:r>
      <w:r w:rsidR="00B4730A">
        <w:rPr>
          <w:rFonts w:ascii="VIC" w:hAnsi="VIC"/>
          <w:szCs w:val="20"/>
        </w:rPr>
        <w:t xml:space="preserve">buildings, structures, plant, </w:t>
      </w:r>
      <w:r>
        <w:rPr>
          <w:rFonts w:ascii="VIC" w:hAnsi="VIC"/>
          <w:szCs w:val="20"/>
        </w:rPr>
        <w:t xml:space="preserve">and </w:t>
      </w:r>
      <w:r w:rsidR="00B4730A">
        <w:rPr>
          <w:rFonts w:ascii="VIC" w:hAnsi="VIC"/>
          <w:szCs w:val="20"/>
        </w:rPr>
        <w:t>equipment</w:t>
      </w:r>
    </w:p>
    <w:p w14:paraId="40E73A05" w14:textId="485CA39C" w:rsidR="00B405F1" w:rsidRPr="00B405F1" w:rsidRDefault="00B405F1" w:rsidP="001141AE">
      <w:pPr>
        <w:pStyle w:val="ListParagraph"/>
        <w:numPr>
          <w:ilvl w:val="0"/>
          <w:numId w:val="12"/>
        </w:numPr>
        <w:spacing w:after="80"/>
      </w:pPr>
      <w:r>
        <w:rPr>
          <w:rFonts w:ascii="VIC" w:hAnsi="VIC"/>
          <w:szCs w:val="20"/>
        </w:rPr>
        <w:t>key process areas</w:t>
      </w:r>
      <w:r w:rsidR="0049616B">
        <w:rPr>
          <w:rFonts w:ascii="VIC" w:hAnsi="VIC"/>
          <w:szCs w:val="20"/>
        </w:rPr>
        <w:t xml:space="preserve"> (</w:t>
      </w:r>
      <w:r w:rsidR="008674A9">
        <w:rPr>
          <w:rFonts w:ascii="VIC" w:hAnsi="VIC"/>
          <w:szCs w:val="20"/>
        </w:rPr>
        <w:t xml:space="preserve">e.g., </w:t>
      </w:r>
      <w:r w:rsidR="0049616B">
        <w:rPr>
          <w:rFonts w:ascii="VIC" w:hAnsi="VIC"/>
          <w:szCs w:val="20"/>
        </w:rPr>
        <w:t>receival</w:t>
      </w:r>
      <w:r w:rsidR="00C81325">
        <w:rPr>
          <w:rFonts w:ascii="VIC" w:hAnsi="VIC"/>
          <w:szCs w:val="20"/>
        </w:rPr>
        <w:t>,</w:t>
      </w:r>
      <w:r w:rsidR="00293885">
        <w:rPr>
          <w:rFonts w:ascii="VIC" w:hAnsi="VIC"/>
          <w:szCs w:val="20"/>
        </w:rPr>
        <w:t xml:space="preserve"> processing,</w:t>
      </w:r>
      <w:r w:rsidR="00C81325">
        <w:rPr>
          <w:rFonts w:ascii="VIC" w:hAnsi="VIC"/>
          <w:szCs w:val="20"/>
        </w:rPr>
        <w:t xml:space="preserve"> storage) </w:t>
      </w:r>
    </w:p>
    <w:p w14:paraId="135911AE" w14:textId="54274AB7" w:rsidR="00B4730A" w:rsidRPr="00A35B08" w:rsidRDefault="00587D8D" w:rsidP="001141AE">
      <w:pPr>
        <w:pStyle w:val="ListParagraph"/>
        <w:numPr>
          <w:ilvl w:val="0"/>
          <w:numId w:val="12"/>
        </w:numPr>
        <w:spacing w:after="80"/>
      </w:pPr>
      <w:r>
        <w:rPr>
          <w:rFonts w:ascii="VIC" w:hAnsi="VIC"/>
          <w:szCs w:val="20"/>
        </w:rPr>
        <w:t xml:space="preserve">ancillary </w:t>
      </w:r>
      <w:r w:rsidR="00B4730A">
        <w:rPr>
          <w:rFonts w:ascii="VIC" w:hAnsi="VIC"/>
          <w:szCs w:val="20"/>
        </w:rPr>
        <w:t xml:space="preserve">infrastructure </w:t>
      </w:r>
      <w:r>
        <w:rPr>
          <w:rFonts w:ascii="VIC" w:hAnsi="VIC"/>
          <w:szCs w:val="20"/>
        </w:rPr>
        <w:t>(</w:t>
      </w:r>
      <w:r w:rsidR="008674A9">
        <w:rPr>
          <w:rFonts w:ascii="VIC" w:hAnsi="VIC"/>
          <w:szCs w:val="20"/>
        </w:rPr>
        <w:t xml:space="preserve">e.g., </w:t>
      </w:r>
      <w:r w:rsidR="00B4730A">
        <w:rPr>
          <w:rFonts w:ascii="VIC" w:hAnsi="VIC"/>
          <w:szCs w:val="20"/>
        </w:rPr>
        <w:t xml:space="preserve">internal roadways, </w:t>
      </w:r>
      <w:r w:rsidR="008674A9">
        <w:rPr>
          <w:rFonts w:ascii="VIC" w:hAnsi="VIC"/>
          <w:szCs w:val="20"/>
        </w:rPr>
        <w:t xml:space="preserve">drainage systems, </w:t>
      </w:r>
      <w:r w:rsidR="00B4730A">
        <w:rPr>
          <w:rFonts w:ascii="VIC" w:hAnsi="VIC"/>
          <w:szCs w:val="20"/>
        </w:rPr>
        <w:t>trade waste discharge points</w:t>
      </w:r>
      <w:r>
        <w:rPr>
          <w:rFonts w:ascii="VIC" w:hAnsi="VIC"/>
          <w:szCs w:val="20"/>
        </w:rPr>
        <w:t>)</w:t>
      </w:r>
    </w:p>
    <w:p w14:paraId="5B07FB07" w14:textId="5B264468" w:rsidR="00B4730A" w:rsidRDefault="00B4730A" w:rsidP="001141AE">
      <w:pPr>
        <w:pStyle w:val="ListParagraph"/>
        <w:numPr>
          <w:ilvl w:val="0"/>
          <w:numId w:val="12"/>
        </w:numPr>
        <w:spacing w:after="80"/>
        <w:rPr>
          <w:rFonts w:ascii="VIC" w:hAnsi="VIC"/>
          <w:szCs w:val="20"/>
        </w:rPr>
      </w:pPr>
      <w:r>
        <w:rPr>
          <w:rFonts w:ascii="VIC" w:hAnsi="VIC"/>
          <w:szCs w:val="20"/>
        </w:rPr>
        <w:t xml:space="preserve">physical mitigation measures </w:t>
      </w:r>
      <w:r w:rsidR="00587D8D">
        <w:rPr>
          <w:rFonts w:ascii="VIC" w:hAnsi="VIC"/>
          <w:szCs w:val="20"/>
        </w:rPr>
        <w:t>(</w:t>
      </w:r>
      <w:r w:rsidR="008674A9">
        <w:rPr>
          <w:rFonts w:ascii="VIC" w:hAnsi="VIC"/>
          <w:szCs w:val="20"/>
        </w:rPr>
        <w:t>e.g.,</w:t>
      </w:r>
      <w:r w:rsidR="0065575A">
        <w:rPr>
          <w:rFonts w:ascii="VIC" w:hAnsi="VIC"/>
          <w:szCs w:val="20"/>
        </w:rPr>
        <w:t xml:space="preserve"> </w:t>
      </w:r>
      <w:r>
        <w:rPr>
          <w:rFonts w:ascii="VIC" w:hAnsi="VIC"/>
          <w:szCs w:val="20"/>
        </w:rPr>
        <w:t>bunds, sound barriers, swales</w:t>
      </w:r>
      <w:r w:rsidR="00587D8D">
        <w:rPr>
          <w:rFonts w:ascii="VIC" w:hAnsi="VIC"/>
          <w:szCs w:val="20"/>
        </w:rPr>
        <w:t>)</w:t>
      </w:r>
    </w:p>
    <w:p w14:paraId="577597A3" w14:textId="3B70A621" w:rsidR="0079196F" w:rsidRDefault="0079196F" w:rsidP="0079196F">
      <w:pPr>
        <w:spacing w:after="80"/>
        <w:rPr>
          <w:rFonts w:ascii="VIC" w:hAnsi="VIC"/>
          <w:szCs w:val="20"/>
        </w:rPr>
      </w:pPr>
      <w:r>
        <w:rPr>
          <w:rFonts w:ascii="VIC" w:hAnsi="VIC"/>
          <w:szCs w:val="20"/>
        </w:rPr>
        <w:t>The plan should:</w:t>
      </w:r>
    </w:p>
    <w:p w14:paraId="1F018B4A" w14:textId="1D835F40" w:rsidR="0079196F" w:rsidRDefault="0079196F">
      <w:pPr>
        <w:pStyle w:val="ListParagraph"/>
        <w:numPr>
          <w:ilvl w:val="0"/>
          <w:numId w:val="94"/>
        </w:numPr>
        <w:spacing w:after="80"/>
        <w:rPr>
          <w:rFonts w:ascii="VIC" w:hAnsi="VIC"/>
          <w:szCs w:val="20"/>
        </w:rPr>
      </w:pPr>
      <w:r>
        <w:rPr>
          <w:rFonts w:ascii="VIC" w:hAnsi="VIC"/>
          <w:szCs w:val="20"/>
        </w:rPr>
        <w:t>be provided as a single image per file (JPEG or PNG only)</w:t>
      </w:r>
    </w:p>
    <w:p w14:paraId="0E8A2FA8" w14:textId="444F3249" w:rsidR="0079196F" w:rsidRDefault="0079196F">
      <w:pPr>
        <w:pStyle w:val="ListParagraph"/>
        <w:numPr>
          <w:ilvl w:val="0"/>
          <w:numId w:val="94"/>
        </w:numPr>
        <w:spacing w:after="80"/>
        <w:rPr>
          <w:rFonts w:ascii="VIC" w:hAnsi="VIC"/>
          <w:szCs w:val="20"/>
        </w:rPr>
      </w:pPr>
      <w:r>
        <w:rPr>
          <w:rFonts w:ascii="VIC" w:hAnsi="VIC"/>
          <w:szCs w:val="20"/>
        </w:rPr>
        <w:t>include a north arrow, scale, and legend</w:t>
      </w:r>
    </w:p>
    <w:p w14:paraId="693090DC" w14:textId="69E88AC9" w:rsidR="0079196F" w:rsidRDefault="0079196F">
      <w:pPr>
        <w:pStyle w:val="ListParagraph"/>
        <w:numPr>
          <w:ilvl w:val="0"/>
          <w:numId w:val="94"/>
        </w:numPr>
        <w:spacing w:after="80"/>
        <w:rPr>
          <w:rFonts w:ascii="VIC" w:hAnsi="VIC"/>
          <w:szCs w:val="20"/>
        </w:rPr>
      </w:pPr>
      <w:r>
        <w:rPr>
          <w:rFonts w:ascii="VIC" w:hAnsi="VIC"/>
          <w:szCs w:val="20"/>
        </w:rPr>
        <w:t>show surrounding notable or sensitive features (e.g., roads, waterways)</w:t>
      </w:r>
    </w:p>
    <w:p w14:paraId="7B959E58" w14:textId="24FF1A0F" w:rsidR="0079196F" w:rsidRDefault="0079196F">
      <w:pPr>
        <w:pStyle w:val="ListParagraph"/>
        <w:numPr>
          <w:ilvl w:val="0"/>
          <w:numId w:val="94"/>
        </w:numPr>
        <w:spacing w:after="80"/>
        <w:rPr>
          <w:rFonts w:ascii="VIC" w:hAnsi="VIC"/>
          <w:szCs w:val="20"/>
        </w:rPr>
      </w:pPr>
      <w:r>
        <w:rPr>
          <w:rFonts w:ascii="VIC" w:hAnsi="VIC"/>
          <w:szCs w:val="20"/>
        </w:rPr>
        <w:t>clearly label discharge and monitoring points</w:t>
      </w:r>
    </w:p>
    <w:p w14:paraId="68E5FDCD" w14:textId="166EAF6E" w:rsidR="0079196F" w:rsidRDefault="0079196F">
      <w:pPr>
        <w:pStyle w:val="ListParagraph"/>
        <w:numPr>
          <w:ilvl w:val="0"/>
          <w:numId w:val="94"/>
        </w:numPr>
        <w:spacing w:after="80"/>
        <w:rPr>
          <w:rFonts w:ascii="VIC" w:hAnsi="VIC"/>
          <w:szCs w:val="20"/>
        </w:rPr>
      </w:pPr>
      <w:r>
        <w:rPr>
          <w:rFonts w:ascii="VIC" w:hAnsi="VIC"/>
          <w:szCs w:val="20"/>
        </w:rPr>
        <w:t>remain legible when reduced for inclusion in statutory documents</w:t>
      </w:r>
    </w:p>
    <w:p w14:paraId="46C0E904" w14:textId="2254D3D5" w:rsidR="0079196F" w:rsidRDefault="0079196F" w:rsidP="0079196F">
      <w:pPr>
        <w:spacing w:after="80"/>
        <w:rPr>
          <w:rFonts w:ascii="VIC" w:hAnsi="VIC"/>
          <w:szCs w:val="20"/>
        </w:rPr>
      </w:pPr>
      <w:r w:rsidRPr="00BD0542">
        <w:rPr>
          <w:rFonts w:ascii="VIC" w:hAnsi="VIC"/>
          <w:b/>
          <w:bCs/>
          <w:szCs w:val="20"/>
        </w:rPr>
        <w:t>If</w:t>
      </w:r>
      <w:r>
        <w:rPr>
          <w:rFonts w:ascii="VIC" w:hAnsi="VIC"/>
          <w:szCs w:val="20"/>
        </w:rPr>
        <w:t xml:space="preserve"> the site is complex</w:t>
      </w:r>
      <w:r w:rsidR="00BD0542">
        <w:rPr>
          <w:rFonts w:ascii="VIC" w:hAnsi="VIC"/>
          <w:szCs w:val="20"/>
        </w:rPr>
        <w:t xml:space="preserve"> or shows closer detail, provide additional plans.</w:t>
      </w:r>
    </w:p>
    <w:p w14:paraId="7D3D24CC" w14:textId="35532627" w:rsidR="008A0D8D" w:rsidRDefault="003D61D0" w:rsidP="0053681A">
      <w:pPr>
        <w:spacing w:before="120" w:after="80"/>
      </w:pPr>
      <w:r>
        <w:t>S</w:t>
      </w:r>
      <w:r w:rsidR="008A0D8D">
        <w:t xml:space="preserve">ee Figure </w:t>
      </w:r>
      <w:r w:rsidR="00A56462">
        <w:t>1</w:t>
      </w:r>
      <w:r w:rsidR="00EC1BE4" w:rsidRPr="00EC1BE4">
        <w:t xml:space="preserve"> </w:t>
      </w:r>
      <w:r w:rsidR="008A0D8D">
        <w:t xml:space="preserve">for </w:t>
      </w:r>
      <w:r w:rsidR="00BC3233">
        <w:t xml:space="preserve">how to create an acceptable </w:t>
      </w:r>
      <w:r w:rsidR="00B405F1">
        <w:t>activity site map.</w:t>
      </w:r>
    </w:p>
    <w:tbl>
      <w:tblPr>
        <w:tblStyle w:val="TableGrid"/>
        <w:tblW w:w="0" w:type="auto"/>
        <w:tblBorders>
          <w:top w:val="single" w:sz="18" w:space="0" w:color="0A3C73" w:themeColor="accent1"/>
          <w:left w:val="single" w:sz="18" w:space="0" w:color="0A3C73" w:themeColor="accent1"/>
          <w:bottom w:val="single" w:sz="18" w:space="0" w:color="0A3C73" w:themeColor="accent1"/>
          <w:right w:val="single" w:sz="18" w:space="0" w:color="0A3C73" w:themeColor="accent1"/>
        </w:tblBorders>
        <w:shd w:val="clear" w:color="auto" w:fill="F2F2F2" w:themeFill="background1" w:themeFillShade="F2"/>
        <w:tblLook w:val="04A0" w:firstRow="1" w:lastRow="0" w:firstColumn="1" w:lastColumn="0" w:noHBand="0" w:noVBand="1"/>
      </w:tblPr>
      <w:tblGrid>
        <w:gridCol w:w="10158"/>
      </w:tblGrid>
      <w:tr w:rsidR="0014701E" w:rsidRPr="0014701E" w14:paraId="7D2130A1" w14:textId="77777777" w:rsidTr="00EA34E0">
        <w:tc>
          <w:tcPr>
            <w:tcW w:w="10158" w:type="dxa"/>
            <w:shd w:val="clear" w:color="auto" w:fill="F2F2F2" w:themeFill="background1" w:themeFillShade="F2"/>
          </w:tcPr>
          <w:p w14:paraId="160F52F7" w14:textId="77777777" w:rsidR="001F1A25" w:rsidRDefault="00E4103B" w:rsidP="001F1A25">
            <w:pPr>
              <w:keepNext/>
              <w:spacing w:before="0" w:after="60"/>
              <w:jc w:val="center"/>
            </w:pPr>
            <w:r w:rsidRPr="0014701E">
              <w:rPr>
                <w:rFonts w:ascii="VIC" w:hAnsi="VIC"/>
                <w:noProof/>
                <w:color w:val="0A3C73" w:themeColor="accent1"/>
                <w:szCs w:val="20"/>
              </w:rPr>
              <w:drawing>
                <wp:inline distT="0" distB="0" distL="0" distR="0" wp14:anchorId="7D539495" wp14:editId="648CCA8D">
                  <wp:extent cx="4424290" cy="4131291"/>
                  <wp:effectExtent l="0" t="0" r="0" b="3175"/>
                  <wp:docPr id="786842247" name="Picture 2" descr="Example activity site plan showing the activity site boundary, buildings, process areas, drainage features, discharge points, roads and nearby sensitive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842247" name="Picture 2" descr="Example activity site plan showing the activity site boundary, buildings, process areas, drainage features, discharge points, roads and nearby sensitive features."/>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441517" cy="4147377"/>
                          </a:xfrm>
                          <a:prstGeom prst="rect">
                            <a:avLst/>
                          </a:prstGeom>
                          <a:noFill/>
                          <a:ln>
                            <a:noFill/>
                          </a:ln>
                        </pic:spPr>
                      </pic:pic>
                    </a:graphicData>
                  </a:graphic>
                </wp:inline>
              </w:drawing>
            </w:r>
          </w:p>
          <w:p w14:paraId="232FD593" w14:textId="769BCE5D" w:rsidR="00125BA0" w:rsidRPr="0014701E" w:rsidRDefault="001F1A25" w:rsidP="00BD0542">
            <w:pPr>
              <w:pStyle w:val="Caption"/>
              <w:jc w:val="center"/>
            </w:pPr>
            <w:r>
              <w:t xml:space="preserve">Figure </w:t>
            </w:r>
            <w:r>
              <w:fldChar w:fldCharType="begin"/>
            </w:r>
            <w:r>
              <w:instrText>SEQ Figure \* ARABIC</w:instrText>
            </w:r>
            <w:r>
              <w:fldChar w:fldCharType="separate"/>
            </w:r>
            <w:r w:rsidR="00AA6FDC">
              <w:rPr>
                <w:noProof/>
              </w:rPr>
              <w:t>1</w:t>
            </w:r>
            <w:r>
              <w:fldChar w:fldCharType="end"/>
            </w:r>
            <w:r>
              <w:t xml:space="preserve"> </w:t>
            </w:r>
            <w:r w:rsidRPr="00761721">
              <w:t>Example activity site plan</w:t>
            </w:r>
            <w:bookmarkStart w:id="137" w:name="_Activity_site_plan"/>
            <w:bookmarkEnd w:id="137"/>
          </w:p>
        </w:tc>
      </w:tr>
    </w:tbl>
    <w:p w14:paraId="0439ACE8" w14:textId="5DF02D4A" w:rsidR="00BD0542" w:rsidRDefault="00BD0542" w:rsidP="0027560C">
      <w:pPr>
        <w:pStyle w:val="Heading4"/>
      </w:pPr>
      <w:r>
        <w:t>Activity-specific plans</w:t>
      </w:r>
      <w:r w:rsidR="00205CBD">
        <w:t>, maps, or schematics</w:t>
      </w:r>
      <w:r>
        <w:t xml:space="preserve"> (where relevant)</w:t>
      </w:r>
    </w:p>
    <w:p w14:paraId="0A509C2C" w14:textId="2F3B1356" w:rsidR="006E3467" w:rsidRDefault="00EA34E0">
      <w:pPr>
        <w:spacing w:before="0" w:after="160" w:line="259" w:lineRule="auto"/>
      </w:pPr>
      <w:r w:rsidRPr="0027560C">
        <w:t xml:space="preserve">In addition to </w:t>
      </w:r>
      <w:r w:rsidR="000D2C11" w:rsidRPr="0027560C">
        <w:t xml:space="preserve">the </w:t>
      </w:r>
      <w:r w:rsidRPr="0027560C">
        <w:t xml:space="preserve">activity site plan, </w:t>
      </w:r>
      <w:r w:rsidR="000D2C11" w:rsidRPr="0027560C">
        <w:t>provide activity-specific plans</w:t>
      </w:r>
      <w:r w:rsidR="00205CBD" w:rsidRPr="0027560C">
        <w:t>, maps, or schematics</w:t>
      </w:r>
      <w:r w:rsidR="000D2C11" w:rsidRPr="0027560C">
        <w:t xml:space="preserve"> where relevant to your proposed activity, such as th</w:t>
      </w:r>
      <w:r w:rsidR="00360083">
        <w:t>e examples</w:t>
      </w:r>
      <w:r w:rsidR="000D2C11" w:rsidRPr="0027560C">
        <w:t xml:space="preserve"> listed</w:t>
      </w:r>
      <w:r w:rsidR="0086267C" w:rsidRPr="0027560C">
        <w:t xml:space="preserve"> </w:t>
      </w:r>
      <w:r w:rsidR="00385670">
        <w:t>below</w:t>
      </w:r>
      <w:r w:rsidRPr="0027560C">
        <w:t>.</w:t>
      </w:r>
      <w:r w:rsidR="006E3467" w:rsidRPr="0027560C">
        <w:t xml:space="preserve"> These plans must</w:t>
      </w:r>
      <w:r w:rsidR="00B5697A" w:rsidRPr="0027560C">
        <w:t xml:space="preserve"> also</w:t>
      </w:r>
      <w:r w:rsidR="006E3467" w:rsidRPr="0027560C">
        <w:t xml:space="preserve"> be provided as separate files.</w:t>
      </w:r>
    </w:p>
    <w:p w14:paraId="7E55348F" w14:textId="77777777" w:rsidR="00674429" w:rsidRPr="00385670" w:rsidRDefault="00674429" w:rsidP="00674429">
      <w:pPr>
        <w:pStyle w:val="Heading2-Section"/>
      </w:pPr>
      <w:r w:rsidRPr="00385670">
        <w:t>Waste management infrastructure</w:t>
      </w:r>
    </w:p>
    <w:p w14:paraId="25CE4B1C" w14:textId="77777777" w:rsidR="00674429" w:rsidRPr="0027560C" w:rsidRDefault="00674429" w:rsidP="00674429">
      <w:pPr>
        <w:pStyle w:val="ListParagraph"/>
        <w:numPr>
          <w:ilvl w:val="0"/>
          <w:numId w:val="12"/>
        </w:numPr>
        <w:spacing w:after="80"/>
      </w:pPr>
      <w:r w:rsidRPr="0027560C">
        <w:t>location, footprint, and dimensions of waste storage and handling areas</w:t>
      </w:r>
    </w:p>
    <w:p w14:paraId="76244012" w14:textId="77777777" w:rsidR="00674429" w:rsidRPr="0027560C" w:rsidRDefault="00674429" w:rsidP="00674429">
      <w:pPr>
        <w:pStyle w:val="ListParagraph"/>
        <w:numPr>
          <w:ilvl w:val="0"/>
          <w:numId w:val="12"/>
        </w:numPr>
        <w:spacing w:after="80"/>
      </w:pPr>
      <w:r w:rsidRPr="0027560C">
        <w:t>waste types managed and maximum storage capacities</w:t>
      </w:r>
      <w:r>
        <w:t xml:space="preserve">, </w:t>
      </w:r>
      <w:r w:rsidRPr="0027560C">
        <w:t>by waste stream</w:t>
      </w:r>
    </w:p>
    <w:p w14:paraId="67BAD6A4" w14:textId="77777777" w:rsidR="00674429" w:rsidRPr="0027560C" w:rsidRDefault="00674429" w:rsidP="00674429">
      <w:pPr>
        <w:pStyle w:val="ListParagraph"/>
        <w:numPr>
          <w:ilvl w:val="0"/>
          <w:numId w:val="12"/>
        </w:numPr>
        <w:spacing w:after="80"/>
      </w:pPr>
      <w:r w:rsidRPr="0027560C">
        <w:t>container types (e.g. bins, skips, tanks) and volumes</w:t>
      </w:r>
    </w:p>
    <w:p w14:paraId="05C94532" w14:textId="77777777" w:rsidR="00674429" w:rsidRPr="0027560C" w:rsidRDefault="00674429" w:rsidP="00674429">
      <w:pPr>
        <w:pStyle w:val="ListParagraph"/>
        <w:numPr>
          <w:ilvl w:val="0"/>
          <w:numId w:val="12"/>
        </w:numPr>
        <w:spacing w:after="80"/>
      </w:pPr>
      <w:r w:rsidRPr="0027560C">
        <w:t>containment measures (</w:t>
      </w:r>
      <w:r>
        <w:t xml:space="preserve">e.g., </w:t>
      </w:r>
      <w:r w:rsidRPr="0027560C">
        <w:t>bunding, hardstand, covers) and access for collection</w:t>
      </w:r>
    </w:p>
    <w:p w14:paraId="15704D0F" w14:textId="77777777" w:rsidR="00674429" w:rsidRPr="00385670" w:rsidRDefault="00674429" w:rsidP="00674429">
      <w:pPr>
        <w:pStyle w:val="Heading2-Section"/>
      </w:pPr>
      <w:r w:rsidRPr="00385670">
        <w:t>Fuel and chemical storage</w:t>
      </w:r>
    </w:p>
    <w:p w14:paraId="1048ED47" w14:textId="77777777" w:rsidR="00674429" w:rsidRPr="0027560C" w:rsidRDefault="00674429" w:rsidP="00674429">
      <w:pPr>
        <w:pStyle w:val="ListParagraph"/>
        <w:numPr>
          <w:ilvl w:val="0"/>
          <w:numId w:val="12"/>
        </w:numPr>
        <w:spacing w:after="80"/>
      </w:pPr>
      <w:r w:rsidRPr="0027560C">
        <w:t>location of tanks, vessels, and storage areas</w:t>
      </w:r>
    </w:p>
    <w:p w14:paraId="58C37271" w14:textId="77777777" w:rsidR="00674429" w:rsidRPr="0027560C" w:rsidRDefault="00674429" w:rsidP="00674429">
      <w:pPr>
        <w:pStyle w:val="ListParagraph"/>
        <w:numPr>
          <w:ilvl w:val="0"/>
          <w:numId w:val="12"/>
        </w:numPr>
        <w:spacing w:after="80"/>
      </w:pPr>
      <w:r w:rsidRPr="0027560C">
        <w:t>storage type, capacity, and substances stored</w:t>
      </w:r>
    </w:p>
    <w:p w14:paraId="5D0A34FD" w14:textId="77777777" w:rsidR="00674429" w:rsidRPr="0027560C" w:rsidRDefault="00674429" w:rsidP="00674429">
      <w:pPr>
        <w:pStyle w:val="ListParagraph"/>
        <w:numPr>
          <w:ilvl w:val="0"/>
          <w:numId w:val="12"/>
        </w:numPr>
        <w:spacing w:after="80"/>
      </w:pPr>
      <w:r w:rsidRPr="0027560C">
        <w:t>bunding, secondary containment, and safety controls</w:t>
      </w:r>
    </w:p>
    <w:p w14:paraId="6B9FA2E0" w14:textId="77777777" w:rsidR="00674429" w:rsidRPr="00385670" w:rsidRDefault="00674429" w:rsidP="00674429">
      <w:pPr>
        <w:pStyle w:val="Heading2-Section"/>
      </w:pPr>
      <w:r w:rsidRPr="00385670">
        <w:t>Treatment plant</w:t>
      </w:r>
    </w:p>
    <w:p w14:paraId="66386AD3" w14:textId="77777777" w:rsidR="00674429" w:rsidRDefault="00674429" w:rsidP="00674429">
      <w:pPr>
        <w:pStyle w:val="ListParagraph"/>
        <w:numPr>
          <w:ilvl w:val="0"/>
          <w:numId w:val="12"/>
        </w:numPr>
        <w:spacing w:after="80"/>
      </w:pPr>
      <w:r>
        <w:t>location, footprint, and layout of key treatment units (e.g., screening, biological reactors, filtration)</w:t>
      </w:r>
    </w:p>
    <w:p w14:paraId="1D671FCF" w14:textId="77777777" w:rsidR="00674429" w:rsidRDefault="00674429" w:rsidP="00674429">
      <w:pPr>
        <w:pStyle w:val="ListParagraph"/>
        <w:numPr>
          <w:ilvl w:val="0"/>
          <w:numId w:val="12"/>
        </w:numPr>
        <w:spacing w:after="80"/>
      </w:pPr>
      <w:r>
        <w:t>process flow paths and connections between treatment stages</w:t>
      </w:r>
    </w:p>
    <w:p w14:paraId="183C050B" w14:textId="77777777" w:rsidR="00674429" w:rsidRPr="0027560C" w:rsidRDefault="00674429" w:rsidP="00674429">
      <w:pPr>
        <w:pStyle w:val="ListParagraph"/>
        <w:numPr>
          <w:ilvl w:val="0"/>
          <w:numId w:val="12"/>
        </w:numPr>
        <w:spacing w:after="80"/>
      </w:pPr>
      <w:r>
        <w:t>key equipment (e.g., pumps, blowers, dosing systems)</w:t>
      </w:r>
    </w:p>
    <w:p w14:paraId="519A3D5A" w14:textId="77777777" w:rsidR="00674429" w:rsidRPr="00385670" w:rsidRDefault="00674429" w:rsidP="00674429">
      <w:pPr>
        <w:pStyle w:val="Heading2-Section"/>
      </w:pPr>
      <w:r w:rsidRPr="00385670">
        <w:t>Dams, ponds, and lagoons</w:t>
      </w:r>
    </w:p>
    <w:p w14:paraId="2530950A" w14:textId="77777777" w:rsidR="00674429" w:rsidRPr="0027560C" w:rsidRDefault="00674429" w:rsidP="00674429">
      <w:pPr>
        <w:pStyle w:val="ListParagraph"/>
        <w:numPr>
          <w:ilvl w:val="0"/>
          <w:numId w:val="12"/>
        </w:numPr>
        <w:spacing w:after="80"/>
      </w:pPr>
      <w:r w:rsidRPr="0027560C">
        <w:t>location and footprint</w:t>
      </w:r>
    </w:p>
    <w:p w14:paraId="53D27753" w14:textId="77777777" w:rsidR="00674429" w:rsidRPr="0027560C" w:rsidRDefault="00674429" w:rsidP="00674429">
      <w:pPr>
        <w:pStyle w:val="ListParagraph"/>
        <w:numPr>
          <w:ilvl w:val="0"/>
          <w:numId w:val="12"/>
        </w:numPr>
        <w:spacing w:after="80"/>
      </w:pPr>
      <w:r w:rsidRPr="0027560C">
        <w:t>capacity and normal operating water level</w:t>
      </w:r>
    </w:p>
    <w:p w14:paraId="4C388B0F" w14:textId="77777777" w:rsidR="00674429" w:rsidRPr="0027560C" w:rsidRDefault="00674429" w:rsidP="00674429">
      <w:pPr>
        <w:pStyle w:val="ListParagraph"/>
        <w:numPr>
          <w:ilvl w:val="0"/>
          <w:numId w:val="12"/>
        </w:numPr>
        <w:spacing w:after="80"/>
      </w:pPr>
      <w:r w:rsidRPr="0027560C">
        <w:t>construction and lining</w:t>
      </w:r>
    </w:p>
    <w:p w14:paraId="303BAB79" w14:textId="77777777" w:rsidR="00674429" w:rsidRPr="0027560C" w:rsidRDefault="00674429" w:rsidP="00674429">
      <w:pPr>
        <w:pStyle w:val="ListParagraph"/>
        <w:numPr>
          <w:ilvl w:val="0"/>
          <w:numId w:val="12"/>
        </w:numPr>
        <w:spacing w:after="80"/>
      </w:pPr>
      <w:r w:rsidRPr="0027560C">
        <w:t>inflows and outflows</w:t>
      </w:r>
    </w:p>
    <w:p w14:paraId="7C2DFF72" w14:textId="77777777" w:rsidR="00674429" w:rsidRPr="00385670" w:rsidRDefault="00674429" w:rsidP="00674429">
      <w:pPr>
        <w:pStyle w:val="Heading2-Section"/>
      </w:pPr>
      <w:r w:rsidRPr="00385670">
        <w:t>Firefighting infrastructure</w:t>
      </w:r>
    </w:p>
    <w:p w14:paraId="0BADA4FD" w14:textId="77777777" w:rsidR="00674429" w:rsidRPr="0027560C" w:rsidRDefault="00674429" w:rsidP="00674429">
      <w:pPr>
        <w:pStyle w:val="ListParagraph"/>
        <w:numPr>
          <w:ilvl w:val="0"/>
          <w:numId w:val="12"/>
        </w:numPr>
        <w:spacing w:after="80"/>
      </w:pPr>
      <w:r w:rsidRPr="0027560C">
        <w:t>location of firewater supply, hydrants, monitors, and pumps</w:t>
      </w:r>
    </w:p>
    <w:p w14:paraId="1F9F3908" w14:textId="77777777" w:rsidR="00674429" w:rsidRPr="0027560C" w:rsidRDefault="00674429" w:rsidP="00674429">
      <w:pPr>
        <w:pStyle w:val="ListParagraph"/>
        <w:numPr>
          <w:ilvl w:val="0"/>
          <w:numId w:val="12"/>
        </w:numPr>
        <w:spacing w:after="80"/>
      </w:pPr>
      <w:r w:rsidRPr="0027560C">
        <w:t>firefighting systems (e.g. sprinklers, foam systems)</w:t>
      </w:r>
    </w:p>
    <w:p w14:paraId="3A5BA772" w14:textId="77777777" w:rsidR="00674429" w:rsidRPr="0027560C" w:rsidRDefault="00674429" w:rsidP="00674429">
      <w:pPr>
        <w:pStyle w:val="ListParagraph"/>
        <w:numPr>
          <w:ilvl w:val="0"/>
          <w:numId w:val="12"/>
        </w:numPr>
        <w:spacing w:after="80"/>
      </w:pPr>
      <w:r w:rsidRPr="0027560C">
        <w:t>emergency access and isolation points</w:t>
      </w:r>
    </w:p>
    <w:p w14:paraId="69339B73" w14:textId="77777777" w:rsidR="00674429" w:rsidRPr="00385670" w:rsidRDefault="00674429" w:rsidP="00674429">
      <w:pPr>
        <w:pStyle w:val="Heading2-Section"/>
      </w:pPr>
      <w:r w:rsidRPr="00385670">
        <w:t>Stormwater and firewater infrastructure</w:t>
      </w:r>
      <w:r w:rsidRPr="00385670">
        <w:rPr>
          <w:rFonts w:ascii="Cambria" w:hAnsi="Cambria" w:cs="Cambria"/>
        </w:rPr>
        <w:t> </w:t>
      </w:r>
    </w:p>
    <w:p w14:paraId="7BDF7F36" w14:textId="77777777" w:rsidR="00674429" w:rsidRPr="0027560C" w:rsidRDefault="00674429" w:rsidP="00674429">
      <w:pPr>
        <w:pStyle w:val="ListParagraph"/>
        <w:numPr>
          <w:ilvl w:val="0"/>
          <w:numId w:val="12"/>
        </w:numPr>
        <w:spacing w:after="80"/>
      </w:pPr>
      <w:r w:rsidRPr="0027560C">
        <w:t>drainage layout, flow paths, and collection points</w:t>
      </w:r>
    </w:p>
    <w:p w14:paraId="48204529" w14:textId="77777777" w:rsidR="00674429" w:rsidRPr="0027560C" w:rsidRDefault="00674429" w:rsidP="00674429">
      <w:pPr>
        <w:pStyle w:val="ListParagraph"/>
        <w:numPr>
          <w:ilvl w:val="0"/>
          <w:numId w:val="12"/>
        </w:numPr>
        <w:spacing w:after="80"/>
      </w:pPr>
      <w:r w:rsidRPr="0027560C">
        <w:t>treatment systems and discharge points</w:t>
      </w:r>
    </w:p>
    <w:p w14:paraId="37BFF66E" w14:textId="190A0A31" w:rsidR="00674429" w:rsidRPr="0027560C" w:rsidRDefault="00674429" w:rsidP="00A767D5">
      <w:pPr>
        <w:pStyle w:val="ListParagraph"/>
        <w:numPr>
          <w:ilvl w:val="0"/>
          <w:numId w:val="12"/>
        </w:numPr>
        <w:spacing w:before="0" w:after="160" w:line="259" w:lineRule="auto"/>
      </w:pPr>
      <w:r w:rsidRPr="0027560C">
        <w:t>firewater capture, isolation, and containment measures (if relevant)</w:t>
      </w:r>
    </w:p>
    <w:p w14:paraId="7E3D742A" w14:textId="6FC1EA69" w:rsidR="00B936A5" w:rsidRDefault="009D5598" w:rsidP="0027560C">
      <w:pPr>
        <w:pStyle w:val="Heading2"/>
      </w:pPr>
      <w:bookmarkStart w:id="138" w:name="_Toc213521067"/>
      <w:bookmarkStart w:id="139" w:name="_Toc213597352"/>
      <w:bookmarkStart w:id="140" w:name="_Toc214630963"/>
      <w:bookmarkStart w:id="141" w:name="_Toc214631324"/>
      <w:r>
        <w:t xml:space="preserve">C2 </w:t>
      </w:r>
      <w:r w:rsidR="00D5482B">
        <w:t>Intended design and operating limits</w:t>
      </w:r>
      <w:bookmarkEnd w:id="138"/>
      <w:bookmarkEnd w:id="139"/>
      <w:bookmarkEnd w:id="140"/>
      <w:bookmarkEnd w:id="141"/>
    </w:p>
    <w:p w14:paraId="32ECAC47" w14:textId="62131222" w:rsidR="00EE7EB7" w:rsidRDefault="00462BA5" w:rsidP="00A94051">
      <w:pPr>
        <w:rPr>
          <w:rFonts w:ascii="VIC" w:hAnsi="VIC"/>
        </w:rPr>
      </w:pPr>
      <w:r>
        <w:rPr>
          <w:rFonts w:ascii="VIC" w:hAnsi="VIC"/>
        </w:rPr>
        <w:t>Define</w:t>
      </w:r>
      <w:r w:rsidR="00AF636E">
        <w:rPr>
          <w:rFonts w:ascii="VIC" w:hAnsi="VIC"/>
        </w:rPr>
        <w:t xml:space="preserve"> what the activity is intended to do, </w:t>
      </w:r>
      <w:r w:rsidR="009E2FD8">
        <w:rPr>
          <w:rFonts w:ascii="VIC" w:hAnsi="VIC"/>
        </w:rPr>
        <w:t xml:space="preserve">the </w:t>
      </w:r>
      <w:r w:rsidR="00214590">
        <w:rPr>
          <w:rFonts w:ascii="VIC" w:hAnsi="VIC"/>
        </w:rPr>
        <w:t xml:space="preserve">conditions it may operate under, </w:t>
      </w:r>
      <w:r w:rsidR="00A94051">
        <w:rPr>
          <w:rFonts w:ascii="VIC" w:hAnsi="VIC"/>
        </w:rPr>
        <w:t xml:space="preserve">the scale </w:t>
      </w:r>
      <w:r w:rsidR="002567BD">
        <w:rPr>
          <w:rFonts w:ascii="VIC" w:hAnsi="VIC"/>
        </w:rPr>
        <w:t xml:space="preserve">and limits </w:t>
      </w:r>
      <w:r w:rsidR="00AF636E">
        <w:rPr>
          <w:rFonts w:ascii="VIC" w:hAnsi="VIC"/>
        </w:rPr>
        <w:t>within which it will operate,</w:t>
      </w:r>
      <w:r w:rsidR="00F95BC3">
        <w:rPr>
          <w:rFonts w:ascii="VIC" w:hAnsi="VIC"/>
        </w:rPr>
        <w:t xml:space="preserve"> </w:t>
      </w:r>
      <w:r w:rsidR="00A94051">
        <w:rPr>
          <w:rFonts w:ascii="VIC" w:hAnsi="VIC"/>
        </w:rPr>
        <w:t>and</w:t>
      </w:r>
      <w:r w:rsidR="00F95BC3">
        <w:rPr>
          <w:rFonts w:ascii="VIC" w:hAnsi="VIC"/>
        </w:rPr>
        <w:t xml:space="preserve"> </w:t>
      </w:r>
      <w:r w:rsidR="00876A81">
        <w:rPr>
          <w:rFonts w:ascii="VIC" w:hAnsi="VIC"/>
        </w:rPr>
        <w:t>any relevant</w:t>
      </w:r>
      <w:r w:rsidR="00F95BC3">
        <w:rPr>
          <w:rFonts w:ascii="VIC" w:hAnsi="VIC"/>
        </w:rPr>
        <w:t xml:space="preserve"> standards or outcomes </w:t>
      </w:r>
      <w:r w:rsidR="00876A81">
        <w:rPr>
          <w:rFonts w:ascii="VIC" w:hAnsi="VIC"/>
        </w:rPr>
        <w:t>it is designed to achieve</w:t>
      </w:r>
      <w:r w:rsidR="00F95BC3">
        <w:rPr>
          <w:rFonts w:ascii="VIC" w:hAnsi="VIC"/>
        </w:rPr>
        <w:t>.</w:t>
      </w:r>
    </w:p>
    <w:p w14:paraId="4B5954C9" w14:textId="0DF1B1FF" w:rsidR="000C47F3" w:rsidRPr="00F24A69" w:rsidRDefault="00174FC8" w:rsidP="0027560C">
      <w:pPr>
        <w:pStyle w:val="Heading3"/>
        <w:rPr>
          <w:color w:val="004E9A"/>
        </w:rPr>
      </w:pPr>
      <w:r w:rsidRPr="00F24A69">
        <w:rPr>
          <w:color w:val="004E9A"/>
        </w:rPr>
        <w:t>Intended design purpose</w:t>
      </w:r>
    </w:p>
    <w:p w14:paraId="1FAF2898" w14:textId="1BBFB2A3" w:rsidR="000C47F3" w:rsidRDefault="001A48D2" w:rsidP="00A94051">
      <w:pPr>
        <w:rPr>
          <w:rFonts w:ascii="VIC" w:hAnsi="VIC"/>
        </w:rPr>
      </w:pPr>
      <w:r w:rsidRPr="001A48D2">
        <w:rPr>
          <w:rFonts w:ascii="VIC" w:hAnsi="VIC"/>
        </w:rPr>
        <w:t xml:space="preserve">Describe </w:t>
      </w:r>
      <w:r w:rsidR="00A31CF3">
        <w:rPr>
          <w:rFonts w:ascii="VIC" w:hAnsi="VIC"/>
        </w:rPr>
        <w:t>what the activity is design</w:t>
      </w:r>
      <w:r w:rsidR="00F8038C">
        <w:rPr>
          <w:rFonts w:ascii="VIC" w:hAnsi="VIC"/>
        </w:rPr>
        <w:t>ed</w:t>
      </w:r>
      <w:r w:rsidR="00A31CF3">
        <w:rPr>
          <w:rFonts w:ascii="VIC" w:hAnsi="VIC"/>
        </w:rPr>
        <w:t xml:space="preserve"> </w:t>
      </w:r>
      <w:r w:rsidR="007C27A3">
        <w:rPr>
          <w:rFonts w:ascii="VIC" w:hAnsi="VIC"/>
        </w:rPr>
        <w:t xml:space="preserve">to do </w:t>
      </w:r>
      <w:r w:rsidR="00715A90">
        <w:rPr>
          <w:rFonts w:ascii="VIC" w:hAnsi="VIC"/>
        </w:rPr>
        <w:t>during</w:t>
      </w:r>
      <w:r w:rsidR="007C27A3">
        <w:rPr>
          <w:rFonts w:ascii="VIC" w:hAnsi="VIC"/>
        </w:rPr>
        <w:t xml:space="preserve"> normal operations.</w:t>
      </w:r>
    </w:p>
    <w:p w14:paraId="49476EF0" w14:textId="5477C78D" w:rsidR="009B508E" w:rsidRPr="00F24A69" w:rsidRDefault="006637F7" w:rsidP="009B508E">
      <w:pPr>
        <w:pStyle w:val="Heading3"/>
        <w:rPr>
          <w:color w:val="004E9A"/>
        </w:rPr>
      </w:pPr>
      <w:r w:rsidRPr="00F24A69">
        <w:rPr>
          <w:color w:val="004E9A"/>
        </w:rPr>
        <w:t xml:space="preserve">Operating </w:t>
      </w:r>
      <w:r w:rsidR="00C33E0A" w:rsidRPr="00F24A69">
        <w:rPr>
          <w:color w:val="004E9A"/>
        </w:rPr>
        <w:t>scenarios or modes</w:t>
      </w:r>
    </w:p>
    <w:p w14:paraId="097FA8B3" w14:textId="65C17236" w:rsidR="00C33E0A" w:rsidRDefault="00C33E0A" w:rsidP="00C33E0A">
      <w:r w:rsidRPr="00C33E0A">
        <w:t xml:space="preserve">Describe </w:t>
      </w:r>
      <w:r w:rsidR="00FD2DC0">
        <w:rPr>
          <w:rFonts w:ascii="VIC" w:hAnsi="VIC"/>
        </w:rPr>
        <w:t xml:space="preserve">the </w:t>
      </w:r>
      <w:r w:rsidRPr="00C33E0A">
        <w:t xml:space="preserve">different operating </w:t>
      </w:r>
      <w:r w:rsidR="00214590">
        <w:t xml:space="preserve">conditions, </w:t>
      </w:r>
      <w:r w:rsidR="005C6BB6">
        <w:t>scenarios</w:t>
      </w:r>
      <w:r w:rsidR="00214590">
        <w:t xml:space="preserve">, </w:t>
      </w:r>
      <w:r w:rsidR="00736839">
        <w:t>or mode</w:t>
      </w:r>
      <w:r w:rsidR="001D050D">
        <w:t>s</w:t>
      </w:r>
      <w:r w:rsidR="00736839">
        <w:t xml:space="preserve"> </w:t>
      </w:r>
      <w:r w:rsidRPr="00C33E0A">
        <w:t>that may occur</w:t>
      </w:r>
      <w:r w:rsidR="00FD2DC0">
        <w:t>.</w:t>
      </w:r>
      <w:r w:rsidR="003E4726">
        <w:t xml:space="preserve"> </w:t>
      </w:r>
    </w:p>
    <w:p w14:paraId="68658BDF" w14:textId="67660FE9" w:rsidR="00C33E0A" w:rsidRPr="00C33E0A" w:rsidRDefault="00ED076A" w:rsidP="00C33E0A">
      <w:r>
        <w:t xml:space="preserve">This </w:t>
      </w:r>
      <w:r w:rsidR="007D33BC">
        <w:t xml:space="preserve">may </w:t>
      </w:r>
      <w:r w:rsidR="00C33E0A">
        <w:t>include</w:t>
      </w:r>
      <w:r w:rsidR="007D33BC">
        <w:t>:</w:t>
      </w:r>
    </w:p>
    <w:p w14:paraId="2294DF21" w14:textId="77777777" w:rsidR="00C33E0A" w:rsidRPr="007C554A" w:rsidRDefault="00C33E0A">
      <w:pPr>
        <w:pStyle w:val="ListParagraph"/>
        <w:numPr>
          <w:ilvl w:val="0"/>
          <w:numId w:val="95"/>
        </w:numPr>
        <w:rPr>
          <w:rFonts w:ascii="VIC" w:hAnsi="VIC"/>
        </w:rPr>
      </w:pPr>
      <w:r w:rsidRPr="007C554A">
        <w:rPr>
          <w:rFonts w:ascii="VIC" w:hAnsi="VIC"/>
        </w:rPr>
        <w:t>normal operation</w:t>
      </w:r>
    </w:p>
    <w:p w14:paraId="4440B042" w14:textId="77777777" w:rsidR="00C33E0A" w:rsidRPr="007C554A" w:rsidRDefault="00C33E0A">
      <w:pPr>
        <w:pStyle w:val="ListParagraph"/>
        <w:numPr>
          <w:ilvl w:val="0"/>
          <w:numId w:val="95"/>
        </w:numPr>
        <w:rPr>
          <w:rFonts w:ascii="VIC" w:hAnsi="VIC"/>
        </w:rPr>
      </w:pPr>
      <w:r w:rsidRPr="007C554A">
        <w:rPr>
          <w:rFonts w:ascii="VIC" w:hAnsi="VIC"/>
        </w:rPr>
        <w:t>start-up/shutdown</w:t>
      </w:r>
    </w:p>
    <w:p w14:paraId="00B6A175" w14:textId="77777777" w:rsidR="00C33E0A" w:rsidRPr="007C554A" w:rsidRDefault="00C33E0A">
      <w:pPr>
        <w:pStyle w:val="ListParagraph"/>
        <w:numPr>
          <w:ilvl w:val="0"/>
          <w:numId w:val="95"/>
        </w:numPr>
        <w:rPr>
          <w:rFonts w:ascii="VIC" w:hAnsi="VIC"/>
        </w:rPr>
      </w:pPr>
      <w:r w:rsidRPr="007C554A">
        <w:rPr>
          <w:rFonts w:ascii="VIC" w:hAnsi="VIC"/>
        </w:rPr>
        <w:t>maintenance/cleaning</w:t>
      </w:r>
    </w:p>
    <w:p w14:paraId="795CB1EF" w14:textId="77777777" w:rsidR="00C33E0A" w:rsidRPr="007C554A" w:rsidRDefault="00C33E0A">
      <w:pPr>
        <w:pStyle w:val="ListParagraph"/>
        <w:numPr>
          <w:ilvl w:val="0"/>
          <w:numId w:val="95"/>
        </w:numPr>
        <w:rPr>
          <w:rFonts w:ascii="VIC" w:hAnsi="VIC"/>
        </w:rPr>
      </w:pPr>
      <w:r w:rsidRPr="007C554A">
        <w:rPr>
          <w:rFonts w:ascii="VIC" w:hAnsi="VIC"/>
        </w:rPr>
        <w:t>standby</w:t>
      </w:r>
    </w:p>
    <w:p w14:paraId="74231303" w14:textId="77777777" w:rsidR="00C33E0A" w:rsidRPr="007C554A" w:rsidRDefault="00C33E0A">
      <w:pPr>
        <w:pStyle w:val="ListParagraph"/>
        <w:numPr>
          <w:ilvl w:val="0"/>
          <w:numId w:val="95"/>
        </w:numPr>
        <w:rPr>
          <w:rFonts w:ascii="VIC" w:hAnsi="VIC"/>
        </w:rPr>
      </w:pPr>
      <w:r w:rsidRPr="007C554A">
        <w:rPr>
          <w:rFonts w:ascii="VIC" w:hAnsi="VIC"/>
        </w:rPr>
        <w:t>abnormal/upset</w:t>
      </w:r>
    </w:p>
    <w:p w14:paraId="009D42C5" w14:textId="616A1EB1" w:rsidR="00C33E0A" w:rsidRDefault="00C33E0A">
      <w:pPr>
        <w:pStyle w:val="ListParagraph"/>
        <w:numPr>
          <w:ilvl w:val="0"/>
          <w:numId w:val="95"/>
        </w:numPr>
        <w:rPr>
          <w:rFonts w:ascii="VIC" w:hAnsi="VIC"/>
        </w:rPr>
      </w:pPr>
      <w:r w:rsidRPr="007C554A">
        <w:rPr>
          <w:rFonts w:ascii="VIC" w:hAnsi="VIC"/>
        </w:rPr>
        <w:t xml:space="preserve">emergency </w:t>
      </w:r>
    </w:p>
    <w:p w14:paraId="796F77E9" w14:textId="77777777" w:rsidR="00133CBA" w:rsidRPr="00F24A69" w:rsidRDefault="00133CBA" w:rsidP="0027560C">
      <w:pPr>
        <w:pStyle w:val="Heading3"/>
        <w:rPr>
          <w:color w:val="004E9A"/>
        </w:rPr>
      </w:pPr>
      <w:r w:rsidRPr="00F24A69">
        <w:rPr>
          <w:color w:val="004E9A"/>
        </w:rPr>
        <w:t>Capacity and operating limits</w:t>
      </w:r>
    </w:p>
    <w:p w14:paraId="44582EB0" w14:textId="55299AC4" w:rsidR="00133CBA" w:rsidRDefault="00133CBA" w:rsidP="00133CBA">
      <w:pPr>
        <w:rPr>
          <w:rFonts w:ascii="VIC" w:hAnsi="VIC"/>
        </w:rPr>
      </w:pPr>
      <w:r w:rsidRPr="006637F7">
        <w:rPr>
          <w:rFonts w:ascii="VIC" w:hAnsi="VIC"/>
        </w:rPr>
        <w:t>Define the maximum limits within which the activity will</w:t>
      </w:r>
      <w:r w:rsidR="00AA6444">
        <w:rPr>
          <w:rFonts w:ascii="VIC" w:hAnsi="VIC"/>
        </w:rPr>
        <w:t xml:space="preserve"> or is designed</w:t>
      </w:r>
      <w:r w:rsidRPr="006637F7">
        <w:rPr>
          <w:rFonts w:ascii="VIC" w:hAnsi="VIC"/>
        </w:rPr>
        <w:t xml:space="preserve"> </w:t>
      </w:r>
      <w:r w:rsidR="009D2FD3">
        <w:rPr>
          <w:rFonts w:ascii="VIC" w:hAnsi="VIC"/>
        </w:rPr>
        <w:t xml:space="preserve">to </w:t>
      </w:r>
      <w:r w:rsidRPr="006637F7">
        <w:rPr>
          <w:rFonts w:ascii="VIC" w:hAnsi="VIC"/>
        </w:rPr>
        <w:t>operate.</w:t>
      </w:r>
      <w:r>
        <w:rPr>
          <w:rFonts w:ascii="VIC" w:hAnsi="VIC"/>
        </w:rPr>
        <w:t xml:space="preserve"> </w:t>
      </w:r>
      <w:r w:rsidRPr="006637F7">
        <w:rPr>
          <w:rFonts w:ascii="VIC" w:hAnsi="VIC"/>
        </w:rPr>
        <w:t>These limits describe</w:t>
      </w:r>
      <w:r w:rsidR="000F3A92">
        <w:rPr>
          <w:rFonts w:ascii="VIC" w:hAnsi="VIC"/>
        </w:rPr>
        <w:t xml:space="preserve"> the maximum amount or volume</w:t>
      </w:r>
      <w:r w:rsidRPr="006637F7">
        <w:rPr>
          <w:rFonts w:ascii="VIC" w:hAnsi="VIC"/>
        </w:rPr>
        <w:t xml:space="preserve"> </w:t>
      </w:r>
      <w:r w:rsidR="005F5A31">
        <w:rPr>
          <w:rFonts w:ascii="VIC" w:hAnsi="VIC"/>
        </w:rPr>
        <w:t xml:space="preserve">the activity is designed to </w:t>
      </w:r>
      <w:r w:rsidRPr="006637F7">
        <w:rPr>
          <w:rFonts w:ascii="VIC" w:hAnsi="VIC"/>
        </w:rPr>
        <w:t>receive,</w:t>
      </w:r>
      <w:r>
        <w:rPr>
          <w:rFonts w:ascii="VIC" w:hAnsi="VIC"/>
        </w:rPr>
        <w:t xml:space="preserve"> treat,</w:t>
      </w:r>
      <w:r w:rsidRPr="006637F7">
        <w:rPr>
          <w:rFonts w:ascii="VIC" w:hAnsi="VIC"/>
        </w:rPr>
        <w:t xml:space="preserve"> process, store, </w:t>
      </w:r>
      <w:r>
        <w:rPr>
          <w:rFonts w:ascii="VIC" w:hAnsi="VIC"/>
        </w:rPr>
        <w:t xml:space="preserve">dispose, </w:t>
      </w:r>
      <w:r w:rsidRPr="006637F7">
        <w:rPr>
          <w:rFonts w:ascii="VIC" w:hAnsi="VIC"/>
        </w:rPr>
        <w:t>or produce</w:t>
      </w:r>
      <w:r>
        <w:rPr>
          <w:rFonts w:ascii="VIC" w:hAnsi="VIC"/>
        </w:rPr>
        <w:t>.</w:t>
      </w:r>
    </w:p>
    <w:p w14:paraId="0603F852" w14:textId="77777777" w:rsidR="00133CBA" w:rsidRDefault="00133CBA" w:rsidP="00133CBA">
      <w:pPr>
        <w:rPr>
          <w:rFonts w:ascii="VIC" w:hAnsi="VIC"/>
        </w:rPr>
      </w:pPr>
      <w:r>
        <w:rPr>
          <w:rFonts w:ascii="VIC" w:hAnsi="VIC"/>
        </w:rPr>
        <w:t>This may include:</w:t>
      </w:r>
    </w:p>
    <w:p w14:paraId="615A2838" w14:textId="77777777" w:rsidR="00133CBA" w:rsidRDefault="00133CBA">
      <w:pPr>
        <w:pStyle w:val="ListParagraph"/>
        <w:numPr>
          <w:ilvl w:val="0"/>
          <w:numId w:val="95"/>
        </w:numPr>
        <w:rPr>
          <w:rFonts w:ascii="VIC" w:hAnsi="VIC"/>
        </w:rPr>
      </w:pPr>
      <w:r>
        <w:rPr>
          <w:rFonts w:ascii="VIC" w:hAnsi="VIC"/>
        </w:rPr>
        <w:t>maximum receival rates</w:t>
      </w:r>
    </w:p>
    <w:p w14:paraId="5AC5E2A7" w14:textId="586E5837" w:rsidR="00133CBA" w:rsidRDefault="00133CBA">
      <w:pPr>
        <w:pStyle w:val="ListParagraph"/>
        <w:numPr>
          <w:ilvl w:val="0"/>
          <w:numId w:val="95"/>
        </w:numPr>
        <w:rPr>
          <w:rFonts w:ascii="VIC" w:hAnsi="VIC"/>
        </w:rPr>
      </w:pPr>
      <w:r>
        <w:rPr>
          <w:rFonts w:ascii="VIC" w:hAnsi="VIC"/>
        </w:rPr>
        <w:t>maximum processing throughput</w:t>
      </w:r>
    </w:p>
    <w:p w14:paraId="74951999" w14:textId="77777777" w:rsidR="00133CBA" w:rsidRDefault="00133CBA">
      <w:pPr>
        <w:pStyle w:val="ListParagraph"/>
        <w:numPr>
          <w:ilvl w:val="0"/>
          <w:numId w:val="95"/>
        </w:numPr>
        <w:rPr>
          <w:rFonts w:ascii="VIC" w:hAnsi="VIC"/>
        </w:rPr>
      </w:pPr>
      <w:r>
        <w:rPr>
          <w:rFonts w:ascii="VIC" w:hAnsi="VIC"/>
        </w:rPr>
        <w:t>m</w:t>
      </w:r>
      <w:r w:rsidRPr="007C554A">
        <w:rPr>
          <w:rFonts w:ascii="VIC" w:hAnsi="VIC"/>
        </w:rPr>
        <w:t>aximum onsite storage</w:t>
      </w:r>
      <w:r>
        <w:rPr>
          <w:rFonts w:ascii="VIC" w:hAnsi="VIC"/>
        </w:rPr>
        <w:t xml:space="preserve"> at any one time</w:t>
      </w:r>
    </w:p>
    <w:p w14:paraId="1704093B" w14:textId="0B8CE737" w:rsidR="00133CBA" w:rsidRDefault="00133CBA">
      <w:pPr>
        <w:pStyle w:val="ListParagraph"/>
        <w:numPr>
          <w:ilvl w:val="0"/>
          <w:numId w:val="95"/>
        </w:numPr>
        <w:rPr>
          <w:rFonts w:ascii="VIC" w:hAnsi="VIC"/>
        </w:rPr>
      </w:pPr>
      <w:r>
        <w:rPr>
          <w:rFonts w:ascii="VIC" w:hAnsi="VIC"/>
        </w:rPr>
        <w:t>maximum product</w:t>
      </w:r>
      <w:r w:rsidR="005F5A31">
        <w:rPr>
          <w:rFonts w:ascii="VIC" w:hAnsi="VIC"/>
        </w:rPr>
        <w:t>, service,</w:t>
      </w:r>
      <w:r>
        <w:rPr>
          <w:rFonts w:ascii="VIC" w:hAnsi="VIC"/>
        </w:rPr>
        <w:t xml:space="preserve"> or waste generation</w:t>
      </w:r>
    </w:p>
    <w:p w14:paraId="6BDB9F15" w14:textId="293CD5BA" w:rsidR="00AA6444" w:rsidRPr="00AA6444" w:rsidRDefault="00AA6444" w:rsidP="00AA6444">
      <w:pPr>
        <w:rPr>
          <w:rFonts w:ascii="VIC" w:hAnsi="VIC"/>
        </w:rPr>
      </w:pPr>
      <w:r>
        <w:rPr>
          <w:rFonts w:ascii="VIC" w:hAnsi="VIC"/>
        </w:rPr>
        <w:t xml:space="preserve">Use units and measures relevant to your industry or activity – refer to </w:t>
      </w:r>
      <w:hyperlink w:anchor="_Appendix_B_–_1" w:history="1">
        <w:r w:rsidRPr="00310D45">
          <w:rPr>
            <w:rStyle w:val="Hyperlink"/>
            <w:rFonts w:ascii="VIC" w:hAnsi="VIC"/>
          </w:rPr>
          <w:t xml:space="preserve">Appendix B </w:t>
        </w:r>
      </w:hyperlink>
      <w:r>
        <w:rPr>
          <w:rFonts w:ascii="VIC" w:hAnsi="VIC"/>
        </w:rPr>
        <w:t>for example</w:t>
      </w:r>
      <w:r w:rsidR="00310D45">
        <w:rPr>
          <w:rFonts w:ascii="VIC" w:hAnsi="VIC"/>
        </w:rPr>
        <w:t>s</w:t>
      </w:r>
      <w:r>
        <w:rPr>
          <w:rFonts w:ascii="VIC" w:hAnsi="VIC"/>
        </w:rPr>
        <w:t xml:space="preserve"> of limits included in operating licence conditions.</w:t>
      </w:r>
    </w:p>
    <w:tbl>
      <w:tblPr>
        <w:tblStyle w:val="TableGrid"/>
        <w:tblW w:w="0" w:type="auto"/>
        <w:tblLook w:val="04A0" w:firstRow="1" w:lastRow="0" w:firstColumn="1" w:lastColumn="0" w:noHBand="0" w:noVBand="1"/>
      </w:tblPr>
      <w:tblGrid>
        <w:gridCol w:w="10158"/>
      </w:tblGrid>
      <w:tr w:rsidR="00133CBA" w14:paraId="2D02ACDB" w14:textId="77777777" w:rsidTr="004C20C2">
        <w:tc>
          <w:tcPr>
            <w:tcW w:w="10158" w:type="dxa"/>
            <w:tcBorders>
              <w:top w:val="single" w:sz="18" w:space="0" w:color="0A3C73" w:themeColor="accent1"/>
              <w:left w:val="single" w:sz="18" w:space="0" w:color="0A3C73" w:themeColor="accent1"/>
              <w:bottom w:val="single" w:sz="18" w:space="0" w:color="0A3C73" w:themeColor="accent1"/>
              <w:right w:val="single" w:sz="18" w:space="0" w:color="0A3C73" w:themeColor="accent1"/>
            </w:tcBorders>
            <w:shd w:val="clear" w:color="auto" w:fill="F2F2F2" w:themeFill="background1" w:themeFillShade="F2"/>
          </w:tcPr>
          <w:p w14:paraId="10E2DFA6" w14:textId="009A46CC" w:rsidR="00133CBA" w:rsidRPr="009B26DA" w:rsidRDefault="00133CBA" w:rsidP="004C20C2">
            <w:pPr>
              <w:spacing w:after="120"/>
              <w:rPr>
                <w:b/>
                <w:bCs/>
                <w:color w:val="0A3C73" w:themeColor="accent1"/>
                <w:sz w:val="24"/>
                <w:szCs w:val="24"/>
              </w:rPr>
            </w:pPr>
            <w:r w:rsidRPr="009B26DA">
              <w:rPr>
                <w:b/>
                <w:bCs/>
                <w:color w:val="0A3C73" w:themeColor="accent1"/>
                <w:sz w:val="24"/>
                <w:szCs w:val="24"/>
              </w:rPr>
              <w:t>Example: B02</w:t>
            </w:r>
            <w:r w:rsidR="00B27B75">
              <w:rPr>
                <w:b/>
                <w:bCs/>
                <w:color w:val="0A3C73" w:themeColor="accent1"/>
                <w:sz w:val="24"/>
                <w:szCs w:val="24"/>
              </w:rPr>
              <w:t>a</w:t>
            </w:r>
            <w:r w:rsidRPr="009B26DA">
              <w:rPr>
                <w:b/>
                <w:bCs/>
                <w:color w:val="0A3C73" w:themeColor="accent1"/>
                <w:sz w:val="24"/>
                <w:szCs w:val="24"/>
              </w:rPr>
              <w:t xml:space="preserve"> </w:t>
            </w:r>
            <w:r w:rsidR="007926D9">
              <w:rPr>
                <w:b/>
                <w:bCs/>
                <w:color w:val="0A3C73" w:themeColor="accent1"/>
                <w:sz w:val="24"/>
                <w:szCs w:val="24"/>
              </w:rPr>
              <w:t>(</w:t>
            </w:r>
            <w:r w:rsidRPr="009B26DA">
              <w:rPr>
                <w:b/>
                <w:bCs/>
                <w:color w:val="0A3C73" w:themeColor="accent1"/>
                <w:sz w:val="24"/>
                <w:szCs w:val="24"/>
              </w:rPr>
              <w:t xml:space="preserve">Livestock </w:t>
            </w:r>
            <w:r w:rsidR="00952ADD" w:rsidRPr="009B26DA">
              <w:rPr>
                <w:b/>
                <w:bCs/>
                <w:color w:val="0A3C73" w:themeColor="accent1"/>
                <w:sz w:val="24"/>
                <w:szCs w:val="24"/>
              </w:rPr>
              <w:t>saleyards</w:t>
            </w:r>
            <w:r w:rsidRPr="009B26DA">
              <w:rPr>
                <w:b/>
                <w:bCs/>
                <w:color w:val="0A3C73" w:themeColor="accent1"/>
                <w:sz w:val="24"/>
                <w:szCs w:val="24"/>
              </w:rPr>
              <w:t xml:space="preserve"> or holding pens </w:t>
            </w:r>
            <w:r w:rsidR="00B27B75">
              <w:rPr>
                <w:b/>
                <w:bCs/>
                <w:color w:val="0A3C73" w:themeColor="accent1"/>
                <w:sz w:val="24"/>
                <w:szCs w:val="24"/>
              </w:rPr>
              <w:t xml:space="preserve">- </w:t>
            </w:r>
            <w:r w:rsidRPr="009B26DA">
              <w:rPr>
                <w:b/>
                <w:bCs/>
                <w:color w:val="0A3C73" w:themeColor="accent1"/>
                <w:sz w:val="24"/>
                <w:szCs w:val="24"/>
              </w:rPr>
              <w:t xml:space="preserve">waste </w:t>
            </w:r>
            <w:r w:rsidR="00B27B75">
              <w:rPr>
                <w:b/>
                <w:bCs/>
                <w:color w:val="0A3C73" w:themeColor="accent1"/>
                <w:sz w:val="24"/>
                <w:szCs w:val="24"/>
              </w:rPr>
              <w:t>solely to land</w:t>
            </w:r>
            <w:r w:rsidR="007926D9">
              <w:rPr>
                <w:b/>
                <w:bCs/>
                <w:color w:val="0A3C73" w:themeColor="accent1"/>
                <w:sz w:val="24"/>
                <w:szCs w:val="24"/>
              </w:rPr>
              <w:t>)</w:t>
            </w:r>
          </w:p>
          <w:p w14:paraId="6AAA9428" w14:textId="4C72FACC" w:rsidR="00133CBA" w:rsidRPr="00CA4044" w:rsidRDefault="00133CBA" w:rsidP="004C20C2">
            <w:pPr>
              <w:spacing w:after="120"/>
              <w:rPr>
                <w:color w:val="0A3C73" w:themeColor="accent1"/>
                <w:sz w:val="18"/>
                <w:szCs w:val="18"/>
              </w:rPr>
            </w:pPr>
            <w:r w:rsidRPr="00914713">
              <w:rPr>
                <w:color w:val="0A3C73" w:themeColor="accent1"/>
                <w:sz w:val="18"/>
                <w:szCs w:val="18"/>
              </w:rPr>
              <w:t xml:space="preserve">The saleyard will operate with a maximum throughput of </w:t>
            </w:r>
            <w:r w:rsidRPr="00914713">
              <w:rPr>
                <w:b/>
                <w:bCs/>
                <w:color w:val="0A3C73" w:themeColor="accent1"/>
                <w:sz w:val="18"/>
                <w:szCs w:val="18"/>
              </w:rPr>
              <w:t>12,000 animal units per year</w:t>
            </w:r>
            <w:r w:rsidRPr="00914713">
              <w:rPr>
                <w:color w:val="0A3C73" w:themeColor="accent1"/>
                <w:sz w:val="18"/>
                <w:szCs w:val="18"/>
              </w:rPr>
              <w:t>.</w:t>
            </w:r>
            <w:r>
              <w:rPr>
                <w:color w:val="0A3C73" w:themeColor="accent1"/>
                <w:sz w:val="18"/>
                <w:szCs w:val="18"/>
              </w:rPr>
              <w:t xml:space="preserve"> </w:t>
            </w:r>
            <w:r w:rsidRPr="00914713">
              <w:rPr>
                <w:color w:val="0A3C73" w:themeColor="accent1"/>
                <w:sz w:val="18"/>
                <w:szCs w:val="18"/>
              </w:rPr>
              <w:t xml:space="preserve">Livestock receival will not exceed </w:t>
            </w:r>
            <w:r w:rsidRPr="00914713">
              <w:rPr>
                <w:b/>
                <w:bCs/>
                <w:color w:val="0A3C73" w:themeColor="accent1"/>
                <w:sz w:val="18"/>
                <w:szCs w:val="18"/>
              </w:rPr>
              <w:t>600 animal units per sale day</w:t>
            </w:r>
            <w:r w:rsidRPr="00914713">
              <w:rPr>
                <w:color w:val="0A3C73" w:themeColor="accent1"/>
                <w:sz w:val="18"/>
                <w:szCs w:val="18"/>
              </w:rPr>
              <w:t>.</w:t>
            </w:r>
            <w:r>
              <w:rPr>
                <w:color w:val="0A3C73" w:themeColor="accent1"/>
                <w:sz w:val="18"/>
                <w:szCs w:val="18"/>
              </w:rPr>
              <w:t xml:space="preserve"> </w:t>
            </w:r>
            <w:r w:rsidRPr="00914713">
              <w:rPr>
                <w:color w:val="0A3C73" w:themeColor="accent1"/>
                <w:sz w:val="18"/>
                <w:szCs w:val="18"/>
              </w:rPr>
              <w:t xml:space="preserve">Maximum holding capacity is </w:t>
            </w:r>
            <w:r w:rsidRPr="00914713">
              <w:rPr>
                <w:b/>
                <w:bCs/>
                <w:color w:val="0A3C73" w:themeColor="accent1"/>
                <w:sz w:val="18"/>
                <w:szCs w:val="18"/>
              </w:rPr>
              <w:t>1,200 animal units onsite at any time</w:t>
            </w:r>
            <w:r w:rsidRPr="00914713">
              <w:rPr>
                <w:color w:val="0A3C73" w:themeColor="accent1"/>
                <w:sz w:val="18"/>
                <w:szCs w:val="18"/>
              </w:rPr>
              <w:t>.</w:t>
            </w:r>
            <w:r>
              <w:rPr>
                <w:color w:val="0A3C73" w:themeColor="accent1"/>
                <w:sz w:val="18"/>
                <w:szCs w:val="18"/>
              </w:rPr>
              <w:t xml:space="preserve"> </w:t>
            </w:r>
            <w:r w:rsidRPr="00814281">
              <w:rPr>
                <w:color w:val="0A3C73" w:themeColor="accent1"/>
                <w:sz w:val="18"/>
                <w:szCs w:val="18"/>
              </w:rPr>
              <w:t xml:space="preserve">Manure and wastewater generation will be limited to </w:t>
            </w:r>
            <w:r w:rsidRPr="00814281">
              <w:rPr>
                <w:b/>
                <w:bCs/>
                <w:color w:val="0A3C73" w:themeColor="accent1"/>
                <w:sz w:val="18"/>
                <w:szCs w:val="18"/>
              </w:rPr>
              <w:t>2,400 tonnes per year</w:t>
            </w:r>
            <w:r w:rsidRPr="00814281">
              <w:rPr>
                <w:color w:val="0A3C73" w:themeColor="accent1"/>
                <w:sz w:val="18"/>
                <w:szCs w:val="18"/>
              </w:rPr>
              <w:t>.</w:t>
            </w:r>
            <w:r>
              <w:rPr>
                <w:color w:val="0A3C73" w:themeColor="accent1"/>
                <w:sz w:val="18"/>
                <w:szCs w:val="18"/>
              </w:rPr>
              <w:t xml:space="preserve"> </w:t>
            </w:r>
            <w:r w:rsidRPr="00814281">
              <w:rPr>
                <w:color w:val="0A3C73" w:themeColor="accent1"/>
                <w:sz w:val="18"/>
                <w:szCs w:val="18"/>
              </w:rPr>
              <w:t xml:space="preserve">Up to </w:t>
            </w:r>
            <w:r w:rsidRPr="00814281">
              <w:rPr>
                <w:b/>
                <w:bCs/>
                <w:color w:val="0A3C73" w:themeColor="accent1"/>
                <w:sz w:val="18"/>
                <w:szCs w:val="18"/>
              </w:rPr>
              <w:t>2,000 tonnes per year</w:t>
            </w:r>
            <w:r w:rsidRPr="00814281">
              <w:rPr>
                <w:color w:val="0A3C73" w:themeColor="accent1"/>
                <w:sz w:val="18"/>
                <w:szCs w:val="18"/>
              </w:rPr>
              <w:t xml:space="preserve"> will be applied to land at a maximum rate of </w:t>
            </w:r>
            <w:r w:rsidRPr="00814281">
              <w:rPr>
                <w:b/>
                <w:bCs/>
                <w:color w:val="0A3C73" w:themeColor="accent1"/>
                <w:sz w:val="18"/>
                <w:szCs w:val="18"/>
              </w:rPr>
              <w:t>20 tonnes per hectare per year</w:t>
            </w:r>
            <w:r w:rsidRPr="00814281">
              <w:rPr>
                <w:color w:val="0A3C73" w:themeColor="accent1"/>
                <w:sz w:val="18"/>
                <w:szCs w:val="18"/>
              </w:rPr>
              <w:t xml:space="preserve">, across </w:t>
            </w:r>
            <w:r w:rsidRPr="00814281">
              <w:rPr>
                <w:b/>
                <w:bCs/>
                <w:color w:val="0A3C73" w:themeColor="accent1"/>
                <w:sz w:val="18"/>
                <w:szCs w:val="18"/>
              </w:rPr>
              <w:t>100 hectares</w:t>
            </w:r>
            <w:r w:rsidRPr="00814281">
              <w:rPr>
                <w:color w:val="0A3C73" w:themeColor="accent1"/>
                <w:sz w:val="18"/>
                <w:szCs w:val="18"/>
              </w:rPr>
              <w:t xml:space="preserve">, with no more than </w:t>
            </w:r>
            <w:r w:rsidRPr="00814281">
              <w:rPr>
                <w:b/>
                <w:bCs/>
                <w:color w:val="0A3C73" w:themeColor="accent1"/>
                <w:sz w:val="18"/>
                <w:szCs w:val="18"/>
              </w:rPr>
              <w:t>2 applications per year per paddock</w:t>
            </w:r>
            <w:r w:rsidRPr="00814281">
              <w:rPr>
                <w:color w:val="0A3C73" w:themeColor="accent1"/>
                <w:sz w:val="18"/>
                <w:szCs w:val="18"/>
              </w:rPr>
              <w:t>.</w:t>
            </w:r>
            <w:r w:rsidR="0088575B">
              <w:rPr>
                <w:color w:val="0A3C73" w:themeColor="accent1"/>
                <w:sz w:val="18"/>
                <w:szCs w:val="18"/>
              </w:rPr>
              <w:t xml:space="preserve"> </w:t>
            </w:r>
            <w:r w:rsidR="00DD2ECE" w:rsidRPr="00DD2ECE">
              <w:rPr>
                <w:color w:val="0A3C73" w:themeColor="accent1"/>
                <w:sz w:val="18"/>
                <w:szCs w:val="18"/>
              </w:rPr>
              <w:t xml:space="preserve">Any excess material (approximately 400 tonnes per year) will be </w:t>
            </w:r>
            <w:r w:rsidR="00A76A6A" w:rsidRPr="00A76A6A">
              <w:rPr>
                <w:color w:val="0A3C73" w:themeColor="accent1"/>
                <w:sz w:val="18"/>
                <w:szCs w:val="18"/>
              </w:rPr>
              <w:t xml:space="preserve">managed via offsite </w:t>
            </w:r>
            <w:r w:rsidR="0088575B">
              <w:rPr>
                <w:color w:val="0A3C73" w:themeColor="accent1"/>
                <w:sz w:val="18"/>
                <w:szCs w:val="18"/>
              </w:rPr>
              <w:t>disposal.</w:t>
            </w:r>
          </w:p>
        </w:tc>
      </w:tr>
    </w:tbl>
    <w:p w14:paraId="383C0AB7" w14:textId="024D188A" w:rsidR="00F00F7A" w:rsidRPr="00F24A69" w:rsidRDefault="00CB0AA4" w:rsidP="0027560C">
      <w:pPr>
        <w:pStyle w:val="Heading3"/>
        <w:rPr>
          <w:color w:val="004E9A"/>
        </w:rPr>
      </w:pPr>
      <w:r w:rsidRPr="00F24A69">
        <w:rPr>
          <w:color w:val="004E9A"/>
        </w:rPr>
        <w:t>Outcomes and standards</w:t>
      </w:r>
    </w:p>
    <w:p w14:paraId="37323C50" w14:textId="31764B80" w:rsidR="00EC76AA" w:rsidRDefault="00513FAB" w:rsidP="0070628C">
      <w:pPr>
        <w:rPr>
          <w:rFonts w:ascii="VIC" w:hAnsi="VIC"/>
        </w:rPr>
      </w:pPr>
      <w:r w:rsidRPr="00513FAB">
        <w:rPr>
          <w:rFonts w:ascii="VIC" w:hAnsi="VIC"/>
        </w:rPr>
        <w:t xml:space="preserve">Identify any </w:t>
      </w:r>
      <w:r w:rsidR="008D4F9A">
        <w:rPr>
          <w:rFonts w:ascii="VIC" w:hAnsi="VIC"/>
        </w:rPr>
        <w:t xml:space="preserve">relevant </w:t>
      </w:r>
      <w:r w:rsidR="00463FDF">
        <w:rPr>
          <w:rFonts w:ascii="VIC" w:hAnsi="VIC"/>
        </w:rPr>
        <w:t>outcomes</w:t>
      </w:r>
      <w:r w:rsidR="00B01CCA">
        <w:rPr>
          <w:rFonts w:ascii="VIC" w:hAnsi="VIC"/>
        </w:rPr>
        <w:t>, standards, classifications, performance criteria</w:t>
      </w:r>
      <w:r w:rsidR="005E6109">
        <w:rPr>
          <w:rFonts w:ascii="VIC" w:hAnsi="VIC"/>
        </w:rPr>
        <w:t>,</w:t>
      </w:r>
      <w:r w:rsidR="00B01CCA">
        <w:rPr>
          <w:rFonts w:ascii="VIC" w:hAnsi="VIC"/>
        </w:rPr>
        <w:t xml:space="preserve"> </w:t>
      </w:r>
      <w:r w:rsidR="00017971">
        <w:rPr>
          <w:rFonts w:ascii="VIC" w:hAnsi="VIC"/>
        </w:rPr>
        <w:t>or benchmark</w:t>
      </w:r>
      <w:r w:rsidR="00D07DD9">
        <w:rPr>
          <w:rFonts w:ascii="VIC" w:hAnsi="VIC"/>
        </w:rPr>
        <w:t>s</w:t>
      </w:r>
      <w:r w:rsidR="00017971">
        <w:rPr>
          <w:rFonts w:ascii="VIC" w:hAnsi="VIC"/>
        </w:rPr>
        <w:t xml:space="preserve"> </w:t>
      </w:r>
      <w:r w:rsidR="00463FDF">
        <w:rPr>
          <w:rFonts w:ascii="VIC" w:hAnsi="VIC"/>
        </w:rPr>
        <w:t xml:space="preserve">that </w:t>
      </w:r>
      <w:r w:rsidR="00CB006C">
        <w:rPr>
          <w:rFonts w:ascii="VIC" w:hAnsi="VIC"/>
        </w:rPr>
        <w:t>the activity</w:t>
      </w:r>
      <w:r w:rsidR="008D4F9A">
        <w:rPr>
          <w:rFonts w:ascii="VIC" w:hAnsi="VIC"/>
        </w:rPr>
        <w:t xml:space="preserve"> is designed to achieve or meet</w:t>
      </w:r>
      <w:r w:rsidR="00CB006C">
        <w:rPr>
          <w:rFonts w:ascii="VIC" w:hAnsi="VIC"/>
        </w:rPr>
        <w:t>.</w:t>
      </w:r>
    </w:p>
    <w:p w14:paraId="36DCA864" w14:textId="7D6CF717" w:rsidR="00CE0293" w:rsidRDefault="00CB006C" w:rsidP="0070628C">
      <w:pPr>
        <w:rPr>
          <w:rFonts w:ascii="VIC" w:hAnsi="VIC"/>
        </w:rPr>
      </w:pPr>
      <w:r>
        <w:rPr>
          <w:rFonts w:ascii="VIC" w:hAnsi="VIC"/>
        </w:rPr>
        <w:t>The</w:t>
      </w:r>
      <w:r w:rsidR="00EC76AA">
        <w:rPr>
          <w:rFonts w:ascii="VIC" w:hAnsi="VIC"/>
        </w:rPr>
        <w:t>se may depend</w:t>
      </w:r>
      <w:r w:rsidR="00E3737B">
        <w:rPr>
          <w:rFonts w:ascii="VIC" w:hAnsi="VIC"/>
        </w:rPr>
        <w:t xml:space="preserve"> on </w:t>
      </w:r>
      <w:r w:rsidR="00EC76AA">
        <w:rPr>
          <w:rFonts w:ascii="VIC" w:hAnsi="VIC"/>
        </w:rPr>
        <w:t xml:space="preserve">the </w:t>
      </w:r>
      <w:r w:rsidR="00E3737B">
        <w:rPr>
          <w:rFonts w:ascii="VIC" w:hAnsi="VIC"/>
        </w:rPr>
        <w:t xml:space="preserve">activity type, </w:t>
      </w:r>
      <w:r w:rsidR="00EC76AA">
        <w:rPr>
          <w:rFonts w:ascii="VIC" w:hAnsi="VIC"/>
        </w:rPr>
        <w:t>industry</w:t>
      </w:r>
      <w:r w:rsidR="00882405">
        <w:rPr>
          <w:rFonts w:ascii="VIC" w:hAnsi="VIC"/>
        </w:rPr>
        <w:t>,</w:t>
      </w:r>
      <w:r w:rsidR="00EC76AA">
        <w:rPr>
          <w:rFonts w:ascii="VIC" w:hAnsi="VIC"/>
        </w:rPr>
        <w:t xml:space="preserve"> </w:t>
      </w:r>
      <w:r w:rsidR="00320102">
        <w:rPr>
          <w:rFonts w:ascii="VIC" w:hAnsi="VIC"/>
        </w:rPr>
        <w:t>or site-specific factors</w:t>
      </w:r>
      <w:r w:rsidR="00B01CCA">
        <w:rPr>
          <w:rFonts w:ascii="VIC" w:hAnsi="VIC"/>
        </w:rPr>
        <w:t>.</w:t>
      </w:r>
      <w:r w:rsidR="00C128B9">
        <w:rPr>
          <w:rFonts w:ascii="VIC" w:hAnsi="VIC"/>
        </w:rPr>
        <w:t xml:space="preserve"> </w:t>
      </w:r>
      <w:r w:rsidR="00CE0293">
        <w:rPr>
          <w:rFonts w:ascii="VIC" w:hAnsi="VIC"/>
        </w:rPr>
        <w:t>R</w:t>
      </w:r>
      <w:r w:rsidR="00CE0293" w:rsidRPr="00C128B9">
        <w:rPr>
          <w:rFonts w:ascii="VIC" w:hAnsi="VIC"/>
        </w:rPr>
        <w:t>e</w:t>
      </w:r>
      <w:r w:rsidR="00CE0293">
        <w:rPr>
          <w:rFonts w:ascii="VIC" w:hAnsi="VIC"/>
        </w:rPr>
        <w:t xml:space="preserve">levant </w:t>
      </w:r>
      <w:r w:rsidR="00C128B9" w:rsidRPr="00C128B9">
        <w:rPr>
          <w:rFonts w:ascii="VIC" w:hAnsi="VIC"/>
        </w:rPr>
        <w:t>outcomes or standards may include treatment classes, product specifications, emissions performance benchmarks, or other recognised regulatory or industry requirements.</w:t>
      </w:r>
    </w:p>
    <w:p w14:paraId="3E3CFAD1" w14:textId="73411079" w:rsidR="007926D9" w:rsidRDefault="00310D45" w:rsidP="0070628C">
      <w:pPr>
        <w:rPr>
          <w:rFonts w:ascii="VIC" w:hAnsi="VIC"/>
        </w:rPr>
      </w:pPr>
      <w:r>
        <w:rPr>
          <w:rFonts w:ascii="VIC" w:hAnsi="VIC"/>
        </w:rPr>
        <w:t>E</w:t>
      </w:r>
      <w:r w:rsidR="00E50EAF">
        <w:rPr>
          <w:rFonts w:ascii="VIC" w:hAnsi="VIC"/>
        </w:rPr>
        <w:t>xample</w:t>
      </w:r>
      <w:r>
        <w:rPr>
          <w:rFonts w:ascii="VIC" w:hAnsi="VIC"/>
        </w:rPr>
        <w:t>s</w:t>
      </w:r>
      <w:r w:rsidR="00E50EAF">
        <w:rPr>
          <w:rFonts w:ascii="VIC" w:hAnsi="VIC"/>
        </w:rPr>
        <w:t xml:space="preserve"> </w:t>
      </w:r>
      <w:r w:rsidR="00390656">
        <w:rPr>
          <w:rFonts w:ascii="VIC" w:hAnsi="VIC"/>
        </w:rPr>
        <w:t>of outcome</w:t>
      </w:r>
      <w:r w:rsidR="005E6109">
        <w:rPr>
          <w:rFonts w:ascii="VIC" w:hAnsi="VIC"/>
        </w:rPr>
        <w:t xml:space="preserve">, </w:t>
      </w:r>
      <w:r w:rsidR="00390656">
        <w:rPr>
          <w:rFonts w:ascii="VIC" w:hAnsi="VIC"/>
        </w:rPr>
        <w:t>standards</w:t>
      </w:r>
      <w:r w:rsidR="005E6109">
        <w:rPr>
          <w:rFonts w:ascii="VIC" w:hAnsi="VIC"/>
        </w:rPr>
        <w:t>, and benchmarks</w:t>
      </w:r>
      <w:r w:rsidR="00E50EAF">
        <w:rPr>
          <w:rFonts w:ascii="VIC" w:hAnsi="VIC"/>
        </w:rPr>
        <w:t xml:space="preserve"> for a sewage treatment plant</w:t>
      </w:r>
      <w:r w:rsidR="00390656">
        <w:rPr>
          <w:rFonts w:ascii="VIC" w:hAnsi="VIC"/>
        </w:rPr>
        <w:t xml:space="preserve"> </w:t>
      </w:r>
      <w:r w:rsidR="00CE0293">
        <w:rPr>
          <w:rFonts w:ascii="VIC" w:hAnsi="VIC"/>
        </w:rPr>
        <w:t xml:space="preserve">are </w:t>
      </w:r>
      <w:r w:rsidR="00326B05">
        <w:rPr>
          <w:rFonts w:ascii="VIC" w:hAnsi="VIC"/>
        </w:rPr>
        <w:t xml:space="preserve">listed in </w:t>
      </w:r>
      <w:r w:rsidR="00A81845">
        <w:rPr>
          <w:rFonts w:ascii="VIC" w:hAnsi="VIC"/>
        </w:rPr>
        <w:t>T</w:t>
      </w:r>
      <w:r w:rsidR="00887940">
        <w:rPr>
          <w:rFonts w:ascii="VIC" w:hAnsi="VIC"/>
        </w:rPr>
        <w:t>able 10</w:t>
      </w:r>
      <w:r w:rsidR="00700484">
        <w:rPr>
          <w:rFonts w:ascii="VIC" w:hAnsi="VIC"/>
        </w:rPr>
        <w:t>.</w:t>
      </w:r>
    </w:p>
    <w:p w14:paraId="6ED4028B" w14:textId="71450E2D" w:rsidR="00887940" w:rsidRDefault="00887940" w:rsidP="00887940">
      <w:pPr>
        <w:pStyle w:val="Caption"/>
        <w:keepNext/>
      </w:pPr>
      <w:r>
        <w:t xml:space="preserve">Table </w:t>
      </w:r>
      <w:r w:rsidR="00E30F07">
        <w:fldChar w:fldCharType="begin"/>
      </w:r>
      <w:r w:rsidR="00E30F07">
        <w:instrText xml:space="preserve"> SEQ Table \* ARABIC </w:instrText>
      </w:r>
      <w:r w:rsidR="00E30F07">
        <w:fldChar w:fldCharType="separate"/>
      </w:r>
      <w:r w:rsidR="00E30F07">
        <w:rPr>
          <w:noProof/>
        </w:rPr>
        <w:t>10</w:t>
      </w:r>
      <w:r w:rsidR="00E30F07">
        <w:rPr>
          <w:noProof/>
        </w:rPr>
        <w:fldChar w:fldCharType="end"/>
      </w:r>
      <w:r>
        <w:t xml:space="preserve"> Example</w:t>
      </w:r>
      <w:r w:rsidR="006E5D4B">
        <w:t>s</w:t>
      </w:r>
      <w:r>
        <w:t xml:space="preserve"> of </w:t>
      </w:r>
      <w:r w:rsidR="000F49EA">
        <w:t>outcomes and standards</w:t>
      </w:r>
      <w:r w:rsidR="00E50EAF">
        <w:t xml:space="preserve"> for an A03 (Sewage treatment) plant with a recycling water scheme</w:t>
      </w:r>
    </w:p>
    <w:tbl>
      <w:tblPr>
        <w:tblW w:w="102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0"/>
        <w:gridCol w:w="2869"/>
        <w:gridCol w:w="4635"/>
      </w:tblGrid>
      <w:tr w:rsidR="00E35AA9" w:rsidRPr="0027560C" w14:paraId="7DB9DB20" w14:textId="77777777" w:rsidTr="00CC3481">
        <w:trPr>
          <w:trHeight w:val="15"/>
        </w:trPr>
        <w:tc>
          <w:tcPr>
            <w:tcW w:w="2700" w:type="dxa"/>
            <w:tcBorders>
              <w:top w:val="nil"/>
              <w:left w:val="nil"/>
              <w:bottom w:val="single" w:sz="6" w:space="0" w:color="auto"/>
              <w:right w:val="nil"/>
            </w:tcBorders>
            <w:shd w:val="clear" w:color="auto" w:fill="0A3C73" w:themeFill="accent1"/>
            <w:hideMark/>
          </w:tcPr>
          <w:p w14:paraId="5D7554DD" w14:textId="592C8C08" w:rsidR="00E35AA9" w:rsidRPr="0027560C" w:rsidRDefault="00E35AA9" w:rsidP="004C20C2">
            <w:pPr>
              <w:spacing w:before="0" w:after="160" w:line="259" w:lineRule="auto"/>
              <w:rPr>
                <w:b/>
                <w:bCs/>
                <w:color w:val="FFFFFF" w:themeColor="background1"/>
              </w:rPr>
            </w:pPr>
            <w:r w:rsidRPr="0027560C">
              <w:rPr>
                <w:b/>
                <w:bCs/>
                <w:color w:val="FFFFFF" w:themeColor="background1"/>
              </w:rPr>
              <w:t>Activity</w:t>
            </w:r>
          </w:p>
        </w:tc>
        <w:tc>
          <w:tcPr>
            <w:tcW w:w="2869" w:type="dxa"/>
            <w:tcBorders>
              <w:top w:val="nil"/>
              <w:left w:val="nil"/>
              <w:bottom w:val="single" w:sz="6" w:space="0" w:color="auto"/>
              <w:right w:val="nil"/>
            </w:tcBorders>
            <w:shd w:val="clear" w:color="auto" w:fill="0A3C73" w:themeFill="accent1"/>
          </w:tcPr>
          <w:p w14:paraId="0CFA80E2" w14:textId="0787BF08" w:rsidR="00E35AA9" w:rsidRPr="0027560C" w:rsidRDefault="00E35AA9" w:rsidP="004C20C2">
            <w:pPr>
              <w:spacing w:before="0" w:after="160" w:line="259" w:lineRule="auto"/>
              <w:rPr>
                <w:b/>
                <w:bCs/>
                <w:color w:val="FFFFFF" w:themeColor="background1"/>
              </w:rPr>
            </w:pPr>
            <w:r w:rsidRPr="0027560C">
              <w:rPr>
                <w:b/>
                <w:bCs/>
                <w:color w:val="FFFFFF" w:themeColor="background1"/>
              </w:rPr>
              <w:t>Outcome</w:t>
            </w:r>
            <w:r w:rsidR="00715A82">
              <w:rPr>
                <w:b/>
                <w:bCs/>
                <w:color w:val="FFFFFF" w:themeColor="background1"/>
              </w:rPr>
              <w:t>,</w:t>
            </w:r>
            <w:r w:rsidRPr="0027560C">
              <w:rPr>
                <w:b/>
                <w:bCs/>
                <w:color w:val="FFFFFF" w:themeColor="background1"/>
              </w:rPr>
              <w:t xml:space="preserve"> standard</w:t>
            </w:r>
            <w:r w:rsidR="00715A82">
              <w:rPr>
                <w:b/>
                <w:bCs/>
                <w:color w:val="FFFFFF" w:themeColor="background1"/>
              </w:rPr>
              <w:t>, or benchmark</w:t>
            </w:r>
            <w:r w:rsidRPr="0027560C">
              <w:rPr>
                <w:b/>
                <w:bCs/>
                <w:color w:val="FFFFFF" w:themeColor="background1"/>
              </w:rPr>
              <w:t xml:space="preserve"> type</w:t>
            </w:r>
          </w:p>
        </w:tc>
        <w:tc>
          <w:tcPr>
            <w:tcW w:w="4635" w:type="dxa"/>
            <w:tcBorders>
              <w:top w:val="nil"/>
              <w:left w:val="nil"/>
              <w:bottom w:val="single" w:sz="6" w:space="0" w:color="auto"/>
              <w:right w:val="nil"/>
            </w:tcBorders>
            <w:shd w:val="clear" w:color="auto" w:fill="0A3C73" w:themeFill="accent1"/>
            <w:hideMark/>
          </w:tcPr>
          <w:p w14:paraId="794596DF" w14:textId="704C209B" w:rsidR="00E35AA9" w:rsidRPr="0027560C" w:rsidRDefault="00E35AA9" w:rsidP="004C20C2">
            <w:pPr>
              <w:spacing w:before="0" w:after="160" w:line="259" w:lineRule="auto"/>
              <w:rPr>
                <w:b/>
                <w:bCs/>
                <w:color w:val="FFFFFF" w:themeColor="background1"/>
              </w:rPr>
            </w:pPr>
            <w:r w:rsidRPr="0027560C">
              <w:rPr>
                <w:b/>
                <w:bCs/>
                <w:color w:val="FFFFFF" w:themeColor="background1"/>
              </w:rPr>
              <w:t>Example</w:t>
            </w:r>
            <w:r w:rsidR="00F8199E">
              <w:rPr>
                <w:b/>
                <w:bCs/>
                <w:color w:val="FFFFFF" w:themeColor="background1"/>
              </w:rPr>
              <w:t>s</w:t>
            </w:r>
            <w:r w:rsidRPr="0027560C">
              <w:rPr>
                <w:b/>
                <w:bCs/>
                <w:color w:val="FFFFFF" w:themeColor="background1"/>
              </w:rPr>
              <w:t xml:space="preserve"> of o</w:t>
            </w:r>
            <w:r w:rsidR="00CC3481">
              <w:rPr>
                <w:b/>
                <w:bCs/>
                <w:color w:val="FFFFFF" w:themeColor="background1"/>
              </w:rPr>
              <w:t>utcome</w:t>
            </w:r>
            <w:r w:rsidR="00F8199E">
              <w:rPr>
                <w:b/>
                <w:bCs/>
                <w:color w:val="FFFFFF" w:themeColor="background1"/>
              </w:rPr>
              <w:t>s</w:t>
            </w:r>
            <w:r w:rsidR="00CC3481">
              <w:rPr>
                <w:b/>
                <w:bCs/>
                <w:color w:val="FFFFFF" w:themeColor="background1"/>
              </w:rPr>
              <w:t>, standard</w:t>
            </w:r>
            <w:r w:rsidR="00F8199E">
              <w:rPr>
                <w:b/>
                <w:bCs/>
                <w:color w:val="FFFFFF" w:themeColor="background1"/>
              </w:rPr>
              <w:t>s</w:t>
            </w:r>
            <w:r w:rsidR="00CC3481">
              <w:rPr>
                <w:b/>
                <w:bCs/>
                <w:color w:val="FFFFFF" w:themeColor="background1"/>
              </w:rPr>
              <w:t>, performance criteria</w:t>
            </w:r>
            <w:r w:rsidR="004058C9">
              <w:rPr>
                <w:b/>
                <w:bCs/>
                <w:color w:val="FFFFFF" w:themeColor="background1"/>
              </w:rPr>
              <w:t>,</w:t>
            </w:r>
            <w:r w:rsidR="00CC3481">
              <w:rPr>
                <w:b/>
                <w:bCs/>
                <w:color w:val="FFFFFF" w:themeColor="background1"/>
              </w:rPr>
              <w:t xml:space="preserve"> or benchmark</w:t>
            </w:r>
            <w:r w:rsidR="00F8199E">
              <w:rPr>
                <w:b/>
                <w:bCs/>
                <w:color w:val="FFFFFF" w:themeColor="background1"/>
              </w:rPr>
              <w:t>s</w:t>
            </w:r>
          </w:p>
        </w:tc>
      </w:tr>
      <w:tr w:rsidR="00CC3481" w:rsidRPr="0027560C" w14:paraId="4120277B" w14:textId="77777777" w:rsidTr="00CC3481">
        <w:trPr>
          <w:trHeight w:val="15"/>
        </w:trPr>
        <w:tc>
          <w:tcPr>
            <w:tcW w:w="2700" w:type="dxa"/>
            <w:tcBorders>
              <w:top w:val="single" w:sz="6" w:space="0" w:color="auto"/>
              <w:left w:val="nil"/>
              <w:bottom w:val="single" w:sz="4" w:space="0" w:color="auto"/>
              <w:right w:val="nil"/>
            </w:tcBorders>
          </w:tcPr>
          <w:p w14:paraId="2C179082" w14:textId="0AE5F236" w:rsidR="00CC3481" w:rsidRPr="0027560C" w:rsidRDefault="00CC3481" w:rsidP="00E27E4E">
            <w:pPr>
              <w:spacing w:after="80"/>
            </w:pPr>
            <w:r w:rsidRPr="0027560C">
              <w:t>Wastewater treatment plant</w:t>
            </w:r>
          </w:p>
        </w:tc>
        <w:tc>
          <w:tcPr>
            <w:tcW w:w="2869" w:type="dxa"/>
            <w:tcBorders>
              <w:top w:val="single" w:sz="6" w:space="0" w:color="auto"/>
              <w:left w:val="nil"/>
              <w:bottom w:val="single" w:sz="4" w:space="0" w:color="auto"/>
              <w:right w:val="nil"/>
            </w:tcBorders>
          </w:tcPr>
          <w:p w14:paraId="1F0F93C2" w14:textId="74E98427" w:rsidR="00CC3481" w:rsidRPr="0027560C" w:rsidRDefault="00CC3481" w:rsidP="00F053FC">
            <w:pPr>
              <w:spacing w:after="80"/>
            </w:pPr>
            <w:r w:rsidRPr="0027560C">
              <w:t>Wastewater treatment class</w:t>
            </w:r>
          </w:p>
        </w:tc>
        <w:tc>
          <w:tcPr>
            <w:tcW w:w="4635" w:type="dxa"/>
            <w:tcBorders>
              <w:top w:val="single" w:sz="6" w:space="0" w:color="auto"/>
              <w:left w:val="nil"/>
              <w:bottom w:val="single" w:sz="4" w:space="0" w:color="auto"/>
              <w:right w:val="nil"/>
            </w:tcBorders>
          </w:tcPr>
          <w:p w14:paraId="33A44CB9" w14:textId="012942FA" w:rsidR="00CC3481" w:rsidRPr="0027560C" w:rsidRDefault="00CC3481">
            <w:pPr>
              <w:pStyle w:val="ListParagraph"/>
              <w:numPr>
                <w:ilvl w:val="0"/>
                <w:numId w:val="96"/>
              </w:numPr>
              <w:spacing w:after="80"/>
            </w:pPr>
            <w:hyperlink r:id="rId61" w:history="1">
              <w:r w:rsidRPr="0027560C">
                <w:rPr>
                  <w:rStyle w:val="Hyperlink"/>
                </w:rPr>
                <w:t>recycled water</w:t>
              </w:r>
            </w:hyperlink>
            <w:r w:rsidRPr="0027560C">
              <w:t xml:space="preserve"> treatment classes (Class A, B, or C) under EPA’s </w:t>
            </w:r>
            <w:hyperlink r:id="rId62" w:tooltip="Victorian guideline for irrigation with recycled water" w:history="1">
              <w:r w:rsidRPr="0027560C">
                <w:rPr>
                  <w:rStyle w:val="Hyperlink"/>
                  <w:i/>
                  <w:iCs/>
                </w:rPr>
                <w:t>Victorian guideline for irrigation with recycled water</w:t>
              </w:r>
            </w:hyperlink>
            <w:r w:rsidRPr="0027560C">
              <w:t>.</w:t>
            </w:r>
          </w:p>
        </w:tc>
      </w:tr>
      <w:tr w:rsidR="00CC3481" w:rsidRPr="0027560C" w14:paraId="2549D7C8" w14:textId="77777777" w:rsidTr="00CC3481">
        <w:trPr>
          <w:trHeight w:val="15"/>
        </w:trPr>
        <w:tc>
          <w:tcPr>
            <w:tcW w:w="2700" w:type="dxa"/>
            <w:tcBorders>
              <w:top w:val="single" w:sz="6" w:space="0" w:color="auto"/>
              <w:left w:val="nil"/>
              <w:bottom w:val="single" w:sz="4" w:space="0" w:color="auto"/>
              <w:right w:val="nil"/>
            </w:tcBorders>
          </w:tcPr>
          <w:p w14:paraId="10DE6DE9" w14:textId="796949A9" w:rsidR="00CC3481" w:rsidRPr="0027560C" w:rsidRDefault="00CC3481" w:rsidP="00E27E4E">
            <w:pPr>
              <w:spacing w:after="80"/>
            </w:pPr>
            <w:r>
              <w:t>Wastewater r</w:t>
            </w:r>
            <w:r w:rsidRPr="0027560C">
              <w:t>ecycling scheme</w:t>
            </w:r>
          </w:p>
        </w:tc>
        <w:tc>
          <w:tcPr>
            <w:tcW w:w="2869" w:type="dxa"/>
            <w:tcBorders>
              <w:top w:val="single" w:sz="6" w:space="0" w:color="auto"/>
              <w:left w:val="nil"/>
              <w:bottom w:val="single" w:sz="4" w:space="0" w:color="auto"/>
              <w:right w:val="nil"/>
            </w:tcBorders>
          </w:tcPr>
          <w:p w14:paraId="402B3C37" w14:textId="29F6B9B5" w:rsidR="00CC3481" w:rsidRPr="0027560C" w:rsidRDefault="00CC3481" w:rsidP="00F053FC">
            <w:pPr>
              <w:spacing w:after="80"/>
            </w:pPr>
            <w:r>
              <w:t>Land capability and nutrient loading performance criteria</w:t>
            </w:r>
          </w:p>
        </w:tc>
        <w:tc>
          <w:tcPr>
            <w:tcW w:w="4635" w:type="dxa"/>
            <w:tcBorders>
              <w:top w:val="single" w:sz="6" w:space="0" w:color="auto"/>
              <w:left w:val="nil"/>
              <w:bottom w:val="single" w:sz="4" w:space="0" w:color="auto"/>
              <w:right w:val="nil"/>
            </w:tcBorders>
          </w:tcPr>
          <w:p w14:paraId="55B1E923" w14:textId="36527067" w:rsidR="00CC3481" w:rsidRDefault="00CC3481">
            <w:pPr>
              <w:pStyle w:val="ListParagraph"/>
              <w:numPr>
                <w:ilvl w:val="0"/>
                <w:numId w:val="96"/>
              </w:numPr>
              <w:spacing w:after="80"/>
            </w:pPr>
            <w:r>
              <w:t xml:space="preserve">nutrient application limits (e.g., maximum annual nitrogen loading rate) and hydraulic loading limits determined and justified by a </w:t>
            </w:r>
            <w:r w:rsidRPr="00CC3481">
              <w:t>site</w:t>
            </w:r>
            <w:r>
              <w:t>-</w:t>
            </w:r>
            <w:r w:rsidRPr="00CC3481">
              <w:t>specific land capability assessment</w:t>
            </w:r>
          </w:p>
        </w:tc>
      </w:tr>
      <w:tr w:rsidR="004E0148" w:rsidRPr="0027560C" w14:paraId="5DB27DB7" w14:textId="77777777" w:rsidTr="00CC3481">
        <w:trPr>
          <w:trHeight w:val="15"/>
        </w:trPr>
        <w:tc>
          <w:tcPr>
            <w:tcW w:w="2700" w:type="dxa"/>
            <w:tcBorders>
              <w:top w:val="single" w:sz="6" w:space="0" w:color="auto"/>
              <w:left w:val="nil"/>
              <w:bottom w:val="single" w:sz="4" w:space="0" w:color="auto"/>
              <w:right w:val="nil"/>
            </w:tcBorders>
          </w:tcPr>
          <w:p w14:paraId="035E9EB1" w14:textId="3A9472EA" w:rsidR="004E0148" w:rsidRPr="0027560C" w:rsidRDefault="00CC3481" w:rsidP="00E27E4E">
            <w:pPr>
              <w:spacing w:after="80"/>
            </w:pPr>
            <w:r>
              <w:t>B</w:t>
            </w:r>
            <w:r w:rsidR="006E5D4B" w:rsidRPr="0027560C">
              <w:t>iosolid</w:t>
            </w:r>
            <w:r w:rsidR="0095640E">
              <w:t>s</w:t>
            </w:r>
            <w:r w:rsidR="006E5D4B" w:rsidRPr="0027560C">
              <w:t xml:space="preserve"> land application</w:t>
            </w:r>
          </w:p>
        </w:tc>
        <w:tc>
          <w:tcPr>
            <w:tcW w:w="2869" w:type="dxa"/>
            <w:tcBorders>
              <w:top w:val="single" w:sz="6" w:space="0" w:color="auto"/>
              <w:left w:val="nil"/>
              <w:bottom w:val="single" w:sz="4" w:space="0" w:color="auto"/>
              <w:right w:val="nil"/>
            </w:tcBorders>
          </w:tcPr>
          <w:p w14:paraId="5FFAA638" w14:textId="1D9C41B2" w:rsidR="004E0148" w:rsidRPr="0027560C" w:rsidRDefault="00E50EAF" w:rsidP="00F053FC">
            <w:pPr>
              <w:spacing w:after="80"/>
            </w:pPr>
            <w:r w:rsidRPr="0027560C">
              <w:t>Biosolid</w:t>
            </w:r>
            <w:r w:rsidR="0095640E">
              <w:t>s</w:t>
            </w:r>
            <w:r w:rsidRPr="0027560C">
              <w:t xml:space="preserve"> c</w:t>
            </w:r>
            <w:r w:rsidR="004E0148" w:rsidRPr="0027560C">
              <w:t>ontamina</w:t>
            </w:r>
            <w:r w:rsidR="00D97196" w:rsidRPr="0027560C">
              <w:t>nt</w:t>
            </w:r>
            <w:r w:rsidR="004E0148" w:rsidRPr="0027560C">
              <w:t xml:space="preserve"> </w:t>
            </w:r>
            <w:r w:rsidR="00F31BE3" w:rsidRPr="0027560C">
              <w:t xml:space="preserve">and treatment </w:t>
            </w:r>
            <w:r w:rsidR="004E0148" w:rsidRPr="0027560C">
              <w:t>grade</w:t>
            </w:r>
            <w:r w:rsidR="00F31BE3" w:rsidRPr="0027560C">
              <w:t>s</w:t>
            </w:r>
          </w:p>
        </w:tc>
        <w:tc>
          <w:tcPr>
            <w:tcW w:w="4635" w:type="dxa"/>
            <w:tcBorders>
              <w:top w:val="single" w:sz="6" w:space="0" w:color="auto"/>
              <w:left w:val="nil"/>
              <w:bottom w:val="single" w:sz="4" w:space="0" w:color="auto"/>
              <w:right w:val="nil"/>
            </w:tcBorders>
          </w:tcPr>
          <w:p w14:paraId="2DC79BD8" w14:textId="2A431FA7" w:rsidR="004E0148" w:rsidRPr="0027560C" w:rsidRDefault="004E0148">
            <w:pPr>
              <w:pStyle w:val="ListParagraph"/>
              <w:numPr>
                <w:ilvl w:val="0"/>
                <w:numId w:val="96"/>
              </w:numPr>
              <w:spacing w:after="80"/>
            </w:pPr>
            <w:r w:rsidRPr="0027560C">
              <w:t>biosolid</w:t>
            </w:r>
            <w:r w:rsidR="00D97196" w:rsidRPr="0027560C">
              <w:t>s</w:t>
            </w:r>
            <w:r w:rsidRPr="0027560C">
              <w:t xml:space="preserve"> contaminant </w:t>
            </w:r>
            <w:r w:rsidR="00F31BE3" w:rsidRPr="0027560C">
              <w:t xml:space="preserve">and treatment </w:t>
            </w:r>
            <w:r w:rsidRPr="0027560C">
              <w:t xml:space="preserve">grades </w:t>
            </w:r>
            <w:r w:rsidR="004570CF" w:rsidRPr="0027560C">
              <w:t xml:space="preserve">under EPA’s </w:t>
            </w:r>
            <w:hyperlink r:id="rId63" w:history="1">
              <w:r w:rsidR="00D20DB8" w:rsidRPr="00D20DB8">
                <w:rPr>
                  <w:rStyle w:val="Hyperlink"/>
                  <w:i/>
                  <w:iCs/>
                </w:rPr>
                <w:t>Guidelines for environmental management: Bio</w:t>
              </w:r>
              <w:r w:rsidRPr="00D20DB8">
                <w:rPr>
                  <w:rStyle w:val="Hyperlink"/>
                  <w:i/>
                  <w:iCs/>
                </w:rPr>
                <w:t xml:space="preserve">solids </w:t>
              </w:r>
              <w:r w:rsidR="00D20DB8" w:rsidRPr="00D20DB8">
                <w:rPr>
                  <w:rStyle w:val="Hyperlink"/>
                  <w:i/>
                  <w:iCs/>
                </w:rPr>
                <w:t>l</w:t>
              </w:r>
              <w:r w:rsidRPr="00D20DB8">
                <w:rPr>
                  <w:rStyle w:val="Hyperlink"/>
                  <w:i/>
                  <w:iCs/>
                </w:rPr>
                <w:t xml:space="preserve">and </w:t>
              </w:r>
              <w:r w:rsidR="00D20DB8" w:rsidRPr="00D20DB8">
                <w:rPr>
                  <w:rStyle w:val="Hyperlink"/>
                  <w:i/>
                  <w:iCs/>
                </w:rPr>
                <w:t>a</w:t>
              </w:r>
              <w:r w:rsidRPr="00D20DB8">
                <w:rPr>
                  <w:rStyle w:val="Hyperlink"/>
                  <w:i/>
                  <w:iCs/>
                </w:rPr>
                <w:t>pplication</w:t>
              </w:r>
            </w:hyperlink>
          </w:p>
        </w:tc>
      </w:tr>
      <w:tr w:rsidR="00424B61" w:rsidRPr="0027560C" w14:paraId="5D6DF9D5" w14:textId="77777777" w:rsidTr="00CC3481">
        <w:trPr>
          <w:trHeight w:val="15"/>
        </w:trPr>
        <w:tc>
          <w:tcPr>
            <w:tcW w:w="2700" w:type="dxa"/>
            <w:tcBorders>
              <w:top w:val="single" w:sz="4" w:space="0" w:color="auto"/>
              <w:left w:val="nil"/>
              <w:bottom w:val="single" w:sz="6" w:space="0" w:color="auto"/>
              <w:right w:val="nil"/>
            </w:tcBorders>
          </w:tcPr>
          <w:p w14:paraId="701B0338" w14:textId="69BED693" w:rsidR="00424B61" w:rsidRDefault="00424B61" w:rsidP="00E27E4E">
            <w:pPr>
              <w:spacing w:after="80"/>
            </w:pPr>
            <w:r>
              <w:t>Wastewater treatment plant with wet weather storage</w:t>
            </w:r>
          </w:p>
        </w:tc>
        <w:tc>
          <w:tcPr>
            <w:tcW w:w="2869" w:type="dxa"/>
            <w:tcBorders>
              <w:top w:val="single" w:sz="4" w:space="0" w:color="auto"/>
              <w:left w:val="nil"/>
              <w:bottom w:val="single" w:sz="6" w:space="0" w:color="auto"/>
              <w:right w:val="nil"/>
            </w:tcBorders>
          </w:tcPr>
          <w:p w14:paraId="575779F9" w14:textId="2A098289" w:rsidR="00424B61" w:rsidRDefault="00424B61" w:rsidP="00F053FC">
            <w:pPr>
              <w:spacing w:after="80"/>
            </w:pPr>
            <w:r>
              <w:t>Wet weather storage design standard</w:t>
            </w:r>
          </w:p>
        </w:tc>
        <w:tc>
          <w:tcPr>
            <w:tcW w:w="4635" w:type="dxa"/>
            <w:tcBorders>
              <w:top w:val="single" w:sz="4" w:space="0" w:color="auto"/>
              <w:left w:val="nil"/>
              <w:bottom w:val="single" w:sz="6" w:space="0" w:color="auto"/>
              <w:right w:val="nil"/>
            </w:tcBorders>
          </w:tcPr>
          <w:p w14:paraId="285C073F" w14:textId="63009ED0" w:rsidR="00424B61" w:rsidRPr="00424B61" w:rsidRDefault="00424B61" w:rsidP="00424B61">
            <w:pPr>
              <w:pStyle w:val="ListParagraph"/>
              <w:numPr>
                <w:ilvl w:val="0"/>
                <w:numId w:val="96"/>
              </w:numPr>
              <w:spacing w:after="80"/>
            </w:pPr>
            <w:r w:rsidRPr="00424B61">
              <w:t xml:space="preserve">storage capacity designed to contain inflows generated during wet season conditions up to a </w:t>
            </w:r>
            <w:r w:rsidR="00D83151">
              <w:t xml:space="preserve">justified </w:t>
            </w:r>
            <w:r w:rsidRPr="00424B61">
              <w:t>design event (e.g.</w:t>
            </w:r>
            <w:r w:rsidR="00E71BAF">
              <w:t xml:space="preserve">, 1-in-20-year </w:t>
            </w:r>
            <w:r w:rsidRPr="00424B61">
              <w:t>rainfall event)</w:t>
            </w:r>
          </w:p>
          <w:p w14:paraId="33BD5101" w14:textId="76DBCE2D" w:rsidR="00424B61" w:rsidRPr="00424B61" w:rsidRDefault="00424B61" w:rsidP="00424B61">
            <w:pPr>
              <w:pStyle w:val="ListParagraph"/>
              <w:numPr>
                <w:ilvl w:val="0"/>
                <w:numId w:val="96"/>
              </w:numPr>
              <w:spacing w:after="80"/>
            </w:pPr>
            <w:r w:rsidRPr="00424B61">
              <w:t xml:space="preserve">no uncontrolled discharge or </w:t>
            </w:r>
            <w:r w:rsidR="001257AA">
              <w:t xml:space="preserve">unauthorised </w:t>
            </w:r>
            <w:r w:rsidRPr="00424B61">
              <w:t>bypass during the adopted design event</w:t>
            </w:r>
          </w:p>
          <w:p w14:paraId="51EF1E65" w14:textId="21B4A29F" w:rsidR="00424B61" w:rsidRDefault="00D83151" w:rsidP="00D83151">
            <w:pPr>
              <w:pStyle w:val="ListParagraph"/>
              <w:numPr>
                <w:ilvl w:val="0"/>
                <w:numId w:val="96"/>
              </w:numPr>
              <w:spacing w:after="80"/>
            </w:pPr>
            <w:r w:rsidRPr="00D83151">
              <w:t>freeboard or contingency storage provided for more extreme events</w:t>
            </w:r>
          </w:p>
        </w:tc>
      </w:tr>
      <w:tr w:rsidR="00E56C90" w:rsidRPr="0027560C" w14:paraId="3E2C654A" w14:textId="77777777" w:rsidTr="00CC3481">
        <w:trPr>
          <w:trHeight w:val="15"/>
        </w:trPr>
        <w:tc>
          <w:tcPr>
            <w:tcW w:w="2700" w:type="dxa"/>
            <w:tcBorders>
              <w:top w:val="single" w:sz="4" w:space="0" w:color="auto"/>
              <w:left w:val="nil"/>
              <w:bottom w:val="single" w:sz="6" w:space="0" w:color="auto"/>
              <w:right w:val="nil"/>
            </w:tcBorders>
          </w:tcPr>
          <w:p w14:paraId="31E76DAB" w14:textId="1364E298" w:rsidR="00E56C90" w:rsidRPr="0027560C" w:rsidRDefault="00E56C90" w:rsidP="00E27E4E">
            <w:pPr>
              <w:spacing w:after="80"/>
            </w:pPr>
            <w:r>
              <w:t xml:space="preserve">Wastewater storage </w:t>
            </w:r>
            <w:r w:rsidR="00424B61">
              <w:t>ponds, dams, and</w:t>
            </w:r>
            <w:r>
              <w:t xml:space="preserve"> lagoon</w:t>
            </w:r>
            <w:r w:rsidR="00424B61">
              <w:t>s</w:t>
            </w:r>
          </w:p>
        </w:tc>
        <w:tc>
          <w:tcPr>
            <w:tcW w:w="2869" w:type="dxa"/>
            <w:tcBorders>
              <w:top w:val="single" w:sz="4" w:space="0" w:color="auto"/>
              <w:left w:val="nil"/>
              <w:bottom w:val="single" w:sz="6" w:space="0" w:color="auto"/>
              <w:right w:val="nil"/>
            </w:tcBorders>
          </w:tcPr>
          <w:p w14:paraId="166714D6" w14:textId="0D268759" w:rsidR="00E56C90" w:rsidRPr="0027560C" w:rsidRDefault="00E56C90" w:rsidP="00F053FC">
            <w:pPr>
              <w:spacing w:after="80"/>
            </w:pPr>
            <w:r>
              <w:t xml:space="preserve">Containment and permeability </w:t>
            </w:r>
            <w:r w:rsidR="00D83151">
              <w:t>design benchmark</w:t>
            </w:r>
          </w:p>
        </w:tc>
        <w:tc>
          <w:tcPr>
            <w:tcW w:w="4635" w:type="dxa"/>
            <w:tcBorders>
              <w:top w:val="single" w:sz="4" w:space="0" w:color="auto"/>
              <w:left w:val="nil"/>
              <w:bottom w:val="single" w:sz="6" w:space="0" w:color="auto"/>
              <w:right w:val="nil"/>
            </w:tcBorders>
          </w:tcPr>
          <w:p w14:paraId="305A82A7" w14:textId="77777777" w:rsidR="0095640E" w:rsidRDefault="0095640E">
            <w:pPr>
              <w:pStyle w:val="ListParagraph"/>
              <w:numPr>
                <w:ilvl w:val="0"/>
                <w:numId w:val="96"/>
              </w:numPr>
              <w:spacing w:after="80"/>
            </w:pPr>
            <w:r>
              <w:t xml:space="preserve">liner permeability (e.g., </w:t>
            </w:r>
            <w:r w:rsidR="00FC11D3">
              <w:t>c</w:t>
            </w:r>
            <w:r w:rsidR="00FC11D3" w:rsidRPr="00FC11D3">
              <w:t>ompacted clay liners of permeability less than 1 x 10</w:t>
            </w:r>
            <w:r w:rsidR="00FC11D3" w:rsidRPr="00790064">
              <w:rPr>
                <w:vertAlign w:val="superscript"/>
              </w:rPr>
              <w:t>-9</w:t>
            </w:r>
            <w:r w:rsidR="00FC11D3" w:rsidRPr="00FC11D3">
              <w:t xml:space="preserve"> metres per second</w:t>
            </w:r>
            <w:r>
              <w:t>)</w:t>
            </w:r>
          </w:p>
          <w:p w14:paraId="0B9715CF" w14:textId="1B5307ED" w:rsidR="00E56C90" w:rsidRPr="0027560C" w:rsidRDefault="00FC11D3">
            <w:pPr>
              <w:pStyle w:val="ListParagraph"/>
              <w:numPr>
                <w:ilvl w:val="0"/>
                <w:numId w:val="96"/>
              </w:numPr>
              <w:spacing w:after="80"/>
            </w:pPr>
            <w:r>
              <w:t xml:space="preserve">liner thickness </w:t>
            </w:r>
            <w:r w:rsidR="00B74587">
              <w:t>consistent</w:t>
            </w:r>
            <w:r w:rsidR="00424B61">
              <w:t xml:space="preserve"> with </w:t>
            </w:r>
            <w:r w:rsidR="00D83151">
              <w:t xml:space="preserve">the recommendations of </w:t>
            </w:r>
            <w:r>
              <w:t xml:space="preserve">Table 20 of EPA’s </w:t>
            </w:r>
            <w:hyperlink r:id="rId64" w:history="1">
              <w:r w:rsidRPr="00FC11D3">
                <w:rPr>
                  <w:rStyle w:val="Hyperlink"/>
                  <w:i/>
                  <w:iCs/>
                </w:rPr>
                <w:t>Technical information for the Victorian guidelines for water recycling</w:t>
              </w:r>
            </w:hyperlink>
          </w:p>
        </w:tc>
      </w:tr>
    </w:tbl>
    <w:p w14:paraId="3786ED49" w14:textId="0A8D2B1D" w:rsidR="008E6FF1" w:rsidRPr="000458ED" w:rsidRDefault="008E6FF1" w:rsidP="0027560C">
      <w:pPr>
        <w:pStyle w:val="Heading2"/>
      </w:pPr>
      <w:r>
        <w:t xml:space="preserve">C3 </w:t>
      </w:r>
      <w:r w:rsidRPr="000458ED">
        <w:t xml:space="preserve">Process </w:t>
      </w:r>
      <w:r w:rsidR="005577C4">
        <w:t xml:space="preserve">and operational </w:t>
      </w:r>
      <w:r w:rsidRPr="000458ED">
        <w:t>description</w:t>
      </w:r>
    </w:p>
    <w:p w14:paraId="518C3206" w14:textId="28C9F5F5" w:rsidR="004F3559" w:rsidRDefault="008E6FF1" w:rsidP="008E6FF1">
      <w:pPr>
        <w:rPr>
          <w:rFonts w:ascii="VIC" w:hAnsi="VIC"/>
        </w:rPr>
      </w:pPr>
      <w:bookmarkStart w:id="142" w:name="_Toc213597355"/>
      <w:r>
        <w:rPr>
          <w:rFonts w:ascii="VIC" w:hAnsi="VIC"/>
        </w:rPr>
        <w:t>Describe how your activity operates from start to finish</w:t>
      </w:r>
      <w:r w:rsidR="005577C4">
        <w:rPr>
          <w:rFonts w:ascii="VIC" w:hAnsi="VIC"/>
        </w:rPr>
        <w:t xml:space="preserve"> or by operating mode</w:t>
      </w:r>
      <w:r>
        <w:rPr>
          <w:rFonts w:ascii="VIC" w:hAnsi="VIC"/>
        </w:rPr>
        <w:t xml:space="preserve">. </w:t>
      </w:r>
      <w:r w:rsidR="005577C4" w:rsidRPr="00556042">
        <w:rPr>
          <w:rFonts w:ascii="VIC" w:hAnsi="VIC"/>
        </w:rPr>
        <w:t>Use clear subheadings and present the information in the order the process occurs</w:t>
      </w:r>
      <w:r w:rsidR="005577C4">
        <w:rPr>
          <w:rFonts w:ascii="VIC" w:hAnsi="VIC"/>
        </w:rPr>
        <w:t xml:space="preserve"> or by operating mode</w:t>
      </w:r>
      <w:r w:rsidR="005577C4" w:rsidRPr="00556042">
        <w:rPr>
          <w:rFonts w:ascii="VIC" w:hAnsi="VIC"/>
        </w:rPr>
        <w:t>.</w:t>
      </w:r>
      <w:r w:rsidR="005577C4">
        <w:rPr>
          <w:rFonts w:ascii="VIC" w:hAnsi="VIC"/>
        </w:rPr>
        <w:t xml:space="preserve"> </w:t>
      </w:r>
    </w:p>
    <w:p w14:paraId="5D25D071" w14:textId="40F835C8" w:rsidR="00ED7592" w:rsidRPr="00F24A69" w:rsidRDefault="000176FA" w:rsidP="0027560C">
      <w:pPr>
        <w:pStyle w:val="Heading3"/>
        <w:rPr>
          <w:color w:val="004E9A"/>
        </w:rPr>
      </w:pPr>
      <w:r w:rsidRPr="00F24A69">
        <w:rPr>
          <w:color w:val="004E9A"/>
        </w:rPr>
        <w:t>Inputs</w:t>
      </w:r>
      <w:bookmarkEnd w:id="142"/>
    </w:p>
    <w:p w14:paraId="566A63EC" w14:textId="172A07E9" w:rsidR="00EE5E0A" w:rsidRDefault="000027C7" w:rsidP="00E9464D">
      <w:r>
        <w:t>Describe all materials</w:t>
      </w:r>
      <w:r w:rsidR="003E5CE6">
        <w:t xml:space="preserve">, utilities, and other </w:t>
      </w:r>
      <w:r w:rsidR="00FF5730">
        <w:t>resources</w:t>
      </w:r>
      <w:r>
        <w:t xml:space="preserve"> </w:t>
      </w:r>
      <w:r w:rsidR="001A2CF5">
        <w:t xml:space="preserve">that </w:t>
      </w:r>
      <w:r w:rsidR="000E37EA">
        <w:t>enter or</w:t>
      </w:r>
      <w:r w:rsidR="00481D5E">
        <w:t xml:space="preserve"> </w:t>
      </w:r>
      <w:r w:rsidR="00EE5E0A">
        <w:t xml:space="preserve">are </w:t>
      </w:r>
      <w:r w:rsidR="00FF5730">
        <w:t xml:space="preserve">used </w:t>
      </w:r>
      <w:r w:rsidR="00EE5E0A">
        <w:t xml:space="preserve">by the </w:t>
      </w:r>
      <w:r w:rsidR="000E37EA">
        <w:t>activity</w:t>
      </w:r>
      <w:r w:rsidR="0000392A">
        <w:t xml:space="preserve">. </w:t>
      </w:r>
      <w:r w:rsidR="00F83F81">
        <w:t>This includes anything required for the activity to operate.</w:t>
      </w:r>
    </w:p>
    <w:p w14:paraId="2470EB7D" w14:textId="609DDA70" w:rsidR="00A61BF5" w:rsidRDefault="00F83F81" w:rsidP="000027C7">
      <w:pPr>
        <w:spacing w:after="120"/>
      </w:pPr>
      <w:r>
        <w:t>I</w:t>
      </w:r>
      <w:r w:rsidR="001F45E3">
        <w:t>nclude</w:t>
      </w:r>
      <w:r w:rsidR="009D0D3E">
        <w:t>:</w:t>
      </w:r>
    </w:p>
    <w:p w14:paraId="514BE45F" w14:textId="22D1D401" w:rsidR="00341285" w:rsidRDefault="00E93B98" w:rsidP="00D12AB0">
      <w:pPr>
        <w:pStyle w:val="ListParagraph"/>
        <w:numPr>
          <w:ilvl w:val="0"/>
          <w:numId w:val="33"/>
        </w:numPr>
        <w:spacing w:after="80"/>
      </w:pPr>
      <w:r>
        <w:t>the t</w:t>
      </w:r>
      <w:r w:rsidR="00D64FDE">
        <w:t>ype</w:t>
      </w:r>
      <w:r w:rsidR="00F83F81">
        <w:t xml:space="preserve"> and description of each input</w:t>
      </w:r>
    </w:p>
    <w:p w14:paraId="5D0C789B" w14:textId="66BEF19E" w:rsidR="00D64FDE" w:rsidRDefault="00E93B98" w:rsidP="00D12AB0">
      <w:pPr>
        <w:pStyle w:val="ListParagraph"/>
        <w:numPr>
          <w:ilvl w:val="0"/>
          <w:numId w:val="33"/>
        </w:numPr>
        <w:spacing w:after="80"/>
      </w:pPr>
      <w:r>
        <w:t>the s</w:t>
      </w:r>
      <w:r w:rsidR="00D64FDE">
        <w:t>ource</w:t>
      </w:r>
      <w:r w:rsidR="00F83F81">
        <w:t xml:space="preserve"> of each input</w:t>
      </w:r>
    </w:p>
    <w:p w14:paraId="065695A3" w14:textId="3B9437DC" w:rsidR="00F74A66" w:rsidRDefault="00E93B98" w:rsidP="00D12AB0">
      <w:pPr>
        <w:pStyle w:val="ListParagraph"/>
        <w:numPr>
          <w:ilvl w:val="0"/>
          <w:numId w:val="33"/>
        </w:numPr>
        <w:spacing w:after="80"/>
      </w:pPr>
      <w:r>
        <w:t>the p</w:t>
      </w:r>
      <w:r w:rsidR="00F83F81">
        <w:t xml:space="preserve">hysical form </w:t>
      </w:r>
      <w:r w:rsidR="003301F3">
        <w:t>(e.g., solid, sludge, liquid, gas)</w:t>
      </w:r>
    </w:p>
    <w:p w14:paraId="6169789F" w14:textId="74E3658C" w:rsidR="00D64FDE" w:rsidRDefault="003301F3" w:rsidP="00D12AB0">
      <w:pPr>
        <w:pStyle w:val="ListParagraph"/>
        <w:numPr>
          <w:ilvl w:val="0"/>
          <w:numId w:val="33"/>
        </w:numPr>
        <w:spacing w:after="80"/>
      </w:pPr>
      <w:r>
        <w:t>the</w:t>
      </w:r>
      <w:r w:rsidR="009B508E">
        <w:t xml:space="preserve"> </w:t>
      </w:r>
      <w:r w:rsidR="00D64FDE">
        <w:t>quantity</w:t>
      </w:r>
      <w:r>
        <w:t>, volume, rate or frequency</w:t>
      </w:r>
    </w:p>
    <w:p w14:paraId="0B009489" w14:textId="77777777" w:rsidR="006B63A0" w:rsidRDefault="006B63A0" w:rsidP="00D12AB0">
      <w:pPr>
        <w:pStyle w:val="ListParagraph"/>
        <w:numPr>
          <w:ilvl w:val="0"/>
          <w:numId w:val="33"/>
        </w:numPr>
        <w:spacing w:after="80"/>
      </w:pPr>
      <w:r>
        <w:t xml:space="preserve">where and how the input is received, transferred, or introduced </w:t>
      </w:r>
    </w:p>
    <w:p w14:paraId="4D7883B6" w14:textId="77777777" w:rsidR="006B63A0" w:rsidRDefault="006B63A0" w:rsidP="00D12AB0">
      <w:pPr>
        <w:pStyle w:val="ListParagraph"/>
        <w:numPr>
          <w:ilvl w:val="0"/>
          <w:numId w:val="33"/>
        </w:numPr>
        <w:spacing w:after="80"/>
      </w:pPr>
      <w:r>
        <w:t>where and how the input is stored or held before use</w:t>
      </w:r>
    </w:p>
    <w:p w14:paraId="1AD3E15B" w14:textId="6776870D" w:rsidR="006B63A0" w:rsidRDefault="006B63A0" w:rsidP="00D12AB0">
      <w:pPr>
        <w:pStyle w:val="ListParagraph"/>
        <w:numPr>
          <w:ilvl w:val="0"/>
          <w:numId w:val="33"/>
        </w:numPr>
        <w:spacing w:after="80"/>
      </w:pPr>
      <w:r>
        <w:t>any quality specifications</w:t>
      </w:r>
      <w:r w:rsidR="009B508E">
        <w:t xml:space="preserve"> o</w:t>
      </w:r>
      <w:r>
        <w:t>r characteristics relevant to the process</w:t>
      </w:r>
      <w:r w:rsidR="00572B87">
        <w:t>.</w:t>
      </w:r>
    </w:p>
    <w:p w14:paraId="3E8B17F7" w14:textId="17CE49FA" w:rsidR="00B17DF3" w:rsidRDefault="00B17DF3" w:rsidP="00B17DF3">
      <w:pPr>
        <w:spacing w:after="80"/>
      </w:pPr>
      <w:r>
        <w:t>Common inputs include raw materials or feedstocks, chemicals, fuels, and reagents, energy use, and water consumption.</w:t>
      </w:r>
    </w:p>
    <w:p w14:paraId="00206C9E" w14:textId="577F0C5F" w:rsidR="004F7104" w:rsidRDefault="004F7104" w:rsidP="0027560C">
      <w:pPr>
        <w:pStyle w:val="Heading4"/>
      </w:pPr>
      <w:r>
        <w:t xml:space="preserve">Waste </w:t>
      </w:r>
      <w:r w:rsidR="00E561FD">
        <w:t>inputs</w:t>
      </w:r>
    </w:p>
    <w:p w14:paraId="1F9C1C19" w14:textId="6763B203" w:rsidR="003B0816" w:rsidRDefault="003B0816" w:rsidP="004F7104">
      <w:pPr>
        <w:spacing w:before="120" w:after="120"/>
        <w:rPr>
          <w:color w:val="000000" w:themeColor="text1"/>
        </w:rPr>
      </w:pPr>
      <w:r w:rsidRPr="00FF2B0A">
        <w:t xml:space="preserve">If your activity </w:t>
      </w:r>
      <w:r w:rsidR="00E561FD" w:rsidRPr="00FF2B0A">
        <w:t xml:space="preserve">includes waste inputs </w:t>
      </w:r>
      <w:r w:rsidR="00FF2B0A" w:rsidRPr="00FF2B0A">
        <w:t>such as for</w:t>
      </w:r>
      <w:r w:rsidR="00FB5663">
        <w:t xml:space="preserve"> storage,</w:t>
      </w:r>
      <w:r w:rsidR="00FF2B0A" w:rsidRPr="00FF2B0A">
        <w:t xml:space="preserve"> </w:t>
      </w:r>
      <w:r w:rsidR="00E561FD" w:rsidRPr="00FF2B0A">
        <w:t>treatment, transfer</w:t>
      </w:r>
      <w:r w:rsidR="00CE21F5">
        <w:t>,</w:t>
      </w:r>
      <w:r w:rsidR="00FB5663">
        <w:t xml:space="preserve"> processing, or disposal,</w:t>
      </w:r>
      <w:r w:rsidR="00FF2B0A" w:rsidRPr="00FF2B0A">
        <w:t xml:space="preserve"> </w:t>
      </w:r>
      <w:r w:rsidR="00FB5663">
        <w:t xml:space="preserve">provide </w:t>
      </w:r>
      <w:r w:rsidR="00DF1CEE">
        <w:t xml:space="preserve">the information </w:t>
      </w:r>
      <w:r w:rsidR="00674429">
        <w:t>below</w:t>
      </w:r>
      <w:r w:rsidR="002E0F00" w:rsidRPr="002E0F00">
        <w:rPr>
          <w:color w:val="000000" w:themeColor="text1"/>
        </w:rPr>
        <w:t>.</w:t>
      </w:r>
    </w:p>
    <w:p w14:paraId="03A76883" w14:textId="77777777" w:rsidR="00674429" w:rsidRPr="00674429" w:rsidRDefault="00674429" w:rsidP="00674429">
      <w:pPr>
        <w:pStyle w:val="Heading2-Section"/>
      </w:pPr>
      <w:r w:rsidRPr="00674429">
        <w:t>Industrial waste</w:t>
      </w:r>
    </w:p>
    <w:p w14:paraId="48611041" w14:textId="77777777" w:rsidR="00674429" w:rsidRDefault="00674429" w:rsidP="00674429">
      <w:pPr>
        <w:pStyle w:val="ListParagraph"/>
        <w:numPr>
          <w:ilvl w:val="0"/>
          <w:numId w:val="12"/>
        </w:numPr>
        <w:spacing w:after="80"/>
      </w:pPr>
      <w:r>
        <w:t xml:space="preserve">detail the </w:t>
      </w:r>
      <w:r w:rsidRPr="00703BA9">
        <w:rPr>
          <w:b/>
          <w:bCs/>
        </w:rPr>
        <w:t>type</w:t>
      </w:r>
      <w:r w:rsidRPr="00310D45">
        <w:t xml:space="preserve"> </w:t>
      </w:r>
      <w:r>
        <w:t xml:space="preserve">of industrial waste </w:t>
      </w:r>
    </w:p>
    <w:p w14:paraId="4EB95CF6" w14:textId="77777777" w:rsidR="00674429" w:rsidRDefault="00674429" w:rsidP="00674429">
      <w:pPr>
        <w:pStyle w:val="ListParagraph"/>
        <w:numPr>
          <w:ilvl w:val="0"/>
          <w:numId w:val="12"/>
        </w:numPr>
        <w:spacing w:after="80"/>
      </w:pPr>
      <w:r>
        <w:t xml:space="preserve">detail the </w:t>
      </w:r>
      <w:r w:rsidRPr="00703BA9">
        <w:rPr>
          <w:b/>
          <w:bCs/>
        </w:rPr>
        <w:t>source</w:t>
      </w:r>
      <w:r>
        <w:t xml:space="preserve"> of industrial waste inputs or </w:t>
      </w:r>
      <w:r w:rsidRPr="00310D45">
        <w:rPr>
          <w:b/>
          <w:bCs/>
        </w:rPr>
        <w:t>destination</w:t>
      </w:r>
      <w:r>
        <w:t xml:space="preserve"> for industrial waste outputs</w:t>
      </w:r>
    </w:p>
    <w:p w14:paraId="383030EB" w14:textId="77777777" w:rsidR="00674429" w:rsidRPr="00434001" w:rsidRDefault="00674429" w:rsidP="00674429">
      <w:pPr>
        <w:pStyle w:val="ListParagraph"/>
        <w:numPr>
          <w:ilvl w:val="0"/>
          <w:numId w:val="12"/>
        </w:numPr>
        <w:spacing w:after="80"/>
        <w:rPr>
          <w:color w:val="000000" w:themeColor="text1"/>
        </w:rPr>
      </w:pPr>
      <w:r>
        <w:t xml:space="preserve">identify the waste using the correct </w:t>
      </w:r>
      <w:hyperlink r:id="rId65" w:history="1">
        <w:r w:rsidRPr="000E2034">
          <w:rPr>
            <w:rStyle w:val="Hyperlink"/>
          </w:rPr>
          <w:t>Waste codes</w:t>
        </w:r>
      </w:hyperlink>
      <w:r>
        <w:t xml:space="preserve"> and classification (as Industrial, Priority or Reportable priority waste) under </w:t>
      </w:r>
      <w:r w:rsidRPr="00434001">
        <w:rPr>
          <w:color w:val="000000" w:themeColor="text1"/>
        </w:rPr>
        <w:t>Schedule 5 of the Regulations</w:t>
      </w:r>
    </w:p>
    <w:p w14:paraId="2BD18243" w14:textId="77777777" w:rsidR="00674429" w:rsidRDefault="00674429" w:rsidP="00674429">
      <w:pPr>
        <w:pStyle w:val="ListParagraph"/>
        <w:numPr>
          <w:ilvl w:val="0"/>
          <w:numId w:val="12"/>
        </w:numPr>
        <w:spacing w:after="80"/>
        <w:rPr>
          <w:color w:val="auto"/>
        </w:rPr>
      </w:pPr>
      <w:r>
        <w:rPr>
          <w:color w:val="auto"/>
        </w:rPr>
        <w:t xml:space="preserve">identify the </w:t>
      </w:r>
      <w:r w:rsidRPr="00703BA9">
        <w:rPr>
          <w:b/>
          <w:bCs/>
          <w:color w:val="auto"/>
        </w:rPr>
        <w:t>hazard category</w:t>
      </w:r>
      <w:r>
        <w:rPr>
          <w:color w:val="auto"/>
        </w:rPr>
        <w:t>, if relevant</w:t>
      </w:r>
    </w:p>
    <w:p w14:paraId="1F7F047B" w14:textId="77777777" w:rsidR="00674429" w:rsidRPr="009E447A" w:rsidRDefault="00674429" w:rsidP="00674429">
      <w:pPr>
        <w:pStyle w:val="ListParagraph"/>
        <w:numPr>
          <w:ilvl w:val="0"/>
          <w:numId w:val="12"/>
        </w:numPr>
        <w:spacing w:after="80"/>
        <w:rPr>
          <w:color w:val="auto"/>
        </w:rPr>
      </w:pPr>
      <w:r>
        <w:rPr>
          <w:color w:val="auto"/>
        </w:rPr>
        <w:t xml:space="preserve">identify the </w:t>
      </w:r>
      <w:r w:rsidRPr="000872C6">
        <w:rPr>
          <w:b/>
          <w:bCs/>
          <w:color w:val="auto"/>
        </w:rPr>
        <w:t>treatment code</w:t>
      </w:r>
      <w:r>
        <w:rPr>
          <w:color w:val="auto"/>
        </w:rPr>
        <w:t>, if relevant</w:t>
      </w:r>
    </w:p>
    <w:p w14:paraId="66DBA8BD" w14:textId="77777777" w:rsidR="00674429" w:rsidRDefault="00674429" w:rsidP="00674429">
      <w:pPr>
        <w:pStyle w:val="ListParagraph"/>
        <w:numPr>
          <w:ilvl w:val="0"/>
          <w:numId w:val="12"/>
        </w:numPr>
        <w:spacing w:after="80"/>
        <w:rPr>
          <w:color w:val="auto"/>
        </w:rPr>
      </w:pPr>
      <w:r>
        <w:rPr>
          <w:color w:val="auto"/>
        </w:rPr>
        <w:t xml:space="preserve">identify if the waste has a </w:t>
      </w:r>
      <w:r w:rsidRPr="00703BA9">
        <w:rPr>
          <w:b/>
          <w:bCs/>
          <w:color w:val="auto"/>
        </w:rPr>
        <w:t>mirror code</w:t>
      </w:r>
      <w:r>
        <w:rPr>
          <w:color w:val="auto"/>
        </w:rPr>
        <w:t xml:space="preserve"> using the </w:t>
      </w:r>
      <w:hyperlink r:id="rId66" w:history="1">
        <w:r w:rsidRPr="00376730">
          <w:rPr>
            <w:rStyle w:val="Hyperlink"/>
          </w:rPr>
          <w:t>Waste classification assessment protocol</w:t>
        </w:r>
      </w:hyperlink>
    </w:p>
    <w:p w14:paraId="13E5547F" w14:textId="77777777" w:rsidR="00674429" w:rsidRDefault="00674429" w:rsidP="00674429">
      <w:pPr>
        <w:pStyle w:val="ListParagraph"/>
        <w:numPr>
          <w:ilvl w:val="0"/>
          <w:numId w:val="12"/>
        </w:numPr>
        <w:spacing w:after="80"/>
        <w:rPr>
          <w:color w:val="auto"/>
        </w:rPr>
      </w:pPr>
      <w:r>
        <w:rPr>
          <w:color w:val="auto"/>
        </w:rPr>
        <w:t>d</w:t>
      </w:r>
      <w:r w:rsidRPr="009E447A">
        <w:rPr>
          <w:color w:val="auto"/>
        </w:rPr>
        <w:t xml:space="preserve">etail </w:t>
      </w:r>
      <w:r>
        <w:rPr>
          <w:color w:val="auto"/>
        </w:rPr>
        <w:t xml:space="preserve">the </w:t>
      </w:r>
      <w:r w:rsidRPr="00703BA9">
        <w:rPr>
          <w:b/>
          <w:bCs/>
          <w:color w:val="auto"/>
        </w:rPr>
        <w:t>volume</w:t>
      </w:r>
      <w:r w:rsidRPr="00310D45">
        <w:rPr>
          <w:color w:val="auto"/>
        </w:rPr>
        <w:t xml:space="preserve"> </w:t>
      </w:r>
      <w:r w:rsidRPr="009E447A">
        <w:rPr>
          <w:color w:val="auto"/>
        </w:rPr>
        <w:t>of industrial waste</w:t>
      </w:r>
      <w:r>
        <w:rPr>
          <w:color w:val="auto"/>
        </w:rPr>
        <w:t xml:space="preserve"> by each type and waste code</w:t>
      </w:r>
    </w:p>
    <w:p w14:paraId="5FE74CF3" w14:textId="77777777" w:rsidR="00674429" w:rsidRDefault="00674429" w:rsidP="00674429">
      <w:pPr>
        <w:pStyle w:val="ListParagraph"/>
        <w:numPr>
          <w:ilvl w:val="0"/>
          <w:numId w:val="12"/>
        </w:numPr>
        <w:spacing w:after="80"/>
        <w:rPr>
          <w:color w:val="auto"/>
        </w:rPr>
      </w:pPr>
      <w:r>
        <w:rPr>
          <w:color w:val="auto"/>
        </w:rPr>
        <w:t xml:space="preserve">detail the </w:t>
      </w:r>
      <w:r w:rsidRPr="00DF1CEE">
        <w:rPr>
          <w:b/>
          <w:bCs/>
          <w:color w:val="auto"/>
        </w:rPr>
        <w:t xml:space="preserve">physical waste </w:t>
      </w:r>
      <w:r w:rsidRPr="001E2902">
        <w:rPr>
          <w:b/>
          <w:bCs/>
          <w:color w:val="auto"/>
        </w:rPr>
        <w:t>form</w:t>
      </w:r>
      <w:r>
        <w:rPr>
          <w:color w:val="auto"/>
        </w:rPr>
        <w:t xml:space="preserve"> of each industrial waste type (solid, sludge, liquid, gas)</w:t>
      </w:r>
    </w:p>
    <w:p w14:paraId="477FE4B0" w14:textId="77777777" w:rsidR="00674429" w:rsidRPr="00D94DA1" w:rsidRDefault="00674429" w:rsidP="00674429">
      <w:pPr>
        <w:pStyle w:val="ListParagraph"/>
        <w:numPr>
          <w:ilvl w:val="0"/>
          <w:numId w:val="12"/>
        </w:numPr>
        <w:spacing w:after="80"/>
        <w:rPr>
          <w:color w:val="auto"/>
        </w:rPr>
      </w:pPr>
      <w:r>
        <w:rPr>
          <w:color w:val="auto"/>
        </w:rPr>
        <w:t>a</w:t>
      </w:r>
      <w:r w:rsidRPr="00046452">
        <w:rPr>
          <w:color w:val="auto"/>
        </w:rPr>
        <w:t xml:space="preserve">ttach </w:t>
      </w:r>
      <w:r w:rsidRPr="00046452">
        <w:rPr>
          <w:b/>
          <w:bCs/>
          <w:color w:val="auto"/>
        </w:rPr>
        <w:t xml:space="preserve">waste </w:t>
      </w:r>
      <w:r>
        <w:rPr>
          <w:b/>
          <w:bCs/>
          <w:color w:val="auto"/>
        </w:rPr>
        <w:t xml:space="preserve">characterisation or </w:t>
      </w:r>
      <w:r w:rsidRPr="00046452">
        <w:rPr>
          <w:b/>
          <w:bCs/>
          <w:color w:val="auto"/>
        </w:rPr>
        <w:t>testing data</w:t>
      </w:r>
      <w:r w:rsidRPr="00310D45">
        <w:rPr>
          <w:color w:val="auto"/>
        </w:rPr>
        <w:t xml:space="preserve"> </w:t>
      </w:r>
      <w:r w:rsidRPr="006D16E2">
        <w:rPr>
          <w:bCs/>
          <w:color w:val="auto"/>
        </w:rPr>
        <w:t>(if available at this stage)</w:t>
      </w:r>
    </w:p>
    <w:p w14:paraId="107508AF" w14:textId="77777777" w:rsidR="00674429" w:rsidRPr="00674429" w:rsidRDefault="00674429" w:rsidP="00674429">
      <w:pPr>
        <w:pStyle w:val="Heading2-Section"/>
      </w:pPr>
      <w:r w:rsidRPr="00674429">
        <w:t>Non-industrial waste</w:t>
      </w:r>
    </w:p>
    <w:p w14:paraId="74DAE5C2" w14:textId="77777777" w:rsidR="00674429" w:rsidRPr="006849C8" w:rsidRDefault="00674429" w:rsidP="00674429">
      <w:pPr>
        <w:pStyle w:val="ListParagraph"/>
        <w:numPr>
          <w:ilvl w:val="0"/>
          <w:numId w:val="12"/>
        </w:numPr>
        <w:spacing w:after="80"/>
      </w:pPr>
      <w:r w:rsidRPr="006849C8">
        <w:t xml:space="preserve">detail the </w:t>
      </w:r>
      <w:r w:rsidRPr="006849C8">
        <w:rPr>
          <w:b/>
        </w:rPr>
        <w:t>type</w:t>
      </w:r>
      <w:r w:rsidRPr="00310D45">
        <w:rPr>
          <w:bCs/>
        </w:rPr>
        <w:t xml:space="preserve"> </w:t>
      </w:r>
      <w:r w:rsidRPr="006849C8">
        <w:t>of waste</w:t>
      </w:r>
    </w:p>
    <w:p w14:paraId="0CAD288F" w14:textId="77777777" w:rsidR="00674429" w:rsidRDefault="00674429" w:rsidP="00674429">
      <w:pPr>
        <w:pStyle w:val="ListParagraph"/>
        <w:numPr>
          <w:ilvl w:val="0"/>
          <w:numId w:val="12"/>
        </w:numPr>
        <w:spacing w:after="80"/>
      </w:pPr>
      <w:r>
        <w:t xml:space="preserve">detail the </w:t>
      </w:r>
      <w:r w:rsidRPr="00703BA9">
        <w:rPr>
          <w:b/>
          <w:bCs/>
        </w:rPr>
        <w:t>source</w:t>
      </w:r>
      <w:r>
        <w:t xml:space="preserve"> of waste inputs or </w:t>
      </w:r>
      <w:r w:rsidRPr="00310D45">
        <w:rPr>
          <w:b/>
          <w:bCs/>
        </w:rPr>
        <w:t>destination</w:t>
      </w:r>
      <w:r>
        <w:t xml:space="preserve"> for waste outputs</w:t>
      </w:r>
    </w:p>
    <w:p w14:paraId="69F9AAC5" w14:textId="77777777" w:rsidR="00674429" w:rsidRPr="006849C8" w:rsidRDefault="00674429" w:rsidP="00674429">
      <w:pPr>
        <w:pStyle w:val="ListParagraph"/>
        <w:numPr>
          <w:ilvl w:val="0"/>
          <w:numId w:val="12"/>
        </w:numPr>
        <w:spacing w:after="80"/>
        <w:rPr>
          <w:color w:val="auto"/>
        </w:rPr>
      </w:pPr>
      <w:r w:rsidRPr="006849C8">
        <w:rPr>
          <w:color w:val="auto"/>
        </w:rPr>
        <w:t xml:space="preserve">detail the </w:t>
      </w:r>
      <w:r w:rsidRPr="006849C8">
        <w:rPr>
          <w:b/>
          <w:color w:val="auto"/>
        </w:rPr>
        <w:t>volume</w:t>
      </w:r>
      <w:r w:rsidRPr="006849C8">
        <w:rPr>
          <w:color w:val="auto"/>
        </w:rPr>
        <w:t xml:space="preserve"> of waste by each type</w:t>
      </w:r>
    </w:p>
    <w:p w14:paraId="2A1949F1" w14:textId="77777777" w:rsidR="00674429" w:rsidRPr="006849C8" w:rsidRDefault="00674429" w:rsidP="00674429">
      <w:pPr>
        <w:pStyle w:val="ListParagraph"/>
        <w:numPr>
          <w:ilvl w:val="0"/>
          <w:numId w:val="12"/>
        </w:numPr>
        <w:spacing w:after="80"/>
        <w:rPr>
          <w:color w:val="auto"/>
        </w:rPr>
      </w:pPr>
      <w:r w:rsidRPr="006849C8">
        <w:rPr>
          <w:color w:val="auto"/>
        </w:rPr>
        <w:t xml:space="preserve">detail the </w:t>
      </w:r>
      <w:r w:rsidRPr="00DF1CEE">
        <w:rPr>
          <w:b/>
          <w:bCs/>
          <w:color w:val="auto"/>
        </w:rPr>
        <w:t xml:space="preserve">waste </w:t>
      </w:r>
      <w:r w:rsidRPr="006849C8">
        <w:rPr>
          <w:b/>
          <w:color w:val="auto"/>
        </w:rPr>
        <w:t>form</w:t>
      </w:r>
      <w:r w:rsidRPr="006849C8">
        <w:rPr>
          <w:color w:val="auto"/>
        </w:rPr>
        <w:t xml:space="preserve"> of each waste type (solid, sludge, liquid, gas)</w:t>
      </w:r>
    </w:p>
    <w:p w14:paraId="2293A319" w14:textId="637DDA7A" w:rsidR="00674429" w:rsidRPr="00FF2B0A" w:rsidRDefault="00674429" w:rsidP="00A767D5">
      <w:pPr>
        <w:pStyle w:val="ListParagraph"/>
        <w:numPr>
          <w:ilvl w:val="0"/>
          <w:numId w:val="12"/>
        </w:numPr>
        <w:spacing w:before="120" w:after="120"/>
      </w:pPr>
      <w:r w:rsidRPr="00A767D5">
        <w:rPr>
          <w:color w:val="auto"/>
        </w:rPr>
        <w:t xml:space="preserve">attach </w:t>
      </w:r>
      <w:r w:rsidRPr="00A767D5">
        <w:rPr>
          <w:b/>
          <w:color w:val="auto"/>
        </w:rPr>
        <w:t>waste characterisation or testing data</w:t>
      </w:r>
      <w:r w:rsidRPr="00A767D5">
        <w:rPr>
          <w:bCs/>
          <w:color w:val="auto"/>
        </w:rPr>
        <w:t xml:space="preserve"> (if available at this stage)</w:t>
      </w:r>
      <w:r w:rsidR="00572B87" w:rsidRPr="00A767D5">
        <w:rPr>
          <w:bCs/>
          <w:color w:val="auto"/>
        </w:rPr>
        <w:t>.</w:t>
      </w:r>
    </w:p>
    <w:p w14:paraId="07702FDB" w14:textId="39118CD7" w:rsidR="00E322A6" w:rsidRPr="00F24A69" w:rsidRDefault="009D2FD3" w:rsidP="0027560C">
      <w:pPr>
        <w:pStyle w:val="Heading3"/>
        <w:rPr>
          <w:color w:val="004E9A"/>
        </w:rPr>
      </w:pPr>
      <w:r w:rsidRPr="00F24A69">
        <w:rPr>
          <w:color w:val="004E9A"/>
        </w:rPr>
        <w:t>O</w:t>
      </w:r>
      <w:r w:rsidR="002964D0" w:rsidRPr="00F24A69">
        <w:rPr>
          <w:color w:val="004E9A"/>
        </w:rPr>
        <w:t>peration</w:t>
      </w:r>
      <w:r w:rsidR="005577C4" w:rsidRPr="00F24A69">
        <w:rPr>
          <w:color w:val="004E9A"/>
        </w:rPr>
        <w:t>al stage</w:t>
      </w:r>
      <w:r w:rsidR="002964D0" w:rsidRPr="00F24A69">
        <w:rPr>
          <w:color w:val="004E9A"/>
        </w:rPr>
        <w:t>s</w:t>
      </w:r>
      <w:r w:rsidR="005577C4" w:rsidRPr="00F24A69">
        <w:rPr>
          <w:color w:val="004E9A"/>
        </w:rPr>
        <w:t xml:space="preserve"> and functions</w:t>
      </w:r>
    </w:p>
    <w:p w14:paraId="5BB9C9F5" w14:textId="50C2168D" w:rsidR="005200CB" w:rsidRDefault="00F93D63" w:rsidP="00390FA8">
      <w:r>
        <w:t xml:space="preserve">Detail </w:t>
      </w:r>
      <w:r w:rsidR="00824ED3">
        <w:t>the key process stages o</w:t>
      </w:r>
      <w:r w:rsidR="005577C4">
        <w:t>r functions of</w:t>
      </w:r>
      <w:r w:rsidR="00824ED3">
        <w:t xml:space="preserve"> </w:t>
      </w:r>
      <w:r>
        <w:t>how your activity operat</w:t>
      </w:r>
      <w:r w:rsidR="00DF1CEE">
        <w:t>es</w:t>
      </w:r>
      <w:r w:rsidR="00104594">
        <w:t xml:space="preserve"> in the order they occur</w:t>
      </w:r>
      <w:r w:rsidR="00824ED3">
        <w:t xml:space="preserve">. </w:t>
      </w:r>
      <w:r w:rsidR="00231499">
        <w:t xml:space="preserve">Explain </w:t>
      </w:r>
      <w:r w:rsidR="00655E6A">
        <w:t>the purpose of each stage and how it functions. This should provide enough</w:t>
      </w:r>
      <w:r w:rsidR="00DC04E0">
        <w:t xml:space="preserve"> detail to explain how the </w:t>
      </w:r>
      <w:r w:rsidR="00231499">
        <w:t xml:space="preserve">activity operates as a complete system. </w:t>
      </w:r>
    </w:p>
    <w:p w14:paraId="282D37E6" w14:textId="0123B73C" w:rsidR="00133E11" w:rsidRPr="00133E11" w:rsidRDefault="00133E11" w:rsidP="00133E11">
      <w:r w:rsidRPr="00133E11">
        <w:t>If the activity is complex, use numbered stage</w:t>
      </w:r>
      <w:r w:rsidR="00C13500">
        <w:t xml:space="preserve"> or</w:t>
      </w:r>
      <w:r w:rsidRPr="00133E11">
        <w:t xml:space="preserve"> subheadings to improve clarity</w:t>
      </w:r>
      <w:r>
        <w:t>.</w:t>
      </w:r>
    </w:p>
    <w:p w14:paraId="46D1ADB2" w14:textId="77777777" w:rsidR="00F15893" w:rsidRDefault="00F15893" w:rsidP="00F15893">
      <w:r>
        <w:t>Include:</w:t>
      </w:r>
    </w:p>
    <w:p w14:paraId="2F12AD6F" w14:textId="6176C7FA" w:rsidR="00655E6A" w:rsidRDefault="00655E6A" w:rsidP="00D12AB0">
      <w:pPr>
        <w:pStyle w:val="ListParagraph"/>
        <w:numPr>
          <w:ilvl w:val="0"/>
          <w:numId w:val="33"/>
        </w:numPr>
        <w:spacing w:after="80"/>
      </w:pPr>
      <w:r>
        <w:t>each main process stage</w:t>
      </w:r>
    </w:p>
    <w:p w14:paraId="5955EC2D" w14:textId="24E2BEA7" w:rsidR="00F15893" w:rsidRDefault="00655E6A" w:rsidP="00D12AB0">
      <w:pPr>
        <w:pStyle w:val="ListParagraph"/>
        <w:numPr>
          <w:ilvl w:val="0"/>
          <w:numId w:val="33"/>
        </w:numPr>
        <w:spacing w:after="80"/>
      </w:pPr>
      <w:r>
        <w:t>the purpose of each stage</w:t>
      </w:r>
    </w:p>
    <w:p w14:paraId="1A764494" w14:textId="403FC655" w:rsidR="00964576" w:rsidRDefault="00655E6A" w:rsidP="00D12AB0">
      <w:pPr>
        <w:pStyle w:val="ListParagraph"/>
        <w:numPr>
          <w:ilvl w:val="0"/>
          <w:numId w:val="33"/>
        </w:numPr>
        <w:spacing w:after="80"/>
      </w:pPr>
      <w:r>
        <w:t xml:space="preserve">the </w:t>
      </w:r>
      <w:r w:rsidR="00964576">
        <w:t xml:space="preserve">main </w:t>
      </w:r>
      <w:r>
        <w:t xml:space="preserve">plant, </w:t>
      </w:r>
      <w:r w:rsidR="00964576">
        <w:t>equipment</w:t>
      </w:r>
      <w:r>
        <w:t>,</w:t>
      </w:r>
      <w:r w:rsidR="00964576">
        <w:t xml:space="preserve"> systems</w:t>
      </w:r>
      <w:r>
        <w:t>, or infrastructure</w:t>
      </w:r>
      <w:r w:rsidR="00AC5BC6">
        <w:t xml:space="preserve"> used at</w:t>
      </w:r>
      <w:r w:rsidR="00964576">
        <w:t xml:space="preserve"> each stage</w:t>
      </w:r>
    </w:p>
    <w:p w14:paraId="6FDBC20A" w14:textId="3336B482" w:rsidR="007D6A83" w:rsidRDefault="007D6A83" w:rsidP="007D6A83">
      <w:pPr>
        <w:pStyle w:val="ListParagraph"/>
        <w:numPr>
          <w:ilvl w:val="0"/>
          <w:numId w:val="33"/>
        </w:numPr>
        <w:spacing w:after="80"/>
      </w:pPr>
      <w:r>
        <w:t>how materials are introduced, moved, stored, or transferred between each stage or operating mode</w:t>
      </w:r>
    </w:p>
    <w:p w14:paraId="6D652E16" w14:textId="7CF0F91C" w:rsidR="006707D9" w:rsidRDefault="006707D9" w:rsidP="006707D9">
      <w:pPr>
        <w:pStyle w:val="ListParagraph"/>
        <w:numPr>
          <w:ilvl w:val="0"/>
          <w:numId w:val="33"/>
        </w:numPr>
        <w:spacing w:after="80"/>
      </w:pPr>
      <w:r>
        <w:t>the main process or nature of the operation occurring at each stage (physical, chemical, thermal, mechanical) or function (storage, transfer, dispatch)</w:t>
      </w:r>
    </w:p>
    <w:p w14:paraId="7E75B35C" w14:textId="7363BC6A" w:rsidR="0061797B" w:rsidRDefault="00B44083" w:rsidP="00D12AB0">
      <w:pPr>
        <w:pStyle w:val="ListParagraph"/>
        <w:numPr>
          <w:ilvl w:val="0"/>
          <w:numId w:val="33"/>
        </w:numPr>
        <w:spacing w:after="80"/>
      </w:pPr>
      <w:r>
        <w:t xml:space="preserve">the key operating conditions that matter to understand the </w:t>
      </w:r>
      <w:r w:rsidR="0061797B">
        <w:t>process (temperature, pressure</w:t>
      </w:r>
      <w:r w:rsidR="00711067">
        <w:t xml:space="preserve">, </w:t>
      </w:r>
      <w:r w:rsidR="0061797B">
        <w:t>flow, residence time, batch size, cycle time, or operating hours)</w:t>
      </w:r>
    </w:p>
    <w:p w14:paraId="7527624A" w14:textId="015FD3DD" w:rsidR="00F15893" w:rsidRDefault="0061797B" w:rsidP="00D12AB0">
      <w:pPr>
        <w:pStyle w:val="ListParagraph"/>
        <w:numPr>
          <w:ilvl w:val="0"/>
          <w:numId w:val="33"/>
        </w:numPr>
        <w:spacing w:after="80"/>
      </w:pPr>
      <w:r>
        <w:t xml:space="preserve">any relevant </w:t>
      </w:r>
      <w:r w:rsidR="00675D10">
        <w:t xml:space="preserve">steps such as </w:t>
      </w:r>
      <w:r>
        <w:t>holding, transfer, blending, mixing, treatment, separation, dryin</w:t>
      </w:r>
      <w:r w:rsidR="002220BE">
        <w:t>g, storage, dispatch</w:t>
      </w:r>
    </w:p>
    <w:p w14:paraId="02F2A0D4" w14:textId="544F7D68" w:rsidR="00F15893" w:rsidRDefault="002220BE" w:rsidP="00D12AB0">
      <w:pPr>
        <w:pStyle w:val="ListParagraph"/>
        <w:numPr>
          <w:ilvl w:val="0"/>
          <w:numId w:val="33"/>
        </w:numPr>
        <w:spacing w:after="80"/>
      </w:pPr>
      <w:r>
        <w:t xml:space="preserve">the points where products, by-products, waste streams or </w:t>
      </w:r>
      <w:r w:rsidR="00826DD1">
        <w:t xml:space="preserve">other outputs </w:t>
      </w:r>
      <w:r>
        <w:t>are generated</w:t>
      </w:r>
    </w:p>
    <w:p w14:paraId="3D8A662E" w14:textId="77777777" w:rsidR="00A10451" w:rsidRDefault="00A10451" w:rsidP="00A10451">
      <w:pPr>
        <w:spacing w:after="80"/>
      </w:pPr>
      <w:bookmarkStart w:id="143" w:name="_Toc213597357"/>
    </w:p>
    <w:tbl>
      <w:tblPr>
        <w:tblStyle w:val="TableGrid"/>
        <w:tblpPr w:leftFromText="180" w:rightFromText="180" w:vertAnchor="text" w:horzAnchor="margin" w:tblpY="-52"/>
        <w:tblW w:w="0" w:type="auto"/>
        <w:tblLook w:val="04A0" w:firstRow="1" w:lastRow="0" w:firstColumn="1" w:lastColumn="0" w:noHBand="0" w:noVBand="1"/>
      </w:tblPr>
      <w:tblGrid>
        <w:gridCol w:w="10158"/>
      </w:tblGrid>
      <w:tr w:rsidR="00A10451" w14:paraId="71F1C373" w14:textId="77777777" w:rsidTr="00A10451">
        <w:tc>
          <w:tcPr>
            <w:tcW w:w="10158" w:type="dxa"/>
            <w:tcBorders>
              <w:top w:val="single" w:sz="18" w:space="0" w:color="0A3C73" w:themeColor="accent1"/>
              <w:left w:val="single" w:sz="18" w:space="0" w:color="0A3C73" w:themeColor="accent1"/>
              <w:bottom w:val="single" w:sz="18" w:space="0" w:color="0A3C73" w:themeColor="accent1"/>
              <w:right w:val="single" w:sz="18" w:space="0" w:color="0A3C73" w:themeColor="accent1"/>
            </w:tcBorders>
            <w:shd w:val="clear" w:color="auto" w:fill="F2F2F2" w:themeFill="background1" w:themeFillShade="F2"/>
          </w:tcPr>
          <w:p w14:paraId="11F02470" w14:textId="71110D61" w:rsidR="00A10451" w:rsidRPr="009B26DA" w:rsidRDefault="00A10451" w:rsidP="00A10451">
            <w:pPr>
              <w:spacing w:after="120"/>
              <w:rPr>
                <w:b/>
                <w:bCs/>
                <w:color w:val="0A3C73" w:themeColor="accent1"/>
                <w:sz w:val="24"/>
                <w:szCs w:val="24"/>
              </w:rPr>
            </w:pPr>
            <w:r w:rsidRPr="009B26DA">
              <w:rPr>
                <w:b/>
                <w:bCs/>
                <w:color w:val="0A3C73" w:themeColor="accent1"/>
                <w:sz w:val="24"/>
                <w:szCs w:val="24"/>
              </w:rPr>
              <w:t xml:space="preserve">Example: </w:t>
            </w:r>
            <w:r>
              <w:rPr>
                <w:b/>
                <w:bCs/>
                <w:color w:val="0A3C73" w:themeColor="accent1"/>
                <w:sz w:val="24"/>
                <w:szCs w:val="24"/>
              </w:rPr>
              <w:t>process stages for A07 (Organic processing) composting facilities</w:t>
            </w:r>
          </w:p>
          <w:p w14:paraId="44B2939C" w14:textId="77777777" w:rsidR="00A10451" w:rsidRDefault="00A10451" w:rsidP="00A10451">
            <w:pPr>
              <w:spacing w:after="120"/>
              <w:rPr>
                <w:color w:val="0A3C73" w:themeColor="accent1"/>
                <w:sz w:val="18"/>
                <w:szCs w:val="18"/>
              </w:rPr>
            </w:pPr>
            <w:r>
              <w:rPr>
                <w:color w:val="0A3C73" w:themeColor="accent1"/>
                <w:sz w:val="18"/>
                <w:szCs w:val="18"/>
              </w:rPr>
              <w:t xml:space="preserve">Common process stages for a large-scale composting facility include: </w:t>
            </w:r>
          </w:p>
          <w:p w14:paraId="11D5A6FC" w14:textId="77777777" w:rsidR="00A10451" w:rsidRDefault="00A10451">
            <w:pPr>
              <w:pStyle w:val="ListParagraph"/>
              <w:numPr>
                <w:ilvl w:val="0"/>
                <w:numId w:val="97"/>
              </w:numPr>
              <w:spacing w:after="120"/>
              <w:rPr>
                <w:color w:val="0A3C73" w:themeColor="accent1"/>
                <w:sz w:val="18"/>
                <w:szCs w:val="18"/>
              </w:rPr>
            </w:pPr>
            <w:r>
              <w:rPr>
                <w:color w:val="0A3C73" w:themeColor="accent1"/>
                <w:sz w:val="18"/>
                <w:szCs w:val="18"/>
              </w:rPr>
              <w:t>waste receival and inspection</w:t>
            </w:r>
          </w:p>
          <w:p w14:paraId="4C73C6D2" w14:textId="44181C23" w:rsidR="00A10451" w:rsidRDefault="00481E59">
            <w:pPr>
              <w:pStyle w:val="ListParagraph"/>
              <w:numPr>
                <w:ilvl w:val="0"/>
                <w:numId w:val="97"/>
              </w:numPr>
              <w:spacing w:after="120"/>
              <w:rPr>
                <w:color w:val="0A3C73" w:themeColor="accent1"/>
                <w:sz w:val="18"/>
                <w:szCs w:val="18"/>
              </w:rPr>
            </w:pPr>
            <w:r>
              <w:rPr>
                <w:color w:val="0A3C73" w:themeColor="accent1"/>
                <w:sz w:val="18"/>
                <w:szCs w:val="18"/>
              </w:rPr>
              <w:t>pre-processing (such as shredding and blending)</w:t>
            </w:r>
          </w:p>
          <w:p w14:paraId="109F45C0" w14:textId="709B56F0" w:rsidR="00A10451" w:rsidRDefault="00481E59">
            <w:pPr>
              <w:pStyle w:val="ListParagraph"/>
              <w:numPr>
                <w:ilvl w:val="0"/>
                <w:numId w:val="97"/>
              </w:numPr>
              <w:spacing w:after="120"/>
              <w:rPr>
                <w:color w:val="0A3C73" w:themeColor="accent1"/>
                <w:sz w:val="18"/>
                <w:szCs w:val="18"/>
              </w:rPr>
            </w:pPr>
            <w:r>
              <w:rPr>
                <w:color w:val="0A3C73" w:themeColor="accent1"/>
                <w:sz w:val="18"/>
                <w:szCs w:val="18"/>
              </w:rPr>
              <w:t>enclosed composting</w:t>
            </w:r>
            <w:r w:rsidR="00A10451">
              <w:rPr>
                <w:color w:val="0A3C73" w:themeColor="accent1"/>
                <w:sz w:val="18"/>
                <w:szCs w:val="18"/>
              </w:rPr>
              <w:t xml:space="preserve"> (active phase using controlled aerobic decomposition)</w:t>
            </w:r>
          </w:p>
          <w:p w14:paraId="494399F6" w14:textId="09525894" w:rsidR="00A10451" w:rsidRDefault="00481E59">
            <w:pPr>
              <w:pStyle w:val="ListParagraph"/>
              <w:numPr>
                <w:ilvl w:val="0"/>
                <w:numId w:val="97"/>
              </w:numPr>
              <w:spacing w:after="120"/>
              <w:rPr>
                <w:color w:val="0A3C73" w:themeColor="accent1"/>
                <w:sz w:val="18"/>
                <w:szCs w:val="18"/>
              </w:rPr>
            </w:pPr>
            <w:r>
              <w:rPr>
                <w:color w:val="0A3C73" w:themeColor="accent1"/>
                <w:sz w:val="18"/>
                <w:szCs w:val="18"/>
              </w:rPr>
              <w:t>curing and maturation</w:t>
            </w:r>
          </w:p>
          <w:p w14:paraId="41764995" w14:textId="3BB5FDF5" w:rsidR="00A10451" w:rsidRPr="00556042" w:rsidRDefault="00481E59">
            <w:pPr>
              <w:pStyle w:val="ListParagraph"/>
              <w:numPr>
                <w:ilvl w:val="0"/>
                <w:numId w:val="97"/>
              </w:numPr>
              <w:spacing w:after="120"/>
              <w:rPr>
                <w:color w:val="0A3C73" w:themeColor="accent1"/>
                <w:sz w:val="18"/>
                <w:szCs w:val="18"/>
              </w:rPr>
            </w:pPr>
            <w:r>
              <w:rPr>
                <w:color w:val="0A3C73" w:themeColor="accent1"/>
                <w:sz w:val="18"/>
                <w:szCs w:val="18"/>
              </w:rPr>
              <w:t>screening and product storage</w:t>
            </w:r>
          </w:p>
        </w:tc>
      </w:tr>
    </w:tbl>
    <w:p w14:paraId="13081D9C" w14:textId="63DA01F8" w:rsidR="002C4760" w:rsidRPr="00F24A69" w:rsidRDefault="002C4760" w:rsidP="0027560C">
      <w:pPr>
        <w:pStyle w:val="Heading3"/>
        <w:rPr>
          <w:color w:val="004E9A"/>
        </w:rPr>
      </w:pPr>
      <w:r w:rsidRPr="00F24A69">
        <w:rPr>
          <w:color w:val="004E9A"/>
        </w:rPr>
        <w:t>Outputs</w:t>
      </w:r>
      <w:bookmarkEnd w:id="143"/>
    </w:p>
    <w:p w14:paraId="092593A4" w14:textId="22FF43FE" w:rsidR="00B77166" w:rsidRDefault="00B77166" w:rsidP="00B77166">
      <w:pPr>
        <w:spacing w:after="80"/>
      </w:pPr>
      <w:r>
        <w:t xml:space="preserve">Describe all </w:t>
      </w:r>
      <w:r w:rsidR="00DB3138">
        <w:t xml:space="preserve">outputs of the activity including </w:t>
      </w:r>
      <w:r>
        <w:t xml:space="preserve">products, </w:t>
      </w:r>
      <w:r w:rsidR="00DB3138">
        <w:t>services, and waste generated.</w:t>
      </w:r>
      <w:r w:rsidR="003C662C">
        <w:t xml:space="preserve"> Focus on what the activity produces or generates and where those outputs come from the process</w:t>
      </w:r>
      <w:r w:rsidR="00F95ED5">
        <w:t xml:space="preserve">. If outputs vary by operating mode or scenarios, </w:t>
      </w:r>
      <w:r w:rsidR="008959B0">
        <w:t xml:space="preserve">make this clear. </w:t>
      </w:r>
    </w:p>
    <w:p w14:paraId="08465A90" w14:textId="602A8452" w:rsidR="00F15893" w:rsidRDefault="003C662C" w:rsidP="00B77166">
      <w:pPr>
        <w:spacing w:after="80"/>
      </w:pPr>
      <w:r>
        <w:t>I</w:t>
      </w:r>
      <w:r w:rsidR="00F15893">
        <w:t xml:space="preserve">nclude: </w:t>
      </w:r>
    </w:p>
    <w:p w14:paraId="019DC1EA" w14:textId="5573F48A" w:rsidR="00B77166" w:rsidRDefault="003C662C" w:rsidP="00D12AB0">
      <w:pPr>
        <w:pStyle w:val="ListParagraph"/>
        <w:numPr>
          <w:ilvl w:val="0"/>
          <w:numId w:val="34"/>
        </w:numPr>
        <w:spacing w:after="80"/>
      </w:pPr>
      <w:r>
        <w:t xml:space="preserve">the </w:t>
      </w:r>
      <w:r w:rsidR="003579DB">
        <w:t>t</w:t>
      </w:r>
      <w:r w:rsidR="00B77166">
        <w:t>ype and description</w:t>
      </w:r>
      <w:r>
        <w:t xml:space="preserve"> of the output</w:t>
      </w:r>
    </w:p>
    <w:p w14:paraId="010E1B5A" w14:textId="77777777" w:rsidR="003C662C" w:rsidRDefault="003C662C" w:rsidP="00D12AB0">
      <w:pPr>
        <w:pStyle w:val="ListParagraph"/>
        <w:numPr>
          <w:ilvl w:val="0"/>
          <w:numId w:val="34"/>
        </w:numPr>
        <w:spacing w:after="80"/>
      </w:pPr>
      <w:r>
        <w:t>the source or stage of the process where it is generated</w:t>
      </w:r>
    </w:p>
    <w:p w14:paraId="1C24DE7D" w14:textId="6E0E6582" w:rsidR="00B77166" w:rsidRDefault="003C662C" w:rsidP="00D12AB0">
      <w:pPr>
        <w:pStyle w:val="ListParagraph"/>
        <w:numPr>
          <w:ilvl w:val="0"/>
          <w:numId w:val="34"/>
        </w:numPr>
        <w:spacing w:after="80"/>
      </w:pPr>
      <w:r>
        <w:t xml:space="preserve">the </w:t>
      </w:r>
      <w:r w:rsidR="003579DB">
        <w:t>p</w:t>
      </w:r>
      <w:r w:rsidR="00B77166">
        <w:t xml:space="preserve">hysical form (solid, sludge, liquid, gas) </w:t>
      </w:r>
    </w:p>
    <w:p w14:paraId="6F482D54" w14:textId="5A232052" w:rsidR="003579DB" w:rsidRDefault="003C662C" w:rsidP="00D12AB0">
      <w:pPr>
        <w:pStyle w:val="ListParagraph"/>
        <w:numPr>
          <w:ilvl w:val="0"/>
          <w:numId w:val="34"/>
        </w:numPr>
        <w:spacing w:after="80"/>
      </w:pPr>
      <w:r>
        <w:t xml:space="preserve">the quantity, </w:t>
      </w:r>
      <w:r w:rsidR="003579DB">
        <w:t>v</w:t>
      </w:r>
      <w:r w:rsidR="00B77166">
        <w:t>olume</w:t>
      </w:r>
      <w:r w:rsidR="00930691">
        <w:t xml:space="preserve">, </w:t>
      </w:r>
      <w:r w:rsidR="00B77166">
        <w:t>mass</w:t>
      </w:r>
      <w:r w:rsidR="00930691">
        <w:t>, production rate</w:t>
      </w:r>
      <w:r w:rsidR="008C06F8">
        <w:t>, or generation rate</w:t>
      </w:r>
    </w:p>
    <w:p w14:paraId="264A891E" w14:textId="77777777" w:rsidR="00EB417A" w:rsidRDefault="00EB417A" w:rsidP="00D12AB0">
      <w:pPr>
        <w:pStyle w:val="ListParagraph"/>
        <w:numPr>
          <w:ilvl w:val="0"/>
          <w:numId w:val="34"/>
        </w:numPr>
        <w:spacing w:after="80"/>
      </w:pPr>
      <w:r>
        <w:t>how and where it is stored, held, packaged, or transferred</w:t>
      </w:r>
    </w:p>
    <w:p w14:paraId="590C9240" w14:textId="47668A4F" w:rsidR="007310A6" w:rsidRDefault="00EB417A" w:rsidP="00D12AB0">
      <w:pPr>
        <w:pStyle w:val="ListParagraph"/>
        <w:numPr>
          <w:ilvl w:val="0"/>
          <w:numId w:val="34"/>
        </w:numPr>
        <w:spacing w:after="80"/>
      </w:pPr>
      <w:r>
        <w:t>how it will be use</w:t>
      </w:r>
      <w:r w:rsidR="00F8038C">
        <w:t>d</w:t>
      </w:r>
      <w:r w:rsidR="007310A6">
        <w:t>, reused, recycled, treated, or disposed of</w:t>
      </w:r>
    </w:p>
    <w:p w14:paraId="0516A6A5" w14:textId="0DFBC38D" w:rsidR="00620DD6" w:rsidRDefault="0039792C" w:rsidP="0027560C">
      <w:pPr>
        <w:pStyle w:val="Heading4"/>
      </w:pPr>
      <w:r>
        <w:t>Waste outputs</w:t>
      </w:r>
    </w:p>
    <w:p w14:paraId="3FEE9FEA" w14:textId="0799D145" w:rsidR="00B77166" w:rsidRPr="00EE21D5" w:rsidRDefault="005E3C03" w:rsidP="00B77166">
      <w:pPr>
        <w:spacing w:after="80"/>
        <w:rPr>
          <w:rFonts w:ascii="VIC" w:hAnsi="VIC"/>
          <w:szCs w:val="20"/>
        </w:rPr>
      </w:pPr>
      <w:r>
        <w:rPr>
          <w:rFonts w:ascii="VIC" w:hAnsi="VIC"/>
          <w:szCs w:val="20"/>
        </w:rPr>
        <w:t>I</w:t>
      </w:r>
      <w:r w:rsidR="007310A6">
        <w:rPr>
          <w:rFonts w:ascii="VIC" w:hAnsi="VIC"/>
          <w:szCs w:val="20"/>
        </w:rPr>
        <w:t>nclude</w:t>
      </w:r>
      <w:r w:rsidR="00B83E87">
        <w:rPr>
          <w:rFonts w:ascii="VIC" w:hAnsi="VIC"/>
          <w:szCs w:val="20"/>
        </w:rPr>
        <w:t xml:space="preserve"> the information</w:t>
      </w:r>
      <w:r>
        <w:rPr>
          <w:rFonts w:ascii="VIC" w:hAnsi="VIC"/>
          <w:szCs w:val="20"/>
        </w:rPr>
        <w:t xml:space="preserve"> shown in Table 11 </w:t>
      </w:r>
      <w:r w:rsidR="00386FB7">
        <w:rPr>
          <w:rFonts w:ascii="VIC" w:hAnsi="VIC"/>
          <w:szCs w:val="20"/>
        </w:rPr>
        <w:t>for each waste output.</w:t>
      </w:r>
    </w:p>
    <w:p w14:paraId="22FCEC4E" w14:textId="2A124AD3" w:rsidR="00BD6E3D" w:rsidRPr="00F24A69" w:rsidRDefault="00BD6E3D" w:rsidP="0027560C">
      <w:pPr>
        <w:pStyle w:val="Heading3"/>
        <w:rPr>
          <w:color w:val="004E9A"/>
        </w:rPr>
      </w:pPr>
      <w:r w:rsidRPr="00F24A69">
        <w:rPr>
          <w:color w:val="004E9A"/>
        </w:rPr>
        <w:t>Process diagrams</w:t>
      </w:r>
    </w:p>
    <w:p w14:paraId="6C67169D" w14:textId="51111C3A" w:rsidR="00BC60E9" w:rsidRPr="00BC60E9" w:rsidRDefault="00E7212E" w:rsidP="00BC60E9">
      <w:pPr>
        <w:rPr>
          <w:color w:val="auto"/>
        </w:rPr>
      </w:pPr>
      <w:r>
        <w:rPr>
          <w:color w:val="auto"/>
        </w:rPr>
        <w:t>Provide</w:t>
      </w:r>
      <w:r w:rsidR="00BD6E3D" w:rsidRPr="005C6C3D">
        <w:rPr>
          <w:color w:val="auto"/>
        </w:rPr>
        <w:t xml:space="preserve"> </w:t>
      </w:r>
      <w:r>
        <w:rPr>
          <w:color w:val="auto"/>
        </w:rPr>
        <w:t xml:space="preserve">relevant </w:t>
      </w:r>
      <w:r w:rsidR="00BD6E3D" w:rsidRPr="005C6C3D">
        <w:rPr>
          <w:color w:val="auto"/>
        </w:rPr>
        <w:t>technical diagrams</w:t>
      </w:r>
      <w:r w:rsidR="007A368E">
        <w:rPr>
          <w:color w:val="auto"/>
        </w:rPr>
        <w:t xml:space="preserve"> </w:t>
      </w:r>
      <w:r w:rsidR="007A368E" w:rsidRPr="005C6C3D">
        <w:rPr>
          <w:color w:val="auto"/>
        </w:rPr>
        <w:t xml:space="preserve">to </w:t>
      </w:r>
      <w:r w:rsidR="007A368E">
        <w:rPr>
          <w:color w:val="auto"/>
        </w:rPr>
        <w:t>support your description, such as those</w:t>
      </w:r>
      <w:r w:rsidR="00BD6E3D" w:rsidRPr="005C6C3D">
        <w:rPr>
          <w:color w:val="auto"/>
        </w:rPr>
        <w:t xml:space="preserve"> </w:t>
      </w:r>
      <w:r w:rsidR="00BD6E3D">
        <w:rPr>
          <w:color w:val="auto"/>
        </w:rPr>
        <w:t>listed in</w:t>
      </w:r>
      <w:r w:rsidR="00572B87">
        <w:rPr>
          <w:color w:val="auto"/>
        </w:rPr>
        <w:t xml:space="preserve"> the table below</w:t>
      </w:r>
      <w:r w:rsidR="00BD6E3D" w:rsidRPr="005C6C3D">
        <w:rPr>
          <w:color w:val="auto"/>
        </w:rPr>
        <w:t>.</w:t>
      </w:r>
      <w:r w:rsidR="00BC60E9">
        <w:rPr>
          <w:color w:val="auto"/>
        </w:rPr>
        <w:t xml:space="preserve"> </w:t>
      </w:r>
      <w:r w:rsidR="00BC60E9" w:rsidRPr="00BC60E9">
        <w:rPr>
          <w:color w:val="auto"/>
        </w:rPr>
        <w:t>If your activity is simple, a block flow diagram may be enough. If your activity is more complex, you should provide additional diagrams so the process can be clearly understood.</w:t>
      </w:r>
    </w:p>
    <w:p w14:paraId="1F16BC3F" w14:textId="5EF1794F" w:rsidR="00BD6E3D" w:rsidRDefault="00BD6E3D" w:rsidP="00BD6E3D">
      <w:pPr>
        <w:pStyle w:val="Caption"/>
        <w:keepNext/>
      </w:pPr>
      <w:r w:rsidRPr="00447D05">
        <w:t>Types of technical diagram</w:t>
      </w:r>
      <w:r w:rsidR="003A105F">
        <w:t>s to include in a development licence application</w:t>
      </w:r>
    </w:p>
    <w:tbl>
      <w:tblPr>
        <w:tblStyle w:val="TableGrid"/>
        <w:tblW w:w="10204" w:type="dxa"/>
        <w:tblInd w:w="-5" w:type="dxa"/>
        <w:tblBorders>
          <w:insideH w:val="single" w:sz="12" w:space="0" w:color="0A3C73" w:themeColor="accent1"/>
        </w:tblBorders>
        <w:tblLook w:val="04A0" w:firstRow="1" w:lastRow="0" w:firstColumn="1" w:lastColumn="0" w:noHBand="0" w:noVBand="1"/>
      </w:tblPr>
      <w:tblGrid>
        <w:gridCol w:w="2082"/>
        <w:gridCol w:w="3408"/>
        <w:gridCol w:w="4714"/>
      </w:tblGrid>
      <w:tr w:rsidR="00BD6E3D" w14:paraId="794E0C83" w14:textId="77777777" w:rsidTr="5D41473E">
        <w:tc>
          <w:tcPr>
            <w:tcW w:w="2082" w:type="dxa"/>
            <w:shd w:val="clear" w:color="auto" w:fill="0A3C73" w:themeFill="accent1"/>
          </w:tcPr>
          <w:p w14:paraId="464072FC" w14:textId="77777777" w:rsidR="00BD6E3D" w:rsidRPr="009F192C" w:rsidRDefault="00BD6E3D" w:rsidP="004C20C2">
            <w:pPr>
              <w:spacing w:after="80"/>
              <w:rPr>
                <w:b/>
                <w:bCs/>
                <w:color w:val="FFFFFF" w:themeColor="background1"/>
                <w:szCs w:val="20"/>
              </w:rPr>
            </w:pPr>
            <w:r w:rsidRPr="009F192C">
              <w:rPr>
                <w:b/>
                <w:bCs/>
                <w:color w:val="FFFFFF" w:themeColor="background1"/>
                <w:szCs w:val="20"/>
              </w:rPr>
              <w:t>Content</w:t>
            </w:r>
          </w:p>
        </w:tc>
        <w:tc>
          <w:tcPr>
            <w:tcW w:w="3408" w:type="dxa"/>
            <w:shd w:val="clear" w:color="auto" w:fill="0A3C73" w:themeFill="accent1"/>
          </w:tcPr>
          <w:p w14:paraId="31880CEF" w14:textId="77777777" w:rsidR="00BD6E3D" w:rsidRPr="009F192C" w:rsidRDefault="00BD6E3D" w:rsidP="004C20C2">
            <w:pPr>
              <w:spacing w:after="80"/>
              <w:rPr>
                <w:b/>
                <w:bCs/>
                <w:color w:val="FFFFFF" w:themeColor="background1"/>
                <w:szCs w:val="20"/>
              </w:rPr>
            </w:pPr>
            <w:r w:rsidRPr="009F192C">
              <w:rPr>
                <w:b/>
                <w:bCs/>
                <w:color w:val="FFFFFF" w:themeColor="background1"/>
                <w:szCs w:val="20"/>
              </w:rPr>
              <w:t>Purpose</w:t>
            </w:r>
          </w:p>
        </w:tc>
        <w:tc>
          <w:tcPr>
            <w:tcW w:w="4714" w:type="dxa"/>
            <w:shd w:val="clear" w:color="auto" w:fill="0A3C73" w:themeFill="accent1"/>
          </w:tcPr>
          <w:p w14:paraId="4B64E911" w14:textId="77777777" w:rsidR="00BD6E3D" w:rsidRPr="009F192C" w:rsidRDefault="00BD6E3D" w:rsidP="004C20C2">
            <w:pPr>
              <w:spacing w:after="80"/>
              <w:rPr>
                <w:b/>
                <w:bCs/>
                <w:color w:val="FFFFFF" w:themeColor="background1"/>
                <w:szCs w:val="20"/>
              </w:rPr>
            </w:pPr>
            <w:r w:rsidRPr="009F192C">
              <w:rPr>
                <w:b/>
                <w:bCs/>
                <w:color w:val="FFFFFF" w:themeColor="background1"/>
                <w:szCs w:val="20"/>
              </w:rPr>
              <w:t>Use it to</w:t>
            </w:r>
          </w:p>
        </w:tc>
      </w:tr>
      <w:tr w:rsidR="00BD6E3D" w14:paraId="2A00F23E" w14:textId="77777777" w:rsidTr="5D41473E">
        <w:tc>
          <w:tcPr>
            <w:tcW w:w="2082" w:type="dxa"/>
          </w:tcPr>
          <w:p w14:paraId="4242E78A" w14:textId="77777777" w:rsidR="00BD6E3D" w:rsidRPr="009F192C" w:rsidRDefault="00BD6E3D" w:rsidP="004C20C2">
            <w:pPr>
              <w:spacing w:after="80"/>
              <w:rPr>
                <w:b/>
                <w:bCs/>
                <w:color w:val="FFFFFF" w:themeColor="background1"/>
                <w:szCs w:val="20"/>
              </w:rPr>
            </w:pPr>
            <w:r w:rsidRPr="00DF58F4">
              <w:rPr>
                <w:b/>
                <w:bCs/>
                <w:szCs w:val="20"/>
              </w:rPr>
              <w:t>block flow diagram</w:t>
            </w:r>
            <w:r w:rsidRPr="007B719E">
              <w:rPr>
                <w:szCs w:val="20"/>
              </w:rPr>
              <w:t xml:space="preserve"> (</w:t>
            </w:r>
            <w:r w:rsidRPr="00DF58F4">
              <w:rPr>
                <w:szCs w:val="20"/>
              </w:rPr>
              <w:t>BFD)</w:t>
            </w:r>
          </w:p>
        </w:tc>
        <w:tc>
          <w:tcPr>
            <w:tcW w:w="3408" w:type="dxa"/>
          </w:tcPr>
          <w:p w14:paraId="1BB96CFB" w14:textId="519012B3" w:rsidR="00BD6E3D" w:rsidRPr="009F192C" w:rsidRDefault="00BD6E3D" w:rsidP="004C20C2">
            <w:pPr>
              <w:spacing w:after="80"/>
              <w:rPr>
                <w:b/>
                <w:bCs/>
                <w:color w:val="FFFFFF" w:themeColor="background1"/>
                <w:szCs w:val="20"/>
              </w:rPr>
            </w:pPr>
            <w:r>
              <w:rPr>
                <w:szCs w:val="20"/>
              </w:rPr>
              <w:t xml:space="preserve">A </w:t>
            </w:r>
            <w:r w:rsidRPr="00CD1552">
              <w:rPr>
                <w:szCs w:val="20"/>
              </w:rPr>
              <w:t>high-level representation of major steps in a process</w:t>
            </w:r>
            <w:r w:rsidR="003A105F">
              <w:rPr>
                <w:szCs w:val="20"/>
              </w:rPr>
              <w:t>.</w:t>
            </w:r>
          </w:p>
        </w:tc>
        <w:tc>
          <w:tcPr>
            <w:tcW w:w="4714" w:type="dxa"/>
          </w:tcPr>
          <w:p w14:paraId="3396967A" w14:textId="77777777" w:rsidR="00BD6E3D" w:rsidRPr="00C51DFB" w:rsidRDefault="00BD6E3D">
            <w:pPr>
              <w:pStyle w:val="ListParagraph"/>
              <w:numPr>
                <w:ilvl w:val="0"/>
                <w:numId w:val="56"/>
              </w:numPr>
              <w:spacing w:after="80"/>
              <w:rPr>
                <w:szCs w:val="20"/>
              </w:rPr>
            </w:pPr>
            <w:r>
              <w:rPr>
                <w:szCs w:val="20"/>
              </w:rPr>
              <w:t>show basic material flows between each step</w:t>
            </w:r>
          </w:p>
          <w:p w14:paraId="33179020" w14:textId="77777777" w:rsidR="00BD6E3D" w:rsidRPr="00C51DFB" w:rsidRDefault="00BD6E3D" w:rsidP="5D41473E">
            <w:pPr>
              <w:pStyle w:val="ListParagraph"/>
              <w:numPr>
                <w:ilvl w:val="0"/>
                <w:numId w:val="56"/>
              </w:numPr>
              <w:spacing w:after="80"/>
            </w:pPr>
            <w:r w:rsidRPr="00C51DFB">
              <w:rPr>
                <w:szCs w:val="20"/>
              </w:rPr>
              <w:t>create conceptual understanding</w:t>
            </w:r>
          </w:p>
        </w:tc>
      </w:tr>
      <w:tr w:rsidR="00BD6E3D" w14:paraId="45D68CE7" w14:textId="77777777" w:rsidTr="5D41473E">
        <w:tc>
          <w:tcPr>
            <w:tcW w:w="2082" w:type="dxa"/>
          </w:tcPr>
          <w:p w14:paraId="015A0D78" w14:textId="77777777" w:rsidR="00BD6E3D" w:rsidRDefault="00BD6E3D" w:rsidP="004C20C2">
            <w:pPr>
              <w:spacing w:after="80"/>
              <w:rPr>
                <w:szCs w:val="20"/>
              </w:rPr>
            </w:pPr>
            <w:r w:rsidRPr="00DF58F4">
              <w:rPr>
                <w:b/>
                <w:bCs/>
                <w:szCs w:val="20"/>
              </w:rPr>
              <w:t>process flow diagram</w:t>
            </w:r>
            <w:r w:rsidRPr="007B719E">
              <w:rPr>
                <w:szCs w:val="20"/>
              </w:rPr>
              <w:t xml:space="preserve"> </w:t>
            </w:r>
            <w:r w:rsidRPr="00DF58F4">
              <w:rPr>
                <w:szCs w:val="20"/>
              </w:rPr>
              <w:t>(PFD)</w:t>
            </w:r>
          </w:p>
        </w:tc>
        <w:tc>
          <w:tcPr>
            <w:tcW w:w="3408" w:type="dxa"/>
          </w:tcPr>
          <w:p w14:paraId="76C35902" w14:textId="629036B8" w:rsidR="00BD6E3D" w:rsidRPr="00F05A07" w:rsidRDefault="00BD6E3D" w:rsidP="004C20C2">
            <w:pPr>
              <w:spacing w:after="80"/>
              <w:rPr>
                <w:szCs w:val="20"/>
              </w:rPr>
            </w:pPr>
            <w:r>
              <w:rPr>
                <w:szCs w:val="20"/>
              </w:rPr>
              <w:t xml:space="preserve">A more detailed </w:t>
            </w:r>
            <w:r w:rsidRPr="00F05A07">
              <w:rPr>
                <w:szCs w:val="20"/>
              </w:rPr>
              <w:t>representation of major equipment and process streams</w:t>
            </w:r>
            <w:r w:rsidR="003A105F">
              <w:rPr>
                <w:szCs w:val="20"/>
              </w:rPr>
              <w:t>.</w:t>
            </w:r>
          </w:p>
        </w:tc>
        <w:tc>
          <w:tcPr>
            <w:tcW w:w="4714" w:type="dxa"/>
          </w:tcPr>
          <w:p w14:paraId="3F3A8635" w14:textId="6BA48DED" w:rsidR="00BD6E3D" w:rsidRDefault="003A105F">
            <w:pPr>
              <w:pStyle w:val="ListParagraph"/>
              <w:numPr>
                <w:ilvl w:val="0"/>
                <w:numId w:val="56"/>
              </w:numPr>
              <w:spacing w:after="80"/>
              <w:rPr>
                <w:szCs w:val="20"/>
              </w:rPr>
            </w:pPr>
            <w:r>
              <w:rPr>
                <w:szCs w:val="20"/>
              </w:rPr>
              <w:t>s</w:t>
            </w:r>
            <w:r w:rsidR="00BD6E3D">
              <w:rPr>
                <w:szCs w:val="20"/>
              </w:rPr>
              <w:t>how inputs (raw materials, feed</w:t>
            </w:r>
            <w:r w:rsidR="00BE2923">
              <w:rPr>
                <w:szCs w:val="20"/>
              </w:rPr>
              <w:t>sto</w:t>
            </w:r>
            <w:r w:rsidR="00BD6E3D">
              <w:rPr>
                <w:szCs w:val="20"/>
              </w:rPr>
              <w:t>ck, energy) and outputs (products, emissions, waste)</w:t>
            </w:r>
          </w:p>
          <w:p w14:paraId="433B7499" w14:textId="08065C45" w:rsidR="00BD6E3D" w:rsidRDefault="003A105F">
            <w:pPr>
              <w:pStyle w:val="ListParagraph"/>
              <w:numPr>
                <w:ilvl w:val="0"/>
                <w:numId w:val="56"/>
              </w:numPr>
              <w:spacing w:after="80"/>
              <w:rPr>
                <w:szCs w:val="20"/>
              </w:rPr>
            </w:pPr>
            <w:r>
              <w:rPr>
                <w:szCs w:val="20"/>
              </w:rPr>
              <w:t>i</w:t>
            </w:r>
            <w:r w:rsidR="00BD6E3D">
              <w:rPr>
                <w:szCs w:val="20"/>
              </w:rPr>
              <w:t>dentifies potential emission sources (stacks, discharge points)</w:t>
            </w:r>
          </w:p>
          <w:p w14:paraId="5AF4E726" w14:textId="7F4E5687" w:rsidR="00BD6E3D" w:rsidRDefault="003A105F">
            <w:pPr>
              <w:pStyle w:val="ListParagraph"/>
              <w:numPr>
                <w:ilvl w:val="0"/>
                <w:numId w:val="56"/>
              </w:numPr>
              <w:spacing w:after="80"/>
              <w:rPr>
                <w:szCs w:val="20"/>
              </w:rPr>
            </w:pPr>
            <w:r>
              <w:rPr>
                <w:szCs w:val="20"/>
              </w:rPr>
              <w:t>i</w:t>
            </w:r>
            <w:r w:rsidR="00BD6E3D">
              <w:rPr>
                <w:szCs w:val="20"/>
              </w:rPr>
              <w:t>ncludes environmental controls</w:t>
            </w:r>
          </w:p>
          <w:p w14:paraId="00548748" w14:textId="5A4EA799" w:rsidR="00BD6E3D" w:rsidRDefault="003A105F">
            <w:pPr>
              <w:pStyle w:val="ListParagraph"/>
              <w:numPr>
                <w:ilvl w:val="0"/>
                <w:numId w:val="56"/>
              </w:numPr>
              <w:spacing w:after="80"/>
              <w:rPr>
                <w:szCs w:val="20"/>
              </w:rPr>
            </w:pPr>
            <w:r>
              <w:rPr>
                <w:szCs w:val="20"/>
              </w:rPr>
              <w:t>i</w:t>
            </w:r>
            <w:r w:rsidR="00BD6E3D">
              <w:rPr>
                <w:szCs w:val="20"/>
              </w:rPr>
              <w:t>ndicates flow rates, temperatures, pressures, and critical operating conditions</w:t>
            </w:r>
          </w:p>
        </w:tc>
      </w:tr>
      <w:tr w:rsidR="00BD6E3D" w:rsidRPr="00DF58F4" w14:paraId="395267FF" w14:textId="77777777" w:rsidTr="5D41473E">
        <w:tc>
          <w:tcPr>
            <w:tcW w:w="2082" w:type="dxa"/>
          </w:tcPr>
          <w:p w14:paraId="52E85927" w14:textId="7BFCAD8D" w:rsidR="00BD6E3D" w:rsidRDefault="00BD6E3D" w:rsidP="004C20C2">
            <w:pPr>
              <w:spacing w:after="80"/>
              <w:rPr>
                <w:szCs w:val="20"/>
              </w:rPr>
            </w:pPr>
            <w:r w:rsidRPr="00DF58F4">
              <w:rPr>
                <w:b/>
                <w:bCs/>
                <w:szCs w:val="20"/>
              </w:rPr>
              <w:t>piping and instrumentation diagram</w:t>
            </w:r>
            <w:r w:rsidRPr="007B719E">
              <w:rPr>
                <w:szCs w:val="20"/>
              </w:rPr>
              <w:t xml:space="preserve"> </w:t>
            </w:r>
            <w:r w:rsidRPr="00DF58F4">
              <w:rPr>
                <w:szCs w:val="20"/>
              </w:rPr>
              <w:t>(P&amp;ID)</w:t>
            </w:r>
          </w:p>
        </w:tc>
        <w:tc>
          <w:tcPr>
            <w:tcW w:w="3408" w:type="dxa"/>
          </w:tcPr>
          <w:p w14:paraId="36B11039" w14:textId="20647FBE" w:rsidR="00BD6E3D" w:rsidRPr="003A105F" w:rsidRDefault="003A105F" w:rsidP="004C20C2">
            <w:pPr>
              <w:spacing w:after="80"/>
              <w:rPr>
                <w:szCs w:val="20"/>
              </w:rPr>
            </w:pPr>
            <w:r w:rsidRPr="003A105F">
              <w:rPr>
                <w:szCs w:val="20"/>
              </w:rPr>
              <w:t>A detailed schematic showing piping, equipment, instrumentation, and control systems</w:t>
            </w:r>
            <w:r>
              <w:rPr>
                <w:szCs w:val="20"/>
              </w:rPr>
              <w:t>.</w:t>
            </w:r>
          </w:p>
        </w:tc>
        <w:tc>
          <w:tcPr>
            <w:tcW w:w="4714" w:type="dxa"/>
          </w:tcPr>
          <w:p w14:paraId="7E57F898" w14:textId="77777777" w:rsidR="00C00A23" w:rsidRDefault="00C00A23">
            <w:pPr>
              <w:pStyle w:val="ListParagraph"/>
              <w:numPr>
                <w:ilvl w:val="0"/>
                <w:numId w:val="56"/>
              </w:numPr>
              <w:spacing w:after="80"/>
              <w:rPr>
                <w:szCs w:val="20"/>
              </w:rPr>
            </w:pPr>
            <w:r w:rsidRPr="00C00A23">
              <w:rPr>
                <w:szCs w:val="20"/>
              </w:rPr>
              <w:t xml:space="preserve">show how process equipment is connected via piping systems </w:t>
            </w:r>
          </w:p>
          <w:p w14:paraId="2EBA49B2" w14:textId="77777777" w:rsidR="00C00A23" w:rsidRDefault="00C00A23">
            <w:pPr>
              <w:pStyle w:val="ListParagraph"/>
              <w:numPr>
                <w:ilvl w:val="0"/>
                <w:numId w:val="56"/>
              </w:numPr>
              <w:spacing w:after="80"/>
              <w:rPr>
                <w:szCs w:val="20"/>
              </w:rPr>
            </w:pPr>
            <w:r w:rsidRPr="00C00A23">
              <w:rPr>
                <w:szCs w:val="20"/>
              </w:rPr>
              <w:t>identify valves, sensors, and control devices (e.g. flow, pressure, level)</w:t>
            </w:r>
          </w:p>
          <w:p w14:paraId="3BEE85A7" w14:textId="77777777" w:rsidR="00C00A23" w:rsidRDefault="00C00A23">
            <w:pPr>
              <w:pStyle w:val="ListParagraph"/>
              <w:numPr>
                <w:ilvl w:val="0"/>
                <w:numId w:val="56"/>
              </w:numPr>
              <w:spacing w:after="80"/>
              <w:rPr>
                <w:szCs w:val="20"/>
              </w:rPr>
            </w:pPr>
            <w:r w:rsidRPr="00C00A23">
              <w:rPr>
                <w:szCs w:val="20"/>
              </w:rPr>
              <w:t xml:space="preserve">support detailed design, operation, and troubleshooting </w:t>
            </w:r>
          </w:p>
          <w:p w14:paraId="41C8397E" w14:textId="7A9186D5" w:rsidR="00BD6E3D" w:rsidRPr="00C00A23" w:rsidRDefault="00C00A23">
            <w:pPr>
              <w:pStyle w:val="ListParagraph"/>
              <w:numPr>
                <w:ilvl w:val="0"/>
                <w:numId w:val="56"/>
              </w:numPr>
              <w:spacing w:after="80"/>
              <w:rPr>
                <w:szCs w:val="20"/>
              </w:rPr>
            </w:pPr>
            <w:r w:rsidRPr="00C00A23">
              <w:rPr>
                <w:szCs w:val="20"/>
              </w:rPr>
              <w:t>demonstrate how the process is monitored and controlled</w:t>
            </w:r>
          </w:p>
        </w:tc>
      </w:tr>
    </w:tbl>
    <w:p w14:paraId="1DC2154E" w14:textId="644688EE" w:rsidR="002C4760" w:rsidRDefault="006638C6" w:rsidP="0027560C">
      <w:pPr>
        <w:pStyle w:val="Heading2"/>
      </w:pPr>
      <w:bookmarkStart w:id="144" w:name="_Important_compliance_notes_3"/>
      <w:bookmarkStart w:id="145" w:name="_Important_compliance_notes_2"/>
      <w:bookmarkStart w:id="146" w:name="_Toc213597358"/>
      <w:bookmarkStart w:id="147" w:name="_Toc214630964"/>
      <w:bookmarkStart w:id="148" w:name="_Toc214631325"/>
      <w:bookmarkEnd w:id="144"/>
      <w:bookmarkEnd w:id="145"/>
      <w:r>
        <w:t>C</w:t>
      </w:r>
      <w:r w:rsidR="00E223F0">
        <w:t>4</w:t>
      </w:r>
      <w:r>
        <w:t xml:space="preserve"> </w:t>
      </w:r>
      <w:r w:rsidR="002C4760">
        <w:t>Emissions</w:t>
      </w:r>
      <w:r w:rsidR="00A65F87">
        <w:t xml:space="preserve"> and</w:t>
      </w:r>
      <w:r w:rsidR="005F4E01">
        <w:t xml:space="preserve"> </w:t>
      </w:r>
      <w:r w:rsidR="002C4760">
        <w:t>discharges</w:t>
      </w:r>
      <w:bookmarkEnd w:id="146"/>
      <w:bookmarkEnd w:id="147"/>
      <w:bookmarkEnd w:id="148"/>
    </w:p>
    <w:p w14:paraId="617776BA" w14:textId="2096BD8A" w:rsidR="00A96FC6" w:rsidRDefault="00F66B01" w:rsidP="00951C56">
      <w:pPr>
        <w:spacing w:after="80"/>
      </w:pPr>
      <w:r>
        <w:t xml:space="preserve">Identify and </w:t>
      </w:r>
      <w:r w:rsidR="003610FC">
        <w:t xml:space="preserve">quantify </w:t>
      </w:r>
      <w:r w:rsidR="000108BE">
        <w:t>all actual or potential</w:t>
      </w:r>
      <w:r w:rsidR="0025659A">
        <w:t xml:space="preserve"> </w:t>
      </w:r>
      <w:r w:rsidR="006D65BC">
        <w:t>emissions</w:t>
      </w:r>
      <w:r w:rsidR="00B75967">
        <w:t xml:space="preserve">, </w:t>
      </w:r>
      <w:r w:rsidR="006D65BC">
        <w:t>discharges</w:t>
      </w:r>
      <w:r w:rsidR="00B75967">
        <w:t>, or deposits to the environment</w:t>
      </w:r>
      <w:r w:rsidR="0025659A">
        <w:t xml:space="preserve"> from the </w:t>
      </w:r>
      <w:r w:rsidR="00B75967">
        <w:t xml:space="preserve">proposed </w:t>
      </w:r>
      <w:r w:rsidR="0025659A">
        <w:t>activity</w:t>
      </w:r>
      <w:r w:rsidR="00B75967">
        <w:t>.</w:t>
      </w:r>
      <w:r w:rsidR="003610FC">
        <w:t xml:space="preserve"> </w:t>
      </w:r>
      <w:r w:rsidR="00A96FC6">
        <w:t xml:space="preserve">This includes </w:t>
      </w:r>
      <w:r w:rsidR="00123035">
        <w:t xml:space="preserve">providing </w:t>
      </w:r>
      <w:r w:rsidR="003610FC" w:rsidRPr="009B0695">
        <w:t xml:space="preserve">quantitative estimates </w:t>
      </w:r>
      <w:r w:rsidR="003610FC" w:rsidRPr="003C7E47">
        <w:t>wherever reasonably practicable.</w:t>
      </w:r>
      <w:r w:rsidR="00E30F07">
        <w:t xml:space="preserve"> </w:t>
      </w:r>
      <w:r w:rsidR="00E30F07" w:rsidRPr="00E30F07">
        <w:t xml:space="preserve">This section describes emissions only. </w:t>
      </w:r>
      <w:r w:rsidR="00E30F07">
        <w:t>C</w:t>
      </w:r>
      <w:r w:rsidR="00E30F07" w:rsidRPr="00E30F07">
        <w:t xml:space="preserve">ontrol design or performance </w:t>
      </w:r>
      <w:r w:rsidR="00E30F07">
        <w:t>are described in C5.</w:t>
      </w:r>
    </w:p>
    <w:p w14:paraId="411C71F8" w14:textId="512C5D4A" w:rsidR="00A96FC6" w:rsidRDefault="00951C56" w:rsidP="00A96FC6">
      <w:pPr>
        <w:spacing w:after="80"/>
      </w:pPr>
      <w:r w:rsidRPr="00951C56">
        <w:t xml:space="preserve">Quantification </w:t>
      </w:r>
      <w:r w:rsidR="009B0695">
        <w:t xml:space="preserve">should reflect emissions or discharges </w:t>
      </w:r>
      <w:r w:rsidRPr="00951C56">
        <w:t>after controls are applied</w:t>
      </w:r>
      <w:r w:rsidR="009B0695">
        <w:t xml:space="preserve">. Include </w:t>
      </w:r>
      <w:r w:rsidRPr="00951C56">
        <w:t xml:space="preserve">maximum design, </w:t>
      </w:r>
      <w:r w:rsidR="00123035">
        <w:t>normal</w:t>
      </w:r>
      <w:r w:rsidRPr="00951C56">
        <w:t xml:space="preserve"> operation, and relevant abnormal</w:t>
      </w:r>
      <w:r w:rsidR="00E30F07">
        <w:t xml:space="preserve"> or </w:t>
      </w:r>
      <w:r w:rsidRPr="00951C56">
        <w:t>emergency scenarios.</w:t>
      </w:r>
      <w:r w:rsidR="00D606F4">
        <w:t xml:space="preserve"> </w:t>
      </w:r>
      <w:r w:rsidRPr="00951C56">
        <w:t xml:space="preserve">For each estimate, </w:t>
      </w:r>
      <w:r w:rsidR="00E30F07">
        <w:t>explain</w:t>
      </w:r>
      <w:r w:rsidRPr="00951C56">
        <w:t xml:space="preserve"> the basis (e.g. calculations, modelling, manufacturer data, comparable facilities</w:t>
      </w:r>
      <w:r w:rsidR="009B0695">
        <w:t>).</w:t>
      </w:r>
    </w:p>
    <w:p w14:paraId="63E8CAA4" w14:textId="15E9375E" w:rsidR="00AE4B4F" w:rsidRDefault="00AE4B4F" w:rsidP="00A96FC6">
      <w:pPr>
        <w:spacing w:after="80"/>
      </w:pPr>
      <w:r>
        <w:t xml:space="preserve">Consider presenting information in a table format as shown in </w:t>
      </w:r>
      <w:r w:rsidR="00E30F07">
        <w:t>Table 13.</w:t>
      </w:r>
    </w:p>
    <w:p w14:paraId="2989A098" w14:textId="498B4EC5" w:rsidR="00E30F07" w:rsidRDefault="00E30F07" w:rsidP="00E30F07">
      <w:pPr>
        <w:pStyle w:val="Caption"/>
        <w:keepNext/>
      </w:pPr>
      <w:r>
        <w:t xml:space="preserve">Table </w:t>
      </w:r>
      <w:r>
        <w:fldChar w:fldCharType="begin"/>
      </w:r>
      <w:r>
        <w:instrText xml:space="preserve"> SEQ Table \* ARABIC </w:instrText>
      </w:r>
      <w:r>
        <w:fldChar w:fldCharType="separate"/>
      </w:r>
      <w:r>
        <w:rPr>
          <w:noProof/>
        </w:rPr>
        <w:t>13</w:t>
      </w:r>
      <w:r>
        <w:rPr>
          <w:noProof/>
        </w:rPr>
        <w:fldChar w:fldCharType="end"/>
      </w:r>
      <w:r>
        <w:t xml:space="preserve"> Example emissions and discharges </w:t>
      </w:r>
      <w:r>
        <w:rPr>
          <w:noProof/>
        </w:rPr>
        <w:t>inventory table</w:t>
      </w:r>
      <w:r w:rsidR="00F514BE">
        <w:rPr>
          <w:noProof/>
        </w:rPr>
        <w:t xml:space="preserve"> for G04 (Bulk storage)</w:t>
      </w:r>
    </w:p>
    <w:tbl>
      <w:tblPr>
        <w:tblStyle w:val="TableGrid"/>
        <w:tblW w:w="0" w:type="auto"/>
        <w:tblBorders>
          <w:insideH w:val="single" w:sz="4" w:space="0" w:color="auto"/>
        </w:tblBorders>
        <w:tblLayout w:type="fixed"/>
        <w:tblLook w:val="04A0" w:firstRow="1" w:lastRow="0" w:firstColumn="1" w:lastColumn="0" w:noHBand="0" w:noVBand="1"/>
      </w:tblPr>
      <w:tblGrid>
        <w:gridCol w:w="883"/>
        <w:gridCol w:w="1277"/>
        <w:gridCol w:w="1440"/>
        <w:gridCol w:w="1980"/>
        <w:gridCol w:w="1350"/>
        <w:gridCol w:w="720"/>
        <w:gridCol w:w="2554"/>
      </w:tblGrid>
      <w:tr w:rsidR="00F514BE" w:rsidRPr="00F514BE" w14:paraId="67B56B4B" w14:textId="77777777" w:rsidTr="00F514BE">
        <w:tc>
          <w:tcPr>
            <w:tcW w:w="883" w:type="dxa"/>
            <w:tcBorders>
              <w:bottom w:val="single" w:sz="4" w:space="0" w:color="auto"/>
            </w:tcBorders>
            <w:shd w:val="clear" w:color="auto" w:fill="0A3C73" w:themeFill="text2"/>
          </w:tcPr>
          <w:p w14:paraId="4BD10D68" w14:textId="77777777" w:rsidR="00A96FC6" w:rsidRPr="00F514BE" w:rsidRDefault="00A96FC6">
            <w:pPr>
              <w:spacing w:after="80"/>
              <w:rPr>
                <w:b/>
                <w:bCs/>
                <w:color w:val="FFFFFF" w:themeColor="background1"/>
                <w:sz w:val="18"/>
                <w:szCs w:val="18"/>
              </w:rPr>
            </w:pPr>
            <w:r w:rsidRPr="00F514BE">
              <w:rPr>
                <w:b/>
                <w:bCs/>
                <w:color w:val="FFFFFF" w:themeColor="background1"/>
                <w:sz w:val="18"/>
                <w:szCs w:val="18"/>
              </w:rPr>
              <w:t>Source</w:t>
            </w:r>
          </w:p>
        </w:tc>
        <w:tc>
          <w:tcPr>
            <w:tcW w:w="1277" w:type="dxa"/>
            <w:tcBorders>
              <w:bottom w:val="single" w:sz="4" w:space="0" w:color="auto"/>
            </w:tcBorders>
            <w:shd w:val="clear" w:color="auto" w:fill="0A3C73" w:themeFill="text2"/>
          </w:tcPr>
          <w:p w14:paraId="2DFC2673" w14:textId="592291B1" w:rsidR="00A96FC6" w:rsidRPr="00F514BE" w:rsidRDefault="00A96FC6">
            <w:pPr>
              <w:spacing w:after="80"/>
              <w:rPr>
                <w:b/>
                <w:bCs/>
                <w:color w:val="FFFFFF" w:themeColor="background1"/>
                <w:sz w:val="18"/>
                <w:szCs w:val="18"/>
              </w:rPr>
            </w:pPr>
            <w:r w:rsidRPr="00F514BE">
              <w:rPr>
                <w:b/>
                <w:bCs/>
                <w:color w:val="FFFFFF" w:themeColor="background1"/>
                <w:sz w:val="18"/>
                <w:szCs w:val="18"/>
              </w:rPr>
              <w:t>Emission</w:t>
            </w:r>
            <w:r w:rsidR="00E30F07" w:rsidRPr="00F514BE">
              <w:rPr>
                <w:b/>
                <w:bCs/>
                <w:color w:val="FFFFFF" w:themeColor="background1"/>
                <w:sz w:val="18"/>
                <w:szCs w:val="18"/>
              </w:rPr>
              <w:t>/discharge</w:t>
            </w:r>
          </w:p>
        </w:tc>
        <w:tc>
          <w:tcPr>
            <w:tcW w:w="1440" w:type="dxa"/>
            <w:tcBorders>
              <w:bottom w:val="single" w:sz="4" w:space="0" w:color="auto"/>
            </w:tcBorders>
            <w:shd w:val="clear" w:color="auto" w:fill="0A3C73" w:themeFill="text2"/>
          </w:tcPr>
          <w:p w14:paraId="3D5BD12F" w14:textId="0A5D5336" w:rsidR="00A96FC6" w:rsidRPr="00F514BE" w:rsidRDefault="00A96FC6">
            <w:pPr>
              <w:spacing w:after="80"/>
              <w:rPr>
                <w:b/>
                <w:bCs/>
                <w:color w:val="FFFFFF" w:themeColor="background1"/>
                <w:sz w:val="18"/>
                <w:szCs w:val="18"/>
              </w:rPr>
            </w:pPr>
            <w:r w:rsidRPr="00F514BE">
              <w:rPr>
                <w:b/>
                <w:bCs/>
                <w:color w:val="FFFFFF" w:themeColor="background1"/>
                <w:sz w:val="18"/>
                <w:szCs w:val="18"/>
              </w:rPr>
              <w:t xml:space="preserve">Type </w:t>
            </w:r>
            <w:r w:rsidR="00E30F07" w:rsidRPr="00F514BE">
              <w:rPr>
                <w:b/>
                <w:bCs/>
                <w:color w:val="FFFFFF" w:themeColor="background1"/>
                <w:sz w:val="18"/>
                <w:szCs w:val="18"/>
              </w:rPr>
              <w:t>(p</w:t>
            </w:r>
            <w:r w:rsidR="00123035">
              <w:rPr>
                <w:b/>
                <w:bCs/>
                <w:color w:val="FFFFFF" w:themeColor="background1"/>
                <w:sz w:val="18"/>
                <w:szCs w:val="18"/>
              </w:rPr>
              <w:t>o</w:t>
            </w:r>
            <w:r w:rsidR="00E30F07" w:rsidRPr="00F514BE">
              <w:rPr>
                <w:b/>
                <w:bCs/>
                <w:color w:val="FFFFFF" w:themeColor="background1"/>
                <w:sz w:val="18"/>
                <w:szCs w:val="18"/>
              </w:rPr>
              <w:t>int/diffuse/fugitive)</w:t>
            </w:r>
          </w:p>
        </w:tc>
        <w:tc>
          <w:tcPr>
            <w:tcW w:w="1980" w:type="dxa"/>
            <w:tcBorders>
              <w:bottom w:val="single" w:sz="4" w:space="0" w:color="auto"/>
            </w:tcBorders>
            <w:shd w:val="clear" w:color="auto" w:fill="0A3C73" w:themeFill="text2"/>
          </w:tcPr>
          <w:p w14:paraId="0674D5E3" w14:textId="77777777" w:rsidR="00A96FC6" w:rsidRPr="00F514BE" w:rsidRDefault="00A96FC6">
            <w:pPr>
              <w:spacing w:after="80"/>
              <w:rPr>
                <w:b/>
                <w:bCs/>
                <w:color w:val="FFFFFF" w:themeColor="background1"/>
                <w:sz w:val="18"/>
                <w:szCs w:val="18"/>
              </w:rPr>
            </w:pPr>
            <w:r w:rsidRPr="00F514BE">
              <w:rPr>
                <w:b/>
                <w:bCs/>
                <w:color w:val="FFFFFF" w:themeColor="background1"/>
                <w:sz w:val="18"/>
                <w:szCs w:val="18"/>
              </w:rPr>
              <w:t>Scenario</w:t>
            </w:r>
          </w:p>
        </w:tc>
        <w:tc>
          <w:tcPr>
            <w:tcW w:w="1350" w:type="dxa"/>
            <w:tcBorders>
              <w:bottom w:val="single" w:sz="4" w:space="0" w:color="auto"/>
            </w:tcBorders>
            <w:shd w:val="clear" w:color="auto" w:fill="0A3C73" w:themeFill="text2"/>
          </w:tcPr>
          <w:p w14:paraId="4B3E28D3" w14:textId="77777777" w:rsidR="00A96FC6" w:rsidRPr="00F514BE" w:rsidRDefault="00A96FC6">
            <w:pPr>
              <w:spacing w:after="80"/>
              <w:rPr>
                <w:b/>
                <w:bCs/>
                <w:color w:val="FFFFFF" w:themeColor="background1"/>
                <w:sz w:val="18"/>
                <w:szCs w:val="18"/>
              </w:rPr>
            </w:pPr>
            <w:r w:rsidRPr="00F514BE">
              <w:rPr>
                <w:b/>
                <w:bCs/>
                <w:color w:val="FFFFFF" w:themeColor="background1"/>
                <w:sz w:val="18"/>
                <w:szCs w:val="18"/>
              </w:rPr>
              <w:t>Magnitude</w:t>
            </w:r>
          </w:p>
        </w:tc>
        <w:tc>
          <w:tcPr>
            <w:tcW w:w="720" w:type="dxa"/>
            <w:tcBorders>
              <w:bottom w:val="single" w:sz="4" w:space="0" w:color="auto"/>
            </w:tcBorders>
            <w:shd w:val="clear" w:color="auto" w:fill="0A3C73" w:themeFill="text2"/>
          </w:tcPr>
          <w:p w14:paraId="2AB10BCF" w14:textId="77777777" w:rsidR="00A96FC6" w:rsidRPr="00F514BE" w:rsidRDefault="00A96FC6">
            <w:pPr>
              <w:spacing w:after="80"/>
              <w:rPr>
                <w:b/>
                <w:bCs/>
                <w:color w:val="FFFFFF" w:themeColor="background1"/>
                <w:sz w:val="18"/>
                <w:szCs w:val="18"/>
              </w:rPr>
            </w:pPr>
            <w:r w:rsidRPr="00F514BE">
              <w:rPr>
                <w:b/>
                <w:bCs/>
                <w:color w:val="FFFFFF" w:themeColor="background1"/>
                <w:sz w:val="18"/>
                <w:szCs w:val="18"/>
              </w:rPr>
              <w:t>Units</w:t>
            </w:r>
          </w:p>
        </w:tc>
        <w:tc>
          <w:tcPr>
            <w:tcW w:w="2554" w:type="dxa"/>
            <w:tcBorders>
              <w:bottom w:val="single" w:sz="4" w:space="0" w:color="auto"/>
            </w:tcBorders>
            <w:shd w:val="clear" w:color="auto" w:fill="0A3C73" w:themeFill="text2"/>
          </w:tcPr>
          <w:p w14:paraId="651EBFEA" w14:textId="344F1F91" w:rsidR="00A96FC6" w:rsidRPr="00F514BE" w:rsidRDefault="00A96FC6">
            <w:pPr>
              <w:spacing w:after="80"/>
              <w:rPr>
                <w:b/>
                <w:bCs/>
                <w:color w:val="FFFFFF" w:themeColor="background1"/>
                <w:sz w:val="18"/>
                <w:szCs w:val="18"/>
              </w:rPr>
            </w:pPr>
            <w:r w:rsidRPr="00F514BE">
              <w:rPr>
                <w:b/>
                <w:bCs/>
                <w:color w:val="FFFFFF" w:themeColor="background1"/>
                <w:sz w:val="18"/>
                <w:szCs w:val="18"/>
              </w:rPr>
              <w:t>Basis</w:t>
            </w:r>
          </w:p>
        </w:tc>
      </w:tr>
      <w:tr w:rsidR="00F514BE" w:rsidRPr="00F514BE" w14:paraId="5ECD9884" w14:textId="77777777" w:rsidTr="00F514BE">
        <w:tc>
          <w:tcPr>
            <w:tcW w:w="883" w:type="dxa"/>
            <w:tcBorders>
              <w:top w:val="single" w:sz="4" w:space="0" w:color="auto"/>
              <w:left w:val="single" w:sz="4" w:space="0" w:color="auto"/>
              <w:bottom w:val="single" w:sz="4" w:space="0" w:color="auto"/>
              <w:right w:val="single" w:sz="4" w:space="0" w:color="auto"/>
            </w:tcBorders>
          </w:tcPr>
          <w:p w14:paraId="35E1FCAE" w14:textId="26ED5FAF" w:rsidR="00A96FC6" w:rsidRPr="00123035" w:rsidRDefault="00F514BE">
            <w:pPr>
              <w:spacing w:after="80"/>
              <w:rPr>
                <w:i/>
                <w:iCs/>
                <w:sz w:val="18"/>
                <w:szCs w:val="18"/>
              </w:rPr>
            </w:pPr>
            <w:r w:rsidRPr="00B05EA5">
              <w:rPr>
                <w:i/>
                <w:iCs/>
                <w:sz w:val="18"/>
                <w:szCs w:val="18"/>
              </w:rPr>
              <w:t>Truck loading area</w:t>
            </w:r>
          </w:p>
        </w:tc>
        <w:tc>
          <w:tcPr>
            <w:tcW w:w="1277" w:type="dxa"/>
            <w:tcBorders>
              <w:top w:val="single" w:sz="4" w:space="0" w:color="auto"/>
              <w:left w:val="single" w:sz="4" w:space="0" w:color="auto"/>
              <w:bottom w:val="single" w:sz="4" w:space="0" w:color="auto"/>
              <w:right w:val="single" w:sz="4" w:space="0" w:color="auto"/>
            </w:tcBorders>
          </w:tcPr>
          <w:p w14:paraId="39A77049" w14:textId="2E88A7F3" w:rsidR="00A96FC6" w:rsidRPr="00123035" w:rsidRDefault="00F514BE">
            <w:pPr>
              <w:spacing w:after="80"/>
              <w:rPr>
                <w:i/>
                <w:iCs/>
                <w:sz w:val="18"/>
                <w:szCs w:val="18"/>
              </w:rPr>
            </w:pPr>
            <w:r w:rsidRPr="00123035">
              <w:rPr>
                <w:i/>
                <w:iCs/>
                <w:sz w:val="18"/>
                <w:szCs w:val="18"/>
              </w:rPr>
              <w:t>N</w:t>
            </w:r>
            <w:r w:rsidRPr="00F514BE">
              <w:rPr>
                <w:i/>
                <w:iCs/>
                <w:sz w:val="18"/>
                <w:szCs w:val="18"/>
              </w:rPr>
              <w:t>oise</w:t>
            </w:r>
            <w:r w:rsidRPr="00123035">
              <w:rPr>
                <w:i/>
                <w:iCs/>
                <w:sz w:val="18"/>
                <w:szCs w:val="18"/>
              </w:rPr>
              <w:t xml:space="preserve"> from mobile plant and truck operations</w:t>
            </w:r>
          </w:p>
        </w:tc>
        <w:tc>
          <w:tcPr>
            <w:tcW w:w="1440" w:type="dxa"/>
            <w:tcBorders>
              <w:top w:val="single" w:sz="4" w:space="0" w:color="auto"/>
              <w:left w:val="single" w:sz="4" w:space="0" w:color="auto"/>
              <w:bottom w:val="single" w:sz="4" w:space="0" w:color="auto"/>
              <w:right w:val="single" w:sz="4" w:space="0" w:color="auto"/>
            </w:tcBorders>
          </w:tcPr>
          <w:p w14:paraId="678B6886" w14:textId="05A655BE" w:rsidR="00A96FC6" w:rsidRPr="00123035" w:rsidRDefault="00F514BE">
            <w:pPr>
              <w:spacing w:after="80"/>
              <w:rPr>
                <w:i/>
                <w:iCs/>
                <w:sz w:val="18"/>
                <w:szCs w:val="18"/>
              </w:rPr>
            </w:pPr>
            <w:r w:rsidRPr="00123035">
              <w:rPr>
                <w:i/>
                <w:iCs/>
                <w:sz w:val="18"/>
                <w:szCs w:val="18"/>
              </w:rPr>
              <w:t>Diffuse</w:t>
            </w:r>
          </w:p>
        </w:tc>
        <w:tc>
          <w:tcPr>
            <w:tcW w:w="1980" w:type="dxa"/>
            <w:tcBorders>
              <w:top w:val="single" w:sz="4" w:space="0" w:color="auto"/>
              <w:left w:val="single" w:sz="4" w:space="0" w:color="auto"/>
              <w:bottom w:val="single" w:sz="4" w:space="0" w:color="auto"/>
              <w:right w:val="single" w:sz="4" w:space="0" w:color="auto"/>
            </w:tcBorders>
          </w:tcPr>
          <w:p w14:paraId="6A35CBDF" w14:textId="65300E8F" w:rsidR="00A96FC6" w:rsidRPr="00123035" w:rsidRDefault="00F514BE">
            <w:pPr>
              <w:spacing w:after="80"/>
              <w:rPr>
                <w:i/>
                <w:iCs/>
                <w:sz w:val="18"/>
                <w:szCs w:val="18"/>
              </w:rPr>
            </w:pPr>
            <w:r w:rsidRPr="00F514BE">
              <w:rPr>
                <w:i/>
                <w:iCs/>
                <w:sz w:val="18"/>
                <w:szCs w:val="18"/>
              </w:rPr>
              <w:t>Typical operation (daytime loading and dispatch period</w:t>
            </w:r>
            <w:r w:rsidR="00123035" w:rsidRPr="00123035">
              <w:rPr>
                <w:i/>
                <w:iCs/>
                <w:sz w:val="18"/>
                <w:szCs w:val="18"/>
              </w:rPr>
              <w:t>)</w:t>
            </w:r>
          </w:p>
        </w:tc>
        <w:tc>
          <w:tcPr>
            <w:tcW w:w="1350" w:type="dxa"/>
            <w:tcBorders>
              <w:top w:val="single" w:sz="4" w:space="0" w:color="auto"/>
              <w:left w:val="single" w:sz="4" w:space="0" w:color="auto"/>
              <w:bottom w:val="single" w:sz="4" w:space="0" w:color="auto"/>
              <w:right w:val="single" w:sz="4" w:space="0" w:color="auto"/>
            </w:tcBorders>
          </w:tcPr>
          <w:p w14:paraId="2CDB1922" w14:textId="7FAB83B3" w:rsidR="00A96FC6" w:rsidRPr="00123035" w:rsidRDefault="00F514BE">
            <w:pPr>
              <w:spacing w:after="80"/>
              <w:rPr>
                <w:i/>
                <w:iCs/>
                <w:sz w:val="18"/>
                <w:szCs w:val="18"/>
              </w:rPr>
            </w:pPr>
            <w:r w:rsidRPr="00F514BE">
              <w:rPr>
                <w:i/>
                <w:iCs/>
                <w:sz w:val="18"/>
                <w:szCs w:val="18"/>
              </w:rPr>
              <w:t>75–85</w:t>
            </w:r>
          </w:p>
        </w:tc>
        <w:tc>
          <w:tcPr>
            <w:tcW w:w="720" w:type="dxa"/>
            <w:tcBorders>
              <w:top w:val="single" w:sz="4" w:space="0" w:color="auto"/>
              <w:left w:val="single" w:sz="4" w:space="0" w:color="auto"/>
              <w:bottom w:val="single" w:sz="4" w:space="0" w:color="auto"/>
              <w:right w:val="single" w:sz="4" w:space="0" w:color="auto"/>
            </w:tcBorders>
          </w:tcPr>
          <w:p w14:paraId="6C5FEF23" w14:textId="71E85E9D" w:rsidR="00A96FC6" w:rsidRPr="00123035" w:rsidRDefault="00F514BE">
            <w:pPr>
              <w:spacing w:after="80"/>
              <w:rPr>
                <w:i/>
                <w:iCs/>
                <w:sz w:val="18"/>
                <w:szCs w:val="18"/>
              </w:rPr>
            </w:pPr>
            <w:r w:rsidRPr="00F514BE">
              <w:rPr>
                <w:i/>
                <w:iCs/>
                <w:sz w:val="18"/>
                <w:szCs w:val="18"/>
              </w:rPr>
              <w:t>dB(A)</w:t>
            </w:r>
          </w:p>
        </w:tc>
        <w:tc>
          <w:tcPr>
            <w:tcW w:w="2554" w:type="dxa"/>
            <w:tcBorders>
              <w:top w:val="single" w:sz="4" w:space="0" w:color="auto"/>
              <w:left w:val="single" w:sz="4" w:space="0" w:color="auto"/>
              <w:bottom w:val="single" w:sz="4" w:space="0" w:color="auto"/>
              <w:right w:val="single" w:sz="4" w:space="0" w:color="auto"/>
            </w:tcBorders>
          </w:tcPr>
          <w:p w14:paraId="3765FDFD" w14:textId="29577E61" w:rsidR="00A96FC6" w:rsidRPr="00123035" w:rsidRDefault="00F514BE">
            <w:pPr>
              <w:spacing w:after="80"/>
              <w:rPr>
                <w:i/>
                <w:iCs/>
                <w:sz w:val="18"/>
                <w:szCs w:val="18"/>
              </w:rPr>
            </w:pPr>
            <w:r w:rsidRPr="00B05EA5">
              <w:rPr>
                <w:i/>
                <w:iCs/>
                <w:sz w:val="18"/>
                <w:szCs w:val="18"/>
              </w:rPr>
              <w:t>Estimated from manufacturer sound power data and comparable facility acoustic reports</w:t>
            </w:r>
            <w:r w:rsidR="00C77D0C">
              <w:rPr>
                <w:i/>
                <w:iCs/>
                <w:sz w:val="18"/>
                <w:szCs w:val="18"/>
              </w:rPr>
              <w:t xml:space="preserve"> (attached</w:t>
            </w:r>
            <w:r w:rsidR="00210DD3">
              <w:rPr>
                <w:i/>
                <w:iCs/>
                <w:sz w:val="18"/>
                <w:szCs w:val="18"/>
              </w:rPr>
              <w:t xml:space="preserve"> in Appendix C Group</w:t>
            </w:r>
            <w:r w:rsidR="00C77D0C">
              <w:rPr>
                <w:i/>
                <w:iCs/>
                <w:sz w:val="18"/>
                <w:szCs w:val="18"/>
              </w:rPr>
              <w:t>)</w:t>
            </w:r>
          </w:p>
        </w:tc>
      </w:tr>
    </w:tbl>
    <w:p w14:paraId="745E0B9E" w14:textId="43E93ABC" w:rsidR="0077367A" w:rsidRDefault="0077367A" w:rsidP="0077367A">
      <w:pPr>
        <w:spacing w:after="80"/>
      </w:pPr>
      <w:r>
        <w:t>For each emission</w:t>
      </w:r>
      <w:r w:rsidR="00E30F07">
        <w:t xml:space="preserve">, </w:t>
      </w:r>
      <w:r>
        <w:t>discharge</w:t>
      </w:r>
      <w:r w:rsidR="00E30F07">
        <w:t>, or deposit</w:t>
      </w:r>
      <w:r>
        <w:t xml:space="preserve"> include:</w:t>
      </w:r>
    </w:p>
    <w:p w14:paraId="56F0A628" w14:textId="29016782" w:rsidR="0077367A" w:rsidRDefault="0077367A">
      <w:pPr>
        <w:pStyle w:val="ListParagraph"/>
        <w:numPr>
          <w:ilvl w:val="0"/>
          <w:numId w:val="98"/>
        </w:numPr>
        <w:spacing w:after="80"/>
      </w:pPr>
      <w:r>
        <w:t>the source</w:t>
      </w:r>
      <w:r w:rsidR="00AE4B4F">
        <w:t xml:space="preserve"> and process stage (consistent with C3)</w:t>
      </w:r>
    </w:p>
    <w:p w14:paraId="66F7F28F" w14:textId="254E852E" w:rsidR="00AE4B4F" w:rsidRDefault="0077367A">
      <w:pPr>
        <w:pStyle w:val="ListParagraph"/>
        <w:numPr>
          <w:ilvl w:val="0"/>
          <w:numId w:val="98"/>
        </w:numPr>
        <w:spacing w:after="80"/>
      </w:pPr>
      <w:r>
        <w:t xml:space="preserve">the </w:t>
      </w:r>
      <w:r w:rsidR="00AE4B4F">
        <w:t>type of emission or discharge</w:t>
      </w:r>
    </w:p>
    <w:p w14:paraId="057B1111" w14:textId="77777777" w:rsidR="0077367A" w:rsidRDefault="0077367A">
      <w:pPr>
        <w:pStyle w:val="ListParagraph"/>
        <w:numPr>
          <w:ilvl w:val="0"/>
          <w:numId w:val="98"/>
        </w:numPr>
        <w:spacing w:after="80"/>
      </w:pPr>
      <w:r>
        <w:t>whether it is a point source, diffuse, or fugitive emission</w:t>
      </w:r>
    </w:p>
    <w:p w14:paraId="5D4A630F" w14:textId="182CBEFB" w:rsidR="0077367A" w:rsidRDefault="0077367A">
      <w:pPr>
        <w:pStyle w:val="ListParagraph"/>
        <w:numPr>
          <w:ilvl w:val="0"/>
          <w:numId w:val="98"/>
        </w:numPr>
        <w:spacing w:after="80"/>
      </w:pPr>
      <w:r>
        <w:t xml:space="preserve">the operating scenarios it may occur under (e.g., </w:t>
      </w:r>
      <w:r w:rsidR="00123035">
        <w:t xml:space="preserve">maximum design, </w:t>
      </w:r>
      <w:r>
        <w:t>normal, abnormal, or emergency)</w:t>
      </w:r>
    </w:p>
    <w:p w14:paraId="0956FB3C" w14:textId="4C3459A6" w:rsidR="00AE4B4F" w:rsidRDefault="00AE4B4F">
      <w:pPr>
        <w:pStyle w:val="ListParagraph"/>
        <w:numPr>
          <w:ilvl w:val="0"/>
          <w:numId w:val="98"/>
        </w:numPr>
        <w:spacing w:after="80"/>
      </w:pPr>
      <w:r>
        <w:t>the quantified magn</w:t>
      </w:r>
      <w:r w:rsidR="00E30F07">
        <w:t>itude</w:t>
      </w:r>
      <w:r>
        <w:t xml:space="preserve"> and variability</w:t>
      </w:r>
    </w:p>
    <w:p w14:paraId="6ADC1F6F" w14:textId="56090EF4" w:rsidR="00E30F07" w:rsidRDefault="0077367A" w:rsidP="00E30F07">
      <w:pPr>
        <w:pStyle w:val="ListParagraph"/>
        <w:numPr>
          <w:ilvl w:val="0"/>
          <w:numId w:val="98"/>
        </w:numPr>
        <w:spacing w:after="80"/>
      </w:pPr>
      <w:r>
        <w:t>relevant characteristics (e.g., physical, chemical, composition, temperature)</w:t>
      </w:r>
    </w:p>
    <w:p w14:paraId="4FD839F6" w14:textId="77777777" w:rsidR="00123035" w:rsidRDefault="00123035" w:rsidP="00123035">
      <w:pPr>
        <w:spacing w:after="80"/>
      </w:pPr>
    </w:p>
    <w:tbl>
      <w:tblPr>
        <w:tblStyle w:val="TableGrid"/>
        <w:tblpPr w:leftFromText="180" w:rightFromText="180" w:vertAnchor="text" w:horzAnchor="margin" w:tblpY="-52"/>
        <w:tblW w:w="0" w:type="auto"/>
        <w:tblLook w:val="04A0" w:firstRow="1" w:lastRow="0" w:firstColumn="1" w:lastColumn="0" w:noHBand="0" w:noVBand="1"/>
      </w:tblPr>
      <w:tblGrid>
        <w:gridCol w:w="10158"/>
      </w:tblGrid>
      <w:tr w:rsidR="003C7E47" w14:paraId="68500A01" w14:textId="77777777">
        <w:tc>
          <w:tcPr>
            <w:tcW w:w="10158" w:type="dxa"/>
            <w:tcBorders>
              <w:top w:val="single" w:sz="18" w:space="0" w:color="0A3C73" w:themeColor="accent1"/>
              <w:left w:val="single" w:sz="18" w:space="0" w:color="0A3C73" w:themeColor="accent1"/>
              <w:bottom w:val="single" w:sz="18" w:space="0" w:color="0A3C73" w:themeColor="accent1"/>
              <w:right w:val="single" w:sz="18" w:space="0" w:color="0A3C73" w:themeColor="accent1"/>
            </w:tcBorders>
            <w:shd w:val="clear" w:color="auto" w:fill="F2F2F2" w:themeFill="background1" w:themeFillShade="F2"/>
          </w:tcPr>
          <w:p w14:paraId="05BD41B7" w14:textId="7077BF08" w:rsidR="003C7E47" w:rsidRPr="009B26DA" w:rsidRDefault="003C7E47">
            <w:pPr>
              <w:spacing w:after="120"/>
              <w:rPr>
                <w:b/>
                <w:bCs/>
                <w:color w:val="0A3C73" w:themeColor="accent1"/>
                <w:sz w:val="24"/>
                <w:szCs w:val="24"/>
              </w:rPr>
            </w:pPr>
            <w:r w:rsidRPr="009B26DA">
              <w:rPr>
                <w:b/>
                <w:bCs/>
                <w:color w:val="0A3C73" w:themeColor="accent1"/>
                <w:sz w:val="24"/>
                <w:szCs w:val="24"/>
              </w:rPr>
              <w:t xml:space="preserve">Example: </w:t>
            </w:r>
            <w:r w:rsidR="00AE4B4F">
              <w:rPr>
                <w:b/>
                <w:bCs/>
                <w:color w:val="0A3C73" w:themeColor="accent1"/>
                <w:sz w:val="24"/>
                <w:szCs w:val="24"/>
              </w:rPr>
              <w:t>G04 (Bulk storage)</w:t>
            </w:r>
          </w:p>
          <w:p w14:paraId="3B8DB5B1" w14:textId="6D7198B1" w:rsidR="00AE4B4F" w:rsidRDefault="00AE4B4F" w:rsidP="00AE4B4F">
            <w:pPr>
              <w:pStyle w:val="ListParagraph"/>
              <w:numPr>
                <w:ilvl w:val="0"/>
                <w:numId w:val="97"/>
              </w:numPr>
              <w:spacing w:after="120"/>
              <w:rPr>
                <w:color w:val="0A3C73" w:themeColor="accent1"/>
                <w:sz w:val="18"/>
                <w:szCs w:val="18"/>
              </w:rPr>
            </w:pPr>
            <w:r w:rsidRPr="00AE4B4F">
              <w:rPr>
                <w:b/>
                <w:bCs/>
                <w:color w:val="0A3C73" w:themeColor="accent1"/>
                <w:sz w:val="18"/>
                <w:szCs w:val="18"/>
              </w:rPr>
              <w:t>air emissions</w:t>
            </w:r>
            <w:r w:rsidRPr="00AE4B4F">
              <w:rPr>
                <w:color w:val="0A3C73" w:themeColor="accent1"/>
                <w:sz w:val="18"/>
                <w:szCs w:val="18"/>
              </w:rPr>
              <w:t xml:space="preserve"> from diesel storage tanks (e.g.</w:t>
            </w:r>
            <w:r w:rsidR="003A6431">
              <w:rPr>
                <w:color w:val="0A3C73" w:themeColor="accent1"/>
                <w:sz w:val="18"/>
                <w:szCs w:val="18"/>
              </w:rPr>
              <w:t>,</w:t>
            </w:r>
            <w:r w:rsidRPr="00AE4B4F">
              <w:rPr>
                <w:color w:val="0A3C73" w:themeColor="accent1"/>
                <w:sz w:val="18"/>
                <w:szCs w:val="18"/>
              </w:rPr>
              <w:t xml:space="preserve"> breathing and working losses)</w:t>
            </w:r>
          </w:p>
          <w:p w14:paraId="5A23523E" w14:textId="3554E929" w:rsidR="00AE4B4F" w:rsidRDefault="00AE4B4F" w:rsidP="00AE4B4F">
            <w:pPr>
              <w:pStyle w:val="ListParagraph"/>
              <w:numPr>
                <w:ilvl w:val="0"/>
                <w:numId w:val="97"/>
              </w:numPr>
              <w:spacing w:after="120"/>
              <w:rPr>
                <w:color w:val="0A3C73" w:themeColor="accent1"/>
                <w:sz w:val="18"/>
                <w:szCs w:val="18"/>
              </w:rPr>
            </w:pPr>
            <w:r w:rsidRPr="00AE4B4F">
              <w:rPr>
                <w:b/>
                <w:bCs/>
                <w:color w:val="0A3C73" w:themeColor="accent1"/>
                <w:sz w:val="18"/>
                <w:szCs w:val="18"/>
              </w:rPr>
              <w:t>greenhouse gas emissions</w:t>
            </w:r>
            <w:r w:rsidRPr="00AE4B4F">
              <w:rPr>
                <w:color w:val="0A3C73" w:themeColor="accent1"/>
                <w:sz w:val="18"/>
                <w:szCs w:val="18"/>
              </w:rPr>
              <w:t xml:space="preserve"> </w:t>
            </w:r>
            <w:r w:rsidR="003A6431">
              <w:rPr>
                <w:color w:val="0A3C73" w:themeColor="accent1"/>
                <w:sz w:val="18"/>
                <w:szCs w:val="18"/>
              </w:rPr>
              <w:t xml:space="preserve">(scope 1, 2, and 3) </w:t>
            </w:r>
            <w:r w:rsidRPr="00AE4B4F">
              <w:rPr>
                <w:color w:val="0A3C73" w:themeColor="accent1"/>
                <w:sz w:val="18"/>
                <w:szCs w:val="18"/>
              </w:rPr>
              <w:t>associated with fuel storage and handling</w:t>
            </w:r>
          </w:p>
          <w:p w14:paraId="07F0CE69" w14:textId="77777777" w:rsidR="00AE4B4F" w:rsidRDefault="00AE4B4F" w:rsidP="00AE4B4F">
            <w:pPr>
              <w:pStyle w:val="ListParagraph"/>
              <w:numPr>
                <w:ilvl w:val="0"/>
                <w:numId w:val="97"/>
              </w:numPr>
              <w:spacing w:after="120"/>
              <w:rPr>
                <w:color w:val="0A3C73" w:themeColor="accent1"/>
                <w:sz w:val="18"/>
                <w:szCs w:val="18"/>
              </w:rPr>
            </w:pPr>
            <w:r w:rsidRPr="00AE4B4F">
              <w:rPr>
                <w:b/>
                <w:bCs/>
                <w:color w:val="0A3C73" w:themeColor="accent1"/>
                <w:sz w:val="18"/>
                <w:szCs w:val="18"/>
              </w:rPr>
              <w:t>odour emissions</w:t>
            </w:r>
            <w:r w:rsidRPr="00AE4B4F">
              <w:rPr>
                <w:color w:val="0A3C73" w:themeColor="accent1"/>
                <w:sz w:val="18"/>
                <w:szCs w:val="18"/>
              </w:rPr>
              <w:t xml:space="preserve"> from fuel storage, transfer points, and tank vents</w:t>
            </w:r>
          </w:p>
          <w:p w14:paraId="6CB6DDB1" w14:textId="77777777" w:rsidR="00AE4B4F" w:rsidRDefault="00AE4B4F" w:rsidP="00AE4B4F">
            <w:pPr>
              <w:pStyle w:val="ListParagraph"/>
              <w:numPr>
                <w:ilvl w:val="0"/>
                <w:numId w:val="97"/>
              </w:numPr>
              <w:spacing w:after="120"/>
              <w:rPr>
                <w:color w:val="0A3C73" w:themeColor="accent1"/>
                <w:sz w:val="18"/>
                <w:szCs w:val="18"/>
              </w:rPr>
            </w:pPr>
            <w:r w:rsidRPr="00AE4B4F">
              <w:rPr>
                <w:b/>
                <w:bCs/>
                <w:color w:val="0A3C73" w:themeColor="accent1"/>
                <w:sz w:val="18"/>
                <w:szCs w:val="18"/>
              </w:rPr>
              <w:t>sound and vibration</w:t>
            </w:r>
            <w:r w:rsidRPr="00AE4B4F">
              <w:rPr>
                <w:color w:val="0A3C73" w:themeColor="accent1"/>
                <w:sz w:val="18"/>
                <w:szCs w:val="18"/>
              </w:rPr>
              <w:t xml:space="preserve"> (including low frequency sound) from onsite truck movements, pumps, and loading/unloading operations</w:t>
            </w:r>
          </w:p>
          <w:p w14:paraId="2BE8E471" w14:textId="77777777" w:rsidR="00AE4B4F" w:rsidRDefault="00AE4B4F" w:rsidP="00AE4B4F">
            <w:pPr>
              <w:pStyle w:val="ListParagraph"/>
              <w:numPr>
                <w:ilvl w:val="0"/>
                <w:numId w:val="97"/>
              </w:numPr>
              <w:spacing w:after="120"/>
              <w:rPr>
                <w:color w:val="0A3C73" w:themeColor="accent1"/>
                <w:sz w:val="18"/>
                <w:szCs w:val="18"/>
              </w:rPr>
            </w:pPr>
            <w:r w:rsidRPr="00AE4B4F">
              <w:rPr>
                <w:b/>
                <w:bCs/>
                <w:color w:val="0A3C73" w:themeColor="accent1"/>
                <w:sz w:val="18"/>
                <w:szCs w:val="18"/>
              </w:rPr>
              <w:t>land, groundwater, or surface water deposits or discharges</w:t>
            </w:r>
            <w:r w:rsidRPr="00AE4B4F">
              <w:rPr>
                <w:color w:val="0A3C73" w:themeColor="accent1"/>
                <w:sz w:val="18"/>
                <w:szCs w:val="18"/>
              </w:rPr>
              <w:t xml:space="preserve"> from spills, leaks, or loss of containment (e.g. tank failure, pipework leaks)</w:t>
            </w:r>
          </w:p>
          <w:p w14:paraId="5D4983BE" w14:textId="0CB236B1" w:rsidR="003C7E47" w:rsidRPr="00AE4B4F" w:rsidRDefault="00AE4B4F" w:rsidP="00AE4B4F">
            <w:pPr>
              <w:pStyle w:val="ListParagraph"/>
              <w:numPr>
                <w:ilvl w:val="0"/>
                <w:numId w:val="97"/>
              </w:numPr>
              <w:spacing w:after="120"/>
              <w:rPr>
                <w:color w:val="0A3C73" w:themeColor="accent1"/>
                <w:sz w:val="18"/>
                <w:szCs w:val="18"/>
              </w:rPr>
            </w:pPr>
            <w:r w:rsidRPr="00AE4B4F">
              <w:rPr>
                <w:b/>
                <w:bCs/>
                <w:color w:val="0A3C73" w:themeColor="accent1"/>
                <w:sz w:val="18"/>
                <w:szCs w:val="18"/>
              </w:rPr>
              <w:t>stormwater, sewer, and trade waste discharges</w:t>
            </w:r>
            <w:r w:rsidRPr="00AE4B4F">
              <w:rPr>
                <w:color w:val="0A3C73" w:themeColor="accent1"/>
                <w:sz w:val="18"/>
                <w:szCs w:val="18"/>
              </w:rPr>
              <w:t>, including runoff from bunded areas or hardstand surfaces that may be contaminated by fuels or oils</w:t>
            </w:r>
          </w:p>
        </w:tc>
      </w:tr>
    </w:tbl>
    <w:p w14:paraId="79D85502" w14:textId="387897AA" w:rsidR="006D0821" w:rsidRDefault="006D0821" w:rsidP="0027560C">
      <w:pPr>
        <w:pStyle w:val="Heading2"/>
      </w:pPr>
      <w:bookmarkStart w:id="149" w:name="_Toc214630965"/>
      <w:bookmarkStart w:id="150" w:name="_Toc214631326"/>
      <w:bookmarkStart w:id="151" w:name="_Toc213597359"/>
      <w:r>
        <w:t>C</w:t>
      </w:r>
      <w:r w:rsidR="00E223F0">
        <w:t>5</w:t>
      </w:r>
      <w:r>
        <w:t xml:space="preserve"> Controls and safeguards</w:t>
      </w:r>
    </w:p>
    <w:p w14:paraId="7B4218B9" w14:textId="23F8FD79" w:rsidR="006D0821" w:rsidRDefault="006D0821" w:rsidP="006D0821">
      <w:r>
        <w:t xml:space="preserve">Describe the final controls and safeguards </w:t>
      </w:r>
      <w:r w:rsidR="5F04064E">
        <w:t>designed</w:t>
      </w:r>
      <w:r>
        <w:t xml:space="preserve"> into the proposed activity design and operation. This includes </w:t>
      </w:r>
      <w:r w:rsidRPr="009A6C84">
        <w:t>physical infrastructure, process controls, and safeguards that prevent or reduce risks of harm</w:t>
      </w:r>
      <w:r>
        <w:t xml:space="preserve"> to human health and </w:t>
      </w:r>
      <w:r w:rsidR="00DD6A3D">
        <w:t xml:space="preserve">the </w:t>
      </w:r>
      <w:r>
        <w:t>environment from pollution and waste.</w:t>
      </w:r>
    </w:p>
    <w:p w14:paraId="31BB6546" w14:textId="77777777" w:rsidR="006D0821" w:rsidRDefault="006D0821" w:rsidP="006D0821">
      <w:r>
        <w:t>For each control explain:</w:t>
      </w:r>
    </w:p>
    <w:p w14:paraId="7D28EFD7" w14:textId="77777777" w:rsidR="006D0821" w:rsidRDefault="006D0821">
      <w:pPr>
        <w:pStyle w:val="ListParagraph"/>
        <w:numPr>
          <w:ilvl w:val="0"/>
          <w:numId w:val="56"/>
        </w:numPr>
      </w:pPr>
      <w:r>
        <w:t>what the control is</w:t>
      </w:r>
    </w:p>
    <w:p w14:paraId="2685FAE6" w14:textId="77777777" w:rsidR="006D0821" w:rsidRDefault="006D0821">
      <w:pPr>
        <w:pStyle w:val="ListParagraph"/>
        <w:numPr>
          <w:ilvl w:val="0"/>
          <w:numId w:val="56"/>
        </w:numPr>
      </w:pPr>
      <w:r>
        <w:t>where it applies</w:t>
      </w:r>
    </w:p>
    <w:p w14:paraId="7CF723B1" w14:textId="77777777" w:rsidR="006D0821" w:rsidRDefault="006D0821">
      <w:pPr>
        <w:pStyle w:val="ListParagraph"/>
        <w:numPr>
          <w:ilvl w:val="0"/>
          <w:numId w:val="56"/>
        </w:numPr>
      </w:pPr>
      <w:r>
        <w:t>what source, activity, or process stage it relates to</w:t>
      </w:r>
    </w:p>
    <w:p w14:paraId="30212AD9" w14:textId="77777777" w:rsidR="006D0821" w:rsidRDefault="006D0821">
      <w:pPr>
        <w:pStyle w:val="ListParagraph"/>
        <w:numPr>
          <w:ilvl w:val="0"/>
          <w:numId w:val="56"/>
        </w:numPr>
      </w:pPr>
      <w:r>
        <w:t>what it is intended to do (e.g., prevent, contain, treat)</w:t>
      </w:r>
    </w:p>
    <w:p w14:paraId="03758FE4" w14:textId="61367A39" w:rsidR="006D0821" w:rsidRDefault="006D0821">
      <w:pPr>
        <w:pStyle w:val="ListParagraph"/>
        <w:numPr>
          <w:ilvl w:val="0"/>
          <w:numId w:val="56"/>
        </w:numPr>
      </w:pPr>
      <w:r>
        <w:t>any relevant de</w:t>
      </w:r>
      <w:r w:rsidR="009D2FD3">
        <w:t>s</w:t>
      </w:r>
      <w:r>
        <w:t>ign or operating limit linked to the control</w:t>
      </w:r>
    </w:p>
    <w:p w14:paraId="501DD520" w14:textId="77777777" w:rsidR="006D0821" w:rsidRDefault="006D0821">
      <w:pPr>
        <w:pStyle w:val="ListParagraph"/>
        <w:numPr>
          <w:ilvl w:val="0"/>
          <w:numId w:val="56"/>
        </w:numPr>
      </w:pPr>
      <w:r>
        <w:t>evidence of its effectiveness</w:t>
      </w:r>
    </w:p>
    <w:p w14:paraId="0C847FE4" w14:textId="61134D82" w:rsidR="00450722" w:rsidRDefault="00450722" w:rsidP="0027560C">
      <w:pPr>
        <w:pStyle w:val="Heading2"/>
      </w:pPr>
      <w:r>
        <w:t>C</w:t>
      </w:r>
      <w:r w:rsidR="00C54204">
        <w:t>6</w:t>
      </w:r>
      <w:r>
        <w:t xml:space="preserve"> High</w:t>
      </w:r>
      <w:r w:rsidR="00DD6A3D">
        <w:t>-</w:t>
      </w:r>
      <w:r>
        <w:t>risk material management</w:t>
      </w:r>
    </w:p>
    <w:bookmarkEnd w:id="149"/>
    <w:bookmarkEnd w:id="150"/>
    <w:p w14:paraId="54823A45" w14:textId="23B0C301" w:rsidR="00A049F9" w:rsidRPr="00F24A69" w:rsidRDefault="00A049F9" w:rsidP="0027560C">
      <w:pPr>
        <w:pStyle w:val="Heading3"/>
        <w:rPr>
          <w:color w:val="004E9A"/>
        </w:rPr>
      </w:pPr>
      <w:r w:rsidRPr="00F24A69">
        <w:rPr>
          <w:color w:val="004E9A"/>
        </w:rPr>
        <w:t>Dangerous goods and hazardous substances</w:t>
      </w:r>
      <w:r w:rsidR="00546483" w:rsidRPr="00F24A69">
        <w:rPr>
          <w:color w:val="004E9A"/>
        </w:rPr>
        <w:t xml:space="preserve"> </w:t>
      </w:r>
      <w:bookmarkEnd w:id="151"/>
    </w:p>
    <w:p w14:paraId="6A439043" w14:textId="01FBCFBA" w:rsidR="00185380" w:rsidRDefault="000A34A0" w:rsidP="004A409E">
      <w:pPr>
        <w:spacing w:after="80"/>
      </w:pPr>
      <w:r>
        <w:rPr>
          <w:color w:val="auto"/>
        </w:rPr>
        <w:t>If your activity involves the management of any dangerous good</w:t>
      </w:r>
      <w:r w:rsidR="009D2FD3">
        <w:rPr>
          <w:color w:val="auto"/>
        </w:rPr>
        <w:t>s</w:t>
      </w:r>
      <w:r>
        <w:rPr>
          <w:color w:val="auto"/>
        </w:rPr>
        <w:t xml:space="preserve"> or hazardous substances</w:t>
      </w:r>
      <w:r w:rsidR="000B3384">
        <w:rPr>
          <w:color w:val="auto"/>
        </w:rPr>
        <w:t xml:space="preserve"> include</w:t>
      </w:r>
      <w:r w:rsidR="00A10451">
        <w:rPr>
          <w:color w:val="auto"/>
        </w:rPr>
        <w:t>:</w:t>
      </w:r>
    </w:p>
    <w:p w14:paraId="172B9CCE" w14:textId="70371614" w:rsidR="00C122FB" w:rsidRDefault="005C5A1B">
      <w:pPr>
        <w:pStyle w:val="ListParagraph"/>
        <w:numPr>
          <w:ilvl w:val="0"/>
          <w:numId w:val="57"/>
        </w:numPr>
      </w:pPr>
      <w:r>
        <w:t>a</w:t>
      </w:r>
      <w:r w:rsidR="00C122FB">
        <w:t xml:space="preserve"> l</w:t>
      </w:r>
      <w:r w:rsidR="00A60FBA">
        <w:t>ist</w:t>
      </w:r>
      <w:r w:rsidR="00C94CED">
        <w:t xml:space="preserve">, </w:t>
      </w:r>
      <w:r w:rsidR="00C122FB">
        <w:t>classification (DG Class, UN Number, packing group)</w:t>
      </w:r>
      <w:r w:rsidR="00C94CED">
        <w:t xml:space="preserve">, </w:t>
      </w:r>
      <w:r w:rsidR="00565736">
        <w:rPr>
          <w:rFonts w:ascii="VIC" w:hAnsi="VIC"/>
          <w:szCs w:val="20"/>
        </w:rPr>
        <w:t>and maximum capacity</w:t>
      </w:r>
    </w:p>
    <w:p w14:paraId="6CF0EAFD" w14:textId="2F650F6E" w:rsidR="00793EE5" w:rsidRDefault="00AC4AB8">
      <w:pPr>
        <w:pStyle w:val="ListParagraph"/>
        <w:numPr>
          <w:ilvl w:val="0"/>
          <w:numId w:val="57"/>
        </w:numPr>
        <w:spacing w:after="120"/>
      </w:pPr>
      <w:r>
        <w:t>SDS reference and hazard categories</w:t>
      </w:r>
    </w:p>
    <w:tbl>
      <w:tblPr>
        <w:tblStyle w:val="TableGrid"/>
        <w:tblW w:w="0" w:type="auto"/>
        <w:tblBorders>
          <w:top w:val="single" w:sz="18" w:space="0" w:color="0A3C73" w:themeColor="accent1"/>
          <w:left w:val="single" w:sz="18" w:space="0" w:color="0A3C73" w:themeColor="accent1"/>
          <w:bottom w:val="single" w:sz="18" w:space="0" w:color="0A3C73" w:themeColor="accent1"/>
          <w:right w:val="single" w:sz="18" w:space="0" w:color="0A3C73" w:themeColor="accent1"/>
        </w:tblBorders>
        <w:shd w:val="clear" w:color="auto" w:fill="F2F2F2" w:themeFill="background1" w:themeFillShade="F2"/>
        <w:tblLook w:val="04A0" w:firstRow="1" w:lastRow="0" w:firstColumn="1" w:lastColumn="0" w:noHBand="0" w:noVBand="1"/>
      </w:tblPr>
      <w:tblGrid>
        <w:gridCol w:w="10158"/>
      </w:tblGrid>
      <w:tr w:rsidR="0014701E" w:rsidRPr="0014701E" w14:paraId="5EEAC137" w14:textId="77777777" w:rsidTr="0014701E">
        <w:tc>
          <w:tcPr>
            <w:tcW w:w="10204" w:type="dxa"/>
            <w:shd w:val="clear" w:color="auto" w:fill="F2F2F2" w:themeFill="background1" w:themeFillShade="F2"/>
          </w:tcPr>
          <w:p w14:paraId="51185E3A" w14:textId="5487AAD5" w:rsidR="004D5433" w:rsidRPr="00657FC9" w:rsidRDefault="00657FC9" w:rsidP="004D5433">
            <w:pPr>
              <w:spacing w:after="120"/>
              <w:rPr>
                <w:b/>
                <w:bCs/>
                <w:color w:val="0A3C73" w:themeColor="accent1"/>
                <w:sz w:val="24"/>
                <w:szCs w:val="24"/>
              </w:rPr>
            </w:pPr>
            <w:r w:rsidRPr="00657FC9">
              <w:rPr>
                <w:b/>
                <w:bCs/>
                <w:color w:val="0A3C73" w:themeColor="accent1"/>
                <w:sz w:val="24"/>
                <w:szCs w:val="24"/>
              </w:rPr>
              <w:t xml:space="preserve">Comply with your </w:t>
            </w:r>
            <w:r>
              <w:rPr>
                <w:b/>
                <w:bCs/>
                <w:color w:val="0A3C73" w:themeColor="accent1"/>
                <w:sz w:val="24"/>
                <w:szCs w:val="24"/>
              </w:rPr>
              <w:t>dut</w:t>
            </w:r>
            <w:r w:rsidR="00F60504">
              <w:rPr>
                <w:b/>
                <w:bCs/>
                <w:color w:val="0A3C73" w:themeColor="accent1"/>
                <w:sz w:val="24"/>
                <w:szCs w:val="24"/>
              </w:rPr>
              <w:t>ies for the</w:t>
            </w:r>
            <w:r>
              <w:rPr>
                <w:b/>
                <w:bCs/>
                <w:color w:val="0A3C73" w:themeColor="accent1"/>
                <w:sz w:val="24"/>
                <w:szCs w:val="24"/>
              </w:rPr>
              <w:t xml:space="preserve"> safe storage and handling of dangerous goods and hazardous substances</w:t>
            </w:r>
          </w:p>
          <w:p w14:paraId="6B1D177C" w14:textId="04EC8A72" w:rsidR="00400DFC" w:rsidRPr="00105BDF" w:rsidRDefault="00D517EF" w:rsidP="00657FC9">
            <w:pPr>
              <w:spacing w:after="120"/>
              <w:rPr>
                <w:color w:val="0A3C73" w:themeColor="accent1"/>
                <w:szCs w:val="20"/>
              </w:rPr>
            </w:pPr>
            <w:r w:rsidRPr="00105BDF">
              <w:rPr>
                <w:color w:val="0A3C73" w:themeColor="accent1"/>
                <w:szCs w:val="20"/>
              </w:rPr>
              <w:t>You have duties to ensure the safe storage and handling of dangerous goods and hazardous substances. These duties</w:t>
            </w:r>
            <w:r w:rsidR="00F60504">
              <w:rPr>
                <w:color w:val="0A3C73" w:themeColor="accent1"/>
                <w:szCs w:val="20"/>
              </w:rPr>
              <w:t xml:space="preserve"> arise</w:t>
            </w:r>
            <w:r w:rsidRPr="00105BDF">
              <w:rPr>
                <w:color w:val="0A3C73" w:themeColor="accent1"/>
                <w:szCs w:val="20"/>
              </w:rPr>
              <w:t xml:space="preserve"> u</w:t>
            </w:r>
            <w:r w:rsidR="004D5433" w:rsidRPr="00105BDF">
              <w:rPr>
                <w:color w:val="0A3C73" w:themeColor="accent1"/>
                <w:szCs w:val="20"/>
              </w:rPr>
              <w:t xml:space="preserve">nder </w:t>
            </w:r>
            <w:r w:rsidR="00991522" w:rsidRPr="00105BDF">
              <w:rPr>
                <w:color w:val="0A3C73" w:themeColor="accent1"/>
                <w:szCs w:val="20"/>
              </w:rPr>
              <w:t xml:space="preserve">Part 4 of the </w:t>
            </w:r>
            <w:hyperlink r:id="rId67" w:history="1">
              <w:r w:rsidR="004D5433" w:rsidRPr="00F60504">
                <w:rPr>
                  <w:rStyle w:val="Hyperlink"/>
                  <w:i/>
                  <w:iCs/>
                  <w:szCs w:val="20"/>
                </w:rPr>
                <w:t xml:space="preserve">Dangerous Goods Storage and Handling Regulations </w:t>
              </w:r>
              <w:r w:rsidR="00065E1A" w:rsidRPr="00F60504">
                <w:rPr>
                  <w:rStyle w:val="Hyperlink"/>
                  <w:i/>
                  <w:iCs/>
                  <w:szCs w:val="20"/>
                </w:rPr>
                <w:t>2022</w:t>
              </w:r>
            </w:hyperlink>
            <w:r w:rsidR="00065E1A" w:rsidRPr="00105BDF">
              <w:rPr>
                <w:color w:val="0A3C73" w:themeColor="accent1"/>
                <w:szCs w:val="20"/>
              </w:rPr>
              <w:t xml:space="preserve"> </w:t>
            </w:r>
            <w:r w:rsidR="004D5433" w:rsidRPr="00105BDF">
              <w:rPr>
                <w:color w:val="0A3C73" w:themeColor="accent1"/>
                <w:szCs w:val="20"/>
              </w:rPr>
              <w:t xml:space="preserve">and Part 4.1 of the </w:t>
            </w:r>
            <w:hyperlink r:id="rId68" w:history="1">
              <w:r w:rsidR="004D5433" w:rsidRPr="00F60504">
                <w:rPr>
                  <w:rStyle w:val="Hyperlink"/>
                  <w:i/>
                  <w:iCs/>
                  <w:szCs w:val="20"/>
                </w:rPr>
                <w:t xml:space="preserve">Occupational Health and Safety </w:t>
              </w:r>
              <w:r w:rsidR="00126A37" w:rsidRPr="00F60504">
                <w:rPr>
                  <w:rStyle w:val="Hyperlink"/>
                  <w:i/>
                  <w:iCs/>
                  <w:szCs w:val="20"/>
                </w:rPr>
                <w:t>Regulations 2017</w:t>
              </w:r>
            </w:hyperlink>
            <w:r w:rsidR="004D5433" w:rsidRPr="00105BDF">
              <w:rPr>
                <w:color w:val="0A3C73" w:themeColor="accent1"/>
                <w:szCs w:val="20"/>
              </w:rPr>
              <w:t>.</w:t>
            </w:r>
            <w:r w:rsidR="00400DFC" w:rsidRPr="00105BDF">
              <w:rPr>
                <w:color w:val="0A3C73" w:themeColor="accent1"/>
                <w:szCs w:val="20"/>
              </w:rPr>
              <w:t xml:space="preserve"> </w:t>
            </w:r>
          </w:p>
          <w:p w14:paraId="2EE3C4D7" w14:textId="4360D8B0" w:rsidR="004D5433" w:rsidRPr="00105BDF" w:rsidRDefault="00400DFC" w:rsidP="00657FC9">
            <w:pPr>
              <w:spacing w:after="120"/>
              <w:rPr>
                <w:color w:val="0A3C73" w:themeColor="accent1"/>
                <w:szCs w:val="20"/>
              </w:rPr>
            </w:pPr>
            <w:r w:rsidRPr="00105BDF">
              <w:rPr>
                <w:color w:val="0A3C73" w:themeColor="accent1"/>
                <w:szCs w:val="20"/>
              </w:rPr>
              <w:t xml:space="preserve">WorkSafe Victoria has published </w:t>
            </w:r>
            <w:hyperlink r:id="rId69" w:history="1">
              <w:r w:rsidRPr="005957D8">
                <w:rPr>
                  <w:rStyle w:val="Hyperlink"/>
                  <w:szCs w:val="20"/>
                </w:rPr>
                <w:t>compliance code</w:t>
              </w:r>
              <w:r w:rsidR="00D70041" w:rsidRPr="005957D8">
                <w:rPr>
                  <w:rStyle w:val="Hyperlink"/>
                  <w:szCs w:val="20"/>
                </w:rPr>
                <w:t>s</w:t>
              </w:r>
            </w:hyperlink>
            <w:r w:rsidRPr="00105BDF">
              <w:rPr>
                <w:color w:val="0A3C73" w:themeColor="accent1"/>
                <w:szCs w:val="20"/>
              </w:rPr>
              <w:t xml:space="preserve"> for handling hazardous substances and for </w:t>
            </w:r>
            <w:hyperlink r:id="rId70" w:history="1">
              <w:r w:rsidRPr="006E5879">
                <w:rPr>
                  <w:rStyle w:val="Hyperlink"/>
                  <w:szCs w:val="20"/>
                </w:rPr>
                <w:t>the storage and handling of dangerous goods</w:t>
              </w:r>
            </w:hyperlink>
            <w:r w:rsidR="00761AA0">
              <w:t>.</w:t>
            </w:r>
            <w:r w:rsidRPr="00105BDF">
              <w:rPr>
                <w:color w:val="0A3C73" w:themeColor="accent1"/>
                <w:szCs w:val="20"/>
              </w:rPr>
              <w:t xml:space="preserve"> You can find </w:t>
            </w:r>
            <w:r w:rsidR="00D804F1" w:rsidRPr="00105BDF">
              <w:rPr>
                <w:color w:val="0A3C73" w:themeColor="accent1"/>
                <w:szCs w:val="20"/>
              </w:rPr>
              <w:t xml:space="preserve">these codes and </w:t>
            </w:r>
            <w:r w:rsidRPr="00105BDF">
              <w:rPr>
                <w:color w:val="0A3C73" w:themeColor="accent1"/>
                <w:szCs w:val="20"/>
              </w:rPr>
              <w:t xml:space="preserve">other useful resources on their </w:t>
            </w:r>
            <w:hyperlink r:id="rId71" w:history="1">
              <w:r w:rsidRPr="006E5879">
                <w:rPr>
                  <w:rStyle w:val="Hyperlink"/>
                  <w:szCs w:val="20"/>
                </w:rPr>
                <w:t>website</w:t>
              </w:r>
            </w:hyperlink>
            <w:r w:rsidRPr="00105BDF">
              <w:rPr>
                <w:color w:val="0A3C73" w:themeColor="accent1"/>
                <w:szCs w:val="20"/>
              </w:rPr>
              <w:t>.</w:t>
            </w:r>
          </w:p>
          <w:p w14:paraId="6712FFC3" w14:textId="68646BA8" w:rsidR="00915A80" w:rsidRPr="008627A5" w:rsidRDefault="00F60504" w:rsidP="00D517EF">
            <w:pPr>
              <w:spacing w:after="120"/>
              <w:rPr>
                <w:rFonts w:ascii="VIC" w:hAnsi="VIC"/>
                <w:color w:val="0A3C73" w:themeColor="accent1"/>
                <w:sz w:val="18"/>
                <w:szCs w:val="18"/>
              </w:rPr>
            </w:pPr>
            <w:r>
              <w:rPr>
                <w:rFonts w:ascii="VIC" w:hAnsi="VIC"/>
                <w:color w:val="0A3C73" w:themeColor="accent1"/>
                <w:szCs w:val="20"/>
              </w:rPr>
              <w:t>If your activity proposes to use, store, or handle these materials, e</w:t>
            </w:r>
            <w:r w:rsidR="00357CAA" w:rsidRPr="00105BDF">
              <w:rPr>
                <w:rFonts w:ascii="VIC" w:hAnsi="VIC"/>
                <w:color w:val="0A3C73" w:themeColor="accent1"/>
                <w:szCs w:val="20"/>
              </w:rPr>
              <w:t xml:space="preserve">xplain and </w:t>
            </w:r>
            <w:r>
              <w:rPr>
                <w:rFonts w:ascii="VIC" w:hAnsi="VIC"/>
                <w:color w:val="0A3C73" w:themeColor="accent1"/>
                <w:szCs w:val="20"/>
              </w:rPr>
              <w:t xml:space="preserve">provide </w:t>
            </w:r>
            <w:r w:rsidR="00357CAA" w:rsidRPr="00105BDF">
              <w:rPr>
                <w:rFonts w:ascii="VIC" w:hAnsi="VIC"/>
                <w:color w:val="0A3C73" w:themeColor="accent1"/>
                <w:szCs w:val="20"/>
              </w:rPr>
              <w:t xml:space="preserve">evidence of how you </w:t>
            </w:r>
            <w:r w:rsidR="00A512F1">
              <w:rPr>
                <w:rFonts w:ascii="VIC" w:hAnsi="VIC"/>
                <w:color w:val="0A3C73" w:themeColor="accent1"/>
                <w:szCs w:val="20"/>
              </w:rPr>
              <w:t xml:space="preserve">propose to </w:t>
            </w:r>
            <w:r w:rsidR="00357CAA" w:rsidRPr="00105BDF">
              <w:rPr>
                <w:rFonts w:ascii="VIC" w:hAnsi="VIC"/>
                <w:color w:val="0A3C73" w:themeColor="accent1"/>
                <w:szCs w:val="20"/>
              </w:rPr>
              <w:t>compl</w:t>
            </w:r>
            <w:r w:rsidR="00A512F1">
              <w:rPr>
                <w:rFonts w:ascii="VIC" w:hAnsi="VIC"/>
                <w:color w:val="0A3C73" w:themeColor="accent1"/>
                <w:szCs w:val="20"/>
              </w:rPr>
              <w:t>y</w:t>
            </w:r>
            <w:r w:rsidR="00357CAA" w:rsidRPr="00105BDF">
              <w:rPr>
                <w:rFonts w:ascii="VIC" w:hAnsi="VIC"/>
                <w:color w:val="0A3C73" w:themeColor="accent1"/>
                <w:szCs w:val="20"/>
              </w:rPr>
              <w:t xml:space="preserve"> with these duties</w:t>
            </w:r>
            <w:r w:rsidR="00400DFC" w:rsidRPr="00105BDF">
              <w:rPr>
                <w:rFonts w:ascii="VIC" w:hAnsi="VIC"/>
                <w:color w:val="0A3C73" w:themeColor="accent1"/>
                <w:szCs w:val="20"/>
              </w:rPr>
              <w:t xml:space="preserve">. This may include showing how you will comply </w:t>
            </w:r>
            <w:r w:rsidR="004D5433" w:rsidRPr="00105BDF">
              <w:rPr>
                <w:rFonts w:ascii="VIC" w:hAnsi="VIC"/>
                <w:color w:val="0A3C73" w:themeColor="accent1"/>
                <w:szCs w:val="20"/>
              </w:rPr>
              <w:t>with the relevant compliance code</w:t>
            </w:r>
            <w:r w:rsidR="008627A5" w:rsidRPr="00105BDF">
              <w:rPr>
                <w:rFonts w:ascii="VIC" w:hAnsi="VIC"/>
                <w:color w:val="0A3C73" w:themeColor="accent1"/>
                <w:szCs w:val="20"/>
              </w:rPr>
              <w:t>.</w:t>
            </w:r>
          </w:p>
        </w:tc>
      </w:tr>
    </w:tbl>
    <w:p w14:paraId="29C7A4B4" w14:textId="0EB76FA0" w:rsidR="00A049F9" w:rsidRPr="00F24A69" w:rsidRDefault="00A049F9" w:rsidP="0027560C">
      <w:pPr>
        <w:pStyle w:val="Heading3"/>
        <w:rPr>
          <w:color w:val="004E9A"/>
        </w:rPr>
      </w:pPr>
      <w:bookmarkStart w:id="152" w:name="_Toc213597360"/>
      <w:r w:rsidRPr="00F24A69">
        <w:rPr>
          <w:color w:val="004E9A"/>
        </w:rPr>
        <w:t>Combustible</w:t>
      </w:r>
      <w:r w:rsidR="00A7669B" w:rsidRPr="00F24A69">
        <w:rPr>
          <w:color w:val="004E9A"/>
        </w:rPr>
        <w:t xml:space="preserve"> and flammable</w:t>
      </w:r>
      <w:r w:rsidRPr="00F24A69">
        <w:rPr>
          <w:color w:val="004E9A"/>
        </w:rPr>
        <w:t xml:space="preserve"> material management</w:t>
      </w:r>
      <w:bookmarkEnd w:id="152"/>
    </w:p>
    <w:p w14:paraId="5E8EE6F4" w14:textId="36463038" w:rsidR="000A34A0" w:rsidRDefault="0008500B" w:rsidP="00CC2721">
      <w:pPr>
        <w:spacing w:after="80"/>
      </w:pPr>
      <w:bookmarkStart w:id="153" w:name="_Important_compliance_notes"/>
      <w:bookmarkEnd w:id="153"/>
      <w:r w:rsidRPr="00F17106">
        <w:rPr>
          <w:b/>
          <w:bCs/>
          <w:color w:val="auto"/>
        </w:rPr>
        <w:t>If</w:t>
      </w:r>
      <w:r w:rsidRPr="00780B6F">
        <w:rPr>
          <w:color w:val="auto"/>
        </w:rPr>
        <w:t xml:space="preserve"> </w:t>
      </w:r>
      <w:r>
        <w:rPr>
          <w:color w:val="auto"/>
        </w:rPr>
        <w:t xml:space="preserve">your activity involves the </w:t>
      </w:r>
      <w:r w:rsidR="008627A5">
        <w:rPr>
          <w:color w:val="auto"/>
        </w:rPr>
        <w:t>management of combustible</w:t>
      </w:r>
      <w:r>
        <w:rPr>
          <w:color w:val="auto"/>
        </w:rPr>
        <w:t xml:space="preserve"> or flammable </w:t>
      </w:r>
      <w:r w:rsidR="008627A5">
        <w:rPr>
          <w:color w:val="auto"/>
        </w:rPr>
        <w:t>materials</w:t>
      </w:r>
      <w:r w:rsidR="007A7E50">
        <w:rPr>
          <w:color w:val="auto"/>
        </w:rPr>
        <w:t xml:space="preserve"> </w:t>
      </w:r>
      <w:r w:rsidR="00CC2721">
        <w:rPr>
          <w:color w:val="auto"/>
        </w:rPr>
        <w:t>i</w:t>
      </w:r>
      <w:r w:rsidR="000A34A0">
        <w:t>nclude:</w:t>
      </w:r>
    </w:p>
    <w:p w14:paraId="77EF9C1D" w14:textId="74359725" w:rsidR="00BC5F28" w:rsidRPr="00BC5F28" w:rsidRDefault="007834CC">
      <w:pPr>
        <w:pStyle w:val="ListParagraph"/>
        <w:numPr>
          <w:ilvl w:val="0"/>
          <w:numId w:val="57"/>
        </w:numPr>
      </w:pPr>
      <w:r>
        <w:rPr>
          <w:rFonts w:ascii="VIC" w:hAnsi="VIC"/>
          <w:szCs w:val="20"/>
        </w:rPr>
        <w:t xml:space="preserve">a </w:t>
      </w:r>
      <w:r w:rsidR="00125A6E">
        <w:rPr>
          <w:rFonts w:ascii="VIC" w:hAnsi="VIC"/>
          <w:szCs w:val="20"/>
        </w:rPr>
        <w:t>l</w:t>
      </w:r>
      <w:r w:rsidR="00BC5F28">
        <w:rPr>
          <w:rFonts w:ascii="VIC" w:hAnsi="VIC"/>
          <w:szCs w:val="20"/>
        </w:rPr>
        <w:t>ist</w:t>
      </w:r>
      <w:r w:rsidR="00125A6E">
        <w:rPr>
          <w:rFonts w:ascii="VIC" w:hAnsi="VIC"/>
          <w:szCs w:val="20"/>
        </w:rPr>
        <w:t xml:space="preserve"> </w:t>
      </w:r>
      <w:r w:rsidR="00C94CED">
        <w:rPr>
          <w:rFonts w:ascii="VIC" w:hAnsi="VIC"/>
          <w:szCs w:val="20"/>
        </w:rPr>
        <w:t xml:space="preserve">of </w:t>
      </w:r>
      <w:r w:rsidR="00125A6E">
        <w:rPr>
          <w:rFonts w:ascii="VIC" w:hAnsi="VIC"/>
          <w:szCs w:val="20"/>
        </w:rPr>
        <w:t xml:space="preserve">all </w:t>
      </w:r>
      <w:r w:rsidR="00BC5F28">
        <w:rPr>
          <w:rFonts w:ascii="VIC" w:hAnsi="VIC"/>
          <w:szCs w:val="20"/>
        </w:rPr>
        <w:t>types</w:t>
      </w:r>
      <w:r w:rsidR="00C94CED">
        <w:rPr>
          <w:rFonts w:ascii="VIC" w:hAnsi="VIC"/>
          <w:szCs w:val="20"/>
        </w:rPr>
        <w:t>,</w:t>
      </w:r>
      <w:r w:rsidR="00565736">
        <w:rPr>
          <w:rFonts w:ascii="VIC" w:hAnsi="VIC"/>
          <w:szCs w:val="20"/>
        </w:rPr>
        <w:t xml:space="preserve"> quantities</w:t>
      </w:r>
      <w:r w:rsidR="00C94CED">
        <w:rPr>
          <w:rFonts w:ascii="VIC" w:hAnsi="VIC"/>
          <w:szCs w:val="20"/>
        </w:rPr>
        <w:t>,</w:t>
      </w:r>
      <w:r w:rsidR="00565736">
        <w:rPr>
          <w:rFonts w:ascii="VIC" w:hAnsi="VIC"/>
          <w:szCs w:val="20"/>
        </w:rPr>
        <w:t xml:space="preserve"> and maximum</w:t>
      </w:r>
      <w:r w:rsidR="00BC5F28">
        <w:rPr>
          <w:rFonts w:ascii="VIC" w:hAnsi="VIC"/>
          <w:szCs w:val="20"/>
        </w:rPr>
        <w:t xml:space="preserve"> </w:t>
      </w:r>
      <w:r w:rsidR="00EF4154">
        <w:rPr>
          <w:rFonts w:ascii="VIC" w:hAnsi="VIC"/>
          <w:szCs w:val="20"/>
        </w:rPr>
        <w:t>capacity</w:t>
      </w:r>
    </w:p>
    <w:p w14:paraId="06E2B205" w14:textId="7E651F7B" w:rsidR="00686B3D" w:rsidRPr="006E5879" w:rsidRDefault="00686B3D">
      <w:pPr>
        <w:pStyle w:val="ListParagraph"/>
        <w:numPr>
          <w:ilvl w:val="0"/>
          <w:numId w:val="57"/>
        </w:numPr>
      </w:pPr>
      <w:r w:rsidRPr="00B8078D">
        <w:rPr>
          <w:b/>
          <w:bCs/>
        </w:rPr>
        <w:t>If</w:t>
      </w:r>
      <w:r w:rsidRPr="00F60504">
        <w:t xml:space="preserve"> </w:t>
      </w:r>
      <w:r>
        <w:t>managing solid combustible materials:</w:t>
      </w:r>
    </w:p>
    <w:p w14:paraId="6FBD9AF0" w14:textId="213FDF76" w:rsidR="00EE322D" w:rsidRPr="00EE322D" w:rsidRDefault="00125A6E">
      <w:pPr>
        <w:pStyle w:val="ListParagraph"/>
        <w:numPr>
          <w:ilvl w:val="1"/>
          <w:numId w:val="57"/>
        </w:numPr>
      </w:pPr>
      <w:r>
        <w:rPr>
          <w:rFonts w:ascii="VIC" w:hAnsi="VIC"/>
          <w:szCs w:val="20"/>
        </w:rPr>
        <w:t>storage configuration and pile dimensions</w:t>
      </w:r>
    </w:p>
    <w:p w14:paraId="44BF0403" w14:textId="2BC278C4" w:rsidR="00667231" w:rsidRDefault="05B221C7">
      <w:pPr>
        <w:pStyle w:val="ListParagraph"/>
        <w:numPr>
          <w:ilvl w:val="1"/>
          <w:numId w:val="57"/>
        </w:numPr>
      </w:pPr>
      <w:r w:rsidRPr="7ED02C91">
        <w:rPr>
          <w:rFonts w:ascii="VIC" w:hAnsi="VIC"/>
        </w:rPr>
        <w:t xml:space="preserve">a </w:t>
      </w:r>
      <w:r w:rsidR="3183F8C7" w:rsidRPr="7ED02C91">
        <w:rPr>
          <w:rFonts w:ascii="VIC" w:hAnsi="VIC"/>
          <w:b/>
          <w:bCs/>
        </w:rPr>
        <w:t>stockpile management plan</w:t>
      </w:r>
      <w:r w:rsidR="3183F8C7" w:rsidRPr="7ED02C91">
        <w:rPr>
          <w:rFonts w:ascii="VIC" w:hAnsi="VIC"/>
        </w:rPr>
        <w:t xml:space="preserve"> using the guidance in Chapter 5 of </w:t>
      </w:r>
      <w:hyperlink r:id="rId72">
        <w:r w:rsidR="3183F8C7" w:rsidRPr="7ED02C91">
          <w:rPr>
            <w:rStyle w:val="Hyperlink"/>
            <w:rFonts w:ascii="VIC" w:hAnsi="VIC"/>
            <w:i/>
            <w:iCs/>
          </w:rPr>
          <w:t>Management and Storage of Combustible Recyclable and Waste Materials</w:t>
        </w:r>
      </w:hyperlink>
    </w:p>
    <w:tbl>
      <w:tblPr>
        <w:tblStyle w:val="TableGrid"/>
        <w:tblW w:w="0" w:type="auto"/>
        <w:tblBorders>
          <w:top w:val="single" w:sz="18" w:space="0" w:color="0A3C73" w:themeColor="accent1"/>
          <w:left w:val="single" w:sz="18" w:space="0" w:color="0A3C73" w:themeColor="accent1"/>
          <w:bottom w:val="single" w:sz="18" w:space="0" w:color="0A3C73" w:themeColor="accent1"/>
          <w:right w:val="single" w:sz="18" w:space="0" w:color="0A3C73" w:themeColor="accent1"/>
        </w:tblBorders>
        <w:shd w:val="clear" w:color="auto" w:fill="F2F2F2" w:themeFill="background1" w:themeFillShade="F2"/>
        <w:tblLook w:val="04A0" w:firstRow="1" w:lastRow="0" w:firstColumn="1" w:lastColumn="0" w:noHBand="0" w:noVBand="1"/>
      </w:tblPr>
      <w:tblGrid>
        <w:gridCol w:w="10158"/>
      </w:tblGrid>
      <w:tr w:rsidR="0014701E" w:rsidRPr="0014701E" w14:paraId="15482AE5" w14:textId="77777777" w:rsidTr="03864385">
        <w:tc>
          <w:tcPr>
            <w:tcW w:w="10158" w:type="dxa"/>
            <w:shd w:val="clear" w:color="auto" w:fill="F2F2F2" w:themeFill="background2" w:themeFillShade="F2"/>
          </w:tcPr>
          <w:p w14:paraId="3191B558" w14:textId="6912258D" w:rsidR="00D25A59" w:rsidRDefault="00D25A59" w:rsidP="00FC756A">
            <w:pPr>
              <w:spacing w:after="120"/>
              <w:rPr>
                <w:b/>
                <w:bCs/>
                <w:color w:val="0A3C73" w:themeColor="accent1"/>
                <w:sz w:val="24"/>
                <w:szCs w:val="24"/>
              </w:rPr>
            </w:pPr>
            <w:r w:rsidRPr="005229C7">
              <w:rPr>
                <w:b/>
                <w:bCs/>
                <w:color w:val="0A3C73" w:themeColor="accent1"/>
                <w:sz w:val="24"/>
                <w:szCs w:val="24"/>
              </w:rPr>
              <w:t>Provid</w:t>
            </w:r>
            <w:r w:rsidR="00A46AD0">
              <w:rPr>
                <w:b/>
                <w:bCs/>
                <w:color w:val="0A3C73" w:themeColor="accent1"/>
                <w:sz w:val="24"/>
                <w:szCs w:val="24"/>
              </w:rPr>
              <w:t>e</w:t>
            </w:r>
            <w:r w:rsidRPr="005229C7">
              <w:rPr>
                <w:b/>
                <w:bCs/>
                <w:color w:val="0A3C73" w:themeColor="accent1"/>
                <w:sz w:val="24"/>
                <w:szCs w:val="24"/>
              </w:rPr>
              <w:t xml:space="preserve"> the right technical evidence for</w:t>
            </w:r>
            <w:r w:rsidR="009F4254">
              <w:rPr>
                <w:b/>
                <w:bCs/>
                <w:color w:val="0A3C73" w:themeColor="accent1"/>
                <w:sz w:val="24"/>
                <w:szCs w:val="24"/>
              </w:rPr>
              <w:t xml:space="preserve"> potential offsite impacts</w:t>
            </w:r>
          </w:p>
          <w:p w14:paraId="2846280C" w14:textId="3CFFD54D" w:rsidR="00DD6B52" w:rsidRPr="007C1325" w:rsidRDefault="00FF2009" w:rsidP="00FC756A">
            <w:pPr>
              <w:spacing w:after="120"/>
              <w:rPr>
                <w:color w:val="0A3C73" w:themeColor="accent1"/>
                <w:szCs w:val="20"/>
              </w:rPr>
            </w:pPr>
            <w:r w:rsidRPr="007C1325">
              <w:rPr>
                <w:color w:val="0A3C73" w:themeColor="accent1"/>
                <w:szCs w:val="20"/>
              </w:rPr>
              <w:t>For activities involving the management of combustible or flammable mat</w:t>
            </w:r>
            <w:r w:rsidR="007F6AA3" w:rsidRPr="007C1325">
              <w:rPr>
                <w:color w:val="0A3C73" w:themeColor="accent1"/>
                <w:szCs w:val="20"/>
              </w:rPr>
              <w:t>e</w:t>
            </w:r>
            <w:r w:rsidRPr="007C1325">
              <w:rPr>
                <w:color w:val="0A3C73" w:themeColor="accent1"/>
                <w:szCs w:val="20"/>
              </w:rPr>
              <w:t>rials, a</w:t>
            </w:r>
            <w:r w:rsidR="00B86421" w:rsidRPr="007C1325">
              <w:rPr>
                <w:color w:val="0A3C73" w:themeColor="accent1"/>
                <w:szCs w:val="20"/>
              </w:rPr>
              <w:t xml:space="preserve"> </w:t>
            </w:r>
            <w:r w:rsidR="007B0F1C" w:rsidRPr="007C1325">
              <w:rPr>
                <w:color w:val="0A3C73" w:themeColor="accent1"/>
                <w:szCs w:val="20"/>
              </w:rPr>
              <w:t>hazard-based</w:t>
            </w:r>
            <w:r w:rsidR="00B86421" w:rsidRPr="007C1325">
              <w:rPr>
                <w:color w:val="0A3C73" w:themeColor="accent1"/>
                <w:szCs w:val="20"/>
              </w:rPr>
              <w:t xml:space="preserve"> </w:t>
            </w:r>
            <w:r w:rsidRPr="007C1325">
              <w:rPr>
                <w:color w:val="0A3C73" w:themeColor="accent1"/>
                <w:szCs w:val="20"/>
              </w:rPr>
              <w:t xml:space="preserve">risk assessment </w:t>
            </w:r>
            <w:r w:rsidR="00E46E9E" w:rsidRPr="007C1325">
              <w:rPr>
                <w:color w:val="0A3C73" w:themeColor="accent1"/>
                <w:szCs w:val="20"/>
              </w:rPr>
              <w:t>should be undertaken</w:t>
            </w:r>
            <w:r w:rsidR="007F6AA3" w:rsidRPr="007C1325">
              <w:rPr>
                <w:color w:val="0A3C73" w:themeColor="accent1"/>
                <w:szCs w:val="20"/>
              </w:rPr>
              <w:t xml:space="preserve">. The </w:t>
            </w:r>
            <w:r w:rsidR="0071523F" w:rsidRPr="007C1325">
              <w:rPr>
                <w:color w:val="0A3C73" w:themeColor="accent1"/>
                <w:szCs w:val="20"/>
              </w:rPr>
              <w:t>adopted</w:t>
            </w:r>
            <w:r w:rsidR="00FB0464" w:rsidRPr="007C1325">
              <w:rPr>
                <w:color w:val="0A3C73" w:themeColor="accent1"/>
                <w:szCs w:val="20"/>
              </w:rPr>
              <w:t xml:space="preserve"> approach should be risk proportionate</w:t>
            </w:r>
            <w:r w:rsidR="00DD6B52" w:rsidRPr="007C1325">
              <w:rPr>
                <w:color w:val="0A3C73" w:themeColor="accent1"/>
                <w:szCs w:val="20"/>
              </w:rPr>
              <w:t xml:space="preserve"> and be suitable for the use case</w:t>
            </w:r>
            <w:r w:rsidR="00EC40CF" w:rsidRPr="007C1325">
              <w:rPr>
                <w:color w:val="0A3C73" w:themeColor="accent1"/>
                <w:szCs w:val="20"/>
              </w:rPr>
              <w:t>:</w:t>
            </w:r>
          </w:p>
          <w:p w14:paraId="6F5149AD" w14:textId="77777777" w:rsidR="004805E2" w:rsidRDefault="00687088" w:rsidP="008611F2">
            <w:pPr>
              <w:spacing w:after="120"/>
              <w:rPr>
                <w:color w:val="0A3C73" w:themeColor="accent1"/>
                <w:szCs w:val="20"/>
              </w:rPr>
            </w:pPr>
            <w:r w:rsidRPr="008611F2">
              <w:rPr>
                <w:color w:val="0A3C73" w:themeColor="accent1"/>
                <w:sz w:val="22"/>
              </w:rPr>
              <w:t>F</w:t>
            </w:r>
            <w:r w:rsidR="00EC40CF" w:rsidRPr="008611F2">
              <w:rPr>
                <w:color w:val="0A3C73" w:themeColor="accent1"/>
                <w:szCs w:val="20"/>
              </w:rPr>
              <w:t>acilities whose main purpose is the storage and handling of solid combustible materials should use</w:t>
            </w:r>
            <w:r w:rsidR="004805E2">
              <w:rPr>
                <w:color w:val="0A3C73" w:themeColor="accent1"/>
                <w:szCs w:val="20"/>
              </w:rPr>
              <w:t>:</w:t>
            </w:r>
          </w:p>
          <w:p w14:paraId="07FE6846" w14:textId="77777777" w:rsidR="004805E2" w:rsidRDefault="0030795C">
            <w:pPr>
              <w:pStyle w:val="ListParagraph"/>
              <w:numPr>
                <w:ilvl w:val="0"/>
                <w:numId w:val="83"/>
              </w:numPr>
              <w:spacing w:after="120"/>
              <w:rPr>
                <w:color w:val="0A3C73" w:themeColor="accent1"/>
                <w:szCs w:val="20"/>
              </w:rPr>
            </w:pPr>
            <w:r w:rsidRPr="004805E2">
              <w:rPr>
                <w:color w:val="0A3C73" w:themeColor="accent1"/>
                <w:szCs w:val="20"/>
              </w:rPr>
              <w:t xml:space="preserve">the </w:t>
            </w:r>
            <w:r w:rsidR="00625164" w:rsidRPr="004805E2">
              <w:rPr>
                <w:color w:val="0A3C73" w:themeColor="accent1"/>
                <w:szCs w:val="20"/>
              </w:rPr>
              <w:t xml:space="preserve">fire </w:t>
            </w:r>
            <w:r w:rsidRPr="004805E2">
              <w:rPr>
                <w:color w:val="0A3C73" w:themeColor="accent1"/>
                <w:szCs w:val="20"/>
              </w:rPr>
              <w:t xml:space="preserve">risk assessment methodology outlined in Chapter 3 of the </w:t>
            </w:r>
            <w:hyperlink r:id="rId73" w:history="1">
              <w:r w:rsidR="004805E2" w:rsidRPr="007B0F1C">
                <w:rPr>
                  <w:rStyle w:val="Hyperlink"/>
                  <w:rFonts w:ascii="VIC" w:hAnsi="VIC"/>
                  <w:i/>
                  <w:iCs/>
                </w:rPr>
                <w:t>Management and Storage of Combustible Recyclable and Waste Materials</w:t>
              </w:r>
            </w:hyperlink>
            <w:r w:rsidR="00EC40CF" w:rsidRPr="004805E2">
              <w:rPr>
                <w:color w:val="0A3C73" w:themeColor="accent1"/>
                <w:szCs w:val="20"/>
              </w:rPr>
              <w:t>.</w:t>
            </w:r>
            <w:r w:rsidR="001D7C45" w:rsidRPr="004805E2">
              <w:rPr>
                <w:color w:val="0A3C73" w:themeColor="accent1"/>
                <w:szCs w:val="20"/>
              </w:rPr>
              <w:t xml:space="preserve"> </w:t>
            </w:r>
          </w:p>
          <w:p w14:paraId="473AAC14" w14:textId="59007BFF" w:rsidR="004805E2" w:rsidRPr="0050667B" w:rsidRDefault="004805E2" w:rsidP="004805E2">
            <w:pPr>
              <w:spacing w:after="120"/>
              <w:rPr>
                <w:b/>
                <w:bCs/>
                <w:color w:val="0A3C73" w:themeColor="accent1"/>
                <w:sz w:val="24"/>
                <w:szCs w:val="24"/>
              </w:rPr>
            </w:pPr>
            <w:r w:rsidRPr="0050667B">
              <w:rPr>
                <w:b/>
                <w:bCs/>
                <w:color w:val="0A3C73" w:themeColor="accent1"/>
                <w:sz w:val="24"/>
                <w:szCs w:val="24"/>
              </w:rPr>
              <w:t xml:space="preserve">Know when you need a </w:t>
            </w:r>
            <w:r w:rsidR="0050667B" w:rsidRPr="0050667B">
              <w:rPr>
                <w:b/>
                <w:bCs/>
                <w:color w:val="0A3C73" w:themeColor="accent1"/>
                <w:sz w:val="24"/>
                <w:szCs w:val="24"/>
              </w:rPr>
              <w:t>hazard and operability study</w:t>
            </w:r>
          </w:p>
          <w:p w14:paraId="42165954" w14:textId="1504B2D8" w:rsidR="00C42FE8" w:rsidRPr="0050667B" w:rsidRDefault="00C42FE8" w:rsidP="03864385">
            <w:pPr>
              <w:spacing w:after="120"/>
              <w:rPr>
                <w:color w:val="0A3C73" w:themeColor="accent1"/>
              </w:rPr>
            </w:pPr>
            <w:r w:rsidRPr="03864385">
              <w:rPr>
                <w:color w:val="0A3C73" w:themeColor="accent1"/>
              </w:rPr>
              <w:t xml:space="preserve">Facilities which include chemical processes </w:t>
            </w:r>
            <w:r w:rsidR="00073B7E" w:rsidRPr="03864385">
              <w:rPr>
                <w:color w:val="0A3C73" w:themeColor="accent1"/>
              </w:rPr>
              <w:t xml:space="preserve">should </w:t>
            </w:r>
            <w:r w:rsidR="00E06520">
              <w:rPr>
                <w:color w:val="0A3C73" w:themeColor="accent1"/>
              </w:rPr>
              <w:t xml:space="preserve">consider </w:t>
            </w:r>
            <w:r w:rsidR="00073B7E" w:rsidRPr="03864385">
              <w:rPr>
                <w:color w:val="0A3C73" w:themeColor="accent1"/>
              </w:rPr>
              <w:t>us</w:t>
            </w:r>
            <w:r w:rsidR="00E06520">
              <w:rPr>
                <w:color w:val="0A3C73" w:themeColor="accent1"/>
              </w:rPr>
              <w:t>ing a</w:t>
            </w:r>
            <w:r w:rsidR="0050667B" w:rsidRPr="03864385">
              <w:rPr>
                <w:color w:val="0A3C73" w:themeColor="accent1"/>
              </w:rPr>
              <w:t xml:space="preserve"> </w:t>
            </w:r>
            <w:r w:rsidR="002505EB" w:rsidRPr="03864385">
              <w:rPr>
                <w:color w:val="0A3C73" w:themeColor="accent1"/>
              </w:rPr>
              <w:t xml:space="preserve">hazard and operability </w:t>
            </w:r>
            <w:r w:rsidR="00780B6F">
              <w:rPr>
                <w:color w:val="0A3C73" w:themeColor="accent1"/>
              </w:rPr>
              <w:t xml:space="preserve">study </w:t>
            </w:r>
            <w:r w:rsidR="001D0393" w:rsidRPr="03864385">
              <w:rPr>
                <w:color w:val="0A3C73" w:themeColor="accent1"/>
              </w:rPr>
              <w:t>(HAZOP</w:t>
            </w:r>
            <w:r w:rsidR="00780B6F">
              <w:rPr>
                <w:color w:val="0A3C73" w:themeColor="accent1"/>
              </w:rPr>
              <w:t>)</w:t>
            </w:r>
            <w:r w:rsidR="002505EB" w:rsidRPr="03864385">
              <w:rPr>
                <w:color w:val="0A3C73" w:themeColor="accent1"/>
              </w:rPr>
              <w:t xml:space="preserve"> </w:t>
            </w:r>
            <w:r w:rsidR="003534AD" w:rsidRPr="03864385">
              <w:rPr>
                <w:color w:val="0A3C73" w:themeColor="accent1"/>
              </w:rPr>
              <w:t>to identify hazards, failure modes</w:t>
            </w:r>
            <w:r w:rsidR="00E06520">
              <w:rPr>
                <w:color w:val="0A3C73" w:themeColor="accent1"/>
              </w:rPr>
              <w:t>,</w:t>
            </w:r>
            <w:r w:rsidR="003534AD" w:rsidRPr="03864385">
              <w:rPr>
                <w:color w:val="0A3C73" w:themeColor="accent1"/>
              </w:rPr>
              <w:t xml:space="preserve"> and controls </w:t>
            </w:r>
            <w:r w:rsidR="00894BDA" w:rsidRPr="03864385">
              <w:rPr>
                <w:color w:val="0A3C73" w:themeColor="accent1"/>
              </w:rPr>
              <w:t>in the processes</w:t>
            </w:r>
            <w:r w:rsidR="00832DAF">
              <w:rPr>
                <w:color w:val="0A3C73" w:themeColor="accent1"/>
              </w:rPr>
              <w:t>.</w:t>
            </w:r>
          </w:p>
          <w:p w14:paraId="3B074BB3" w14:textId="34ACFF04" w:rsidR="007C1325" w:rsidRPr="007C1325" w:rsidRDefault="007C1325" w:rsidP="007C1325">
            <w:pPr>
              <w:spacing w:after="120"/>
              <w:rPr>
                <w:b/>
                <w:bCs/>
                <w:color w:val="0A3C73" w:themeColor="accent1"/>
                <w:sz w:val="24"/>
                <w:szCs w:val="24"/>
              </w:rPr>
            </w:pPr>
            <w:r w:rsidRPr="007C1325">
              <w:rPr>
                <w:b/>
                <w:bCs/>
                <w:color w:val="0A3C73" w:themeColor="accent1"/>
                <w:sz w:val="24"/>
                <w:szCs w:val="24"/>
              </w:rPr>
              <w:t>Know when you need a fire safety study</w:t>
            </w:r>
          </w:p>
          <w:p w14:paraId="37B6B9D3" w14:textId="58C4335F" w:rsidR="00744670" w:rsidRPr="00E06520" w:rsidRDefault="00744670" w:rsidP="00E06520">
            <w:pPr>
              <w:spacing w:after="120"/>
              <w:rPr>
                <w:color w:val="0A3C73" w:themeColor="accent1"/>
                <w:sz w:val="18"/>
                <w:szCs w:val="18"/>
              </w:rPr>
            </w:pPr>
            <w:r w:rsidRPr="007C1325">
              <w:rPr>
                <w:b/>
                <w:bCs/>
                <w:color w:val="0A3C73" w:themeColor="accent1"/>
                <w:szCs w:val="20"/>
              </w:rPr>
              <w:t xml:space="preserve">If </w:t>
            </w:r>
            <w:r w:rsidRPr="007C1325">
              <w:rPr>
                <w:color w:val="0A3C73" w:themeColor="accent1"/>
                <w:szCs w:val="20"/>
              </w:rPr>
              <w:t>a fire event at your activity site could impact the offsite environment due to size, intensity, and duration of the fire, include</w:t>
            </w:r>
            <w:r w:rsidR="00E06520">
              <w:rPr>
                <w:color w:val="0A3C73" w:themeColor="accent1"/>
              </w:rPr>
              <w:t xml:space="preserve"> </w:t>
            </w:r>
            <w:r w:rsidRPr="00E06520">
              <w:rPr>
                <w:color w:val="0A3C73" w:themeColor="accent1"/>
              </w:rPr>
              <w:t xml:space="preserve">a </w:t>
            </w:r>
            <w:r w:rsidRPr="00E06520">
              <w:rPr>
                <w:b/>
                <w:color w:val="0A3C73" w:themeColor="accent1"/>
              </w:rPr>
              <w:t xml:space="preserve">fire safety study </w:t>
            </w:r>
            <w:r w:rsidRPr="00E06520">
              <w:rPr>
                <w:color w:val="0A3C73" w:themeColor="accent1"/>
              </w:rPr>
              <w:t>in accordance with NSW Government Department of Planning</w:t>
            </w:r>
            <w:r w:rsidR="002731C5" w:rsidRPr="00E06520">
              <w:rPr>
                <w:color w:val="0A3C73" w:themeColor="accent1"/>
              </w:rPr>
              <w:t xml:space="preserve">’s </w:t>
            </w:r>
            <w:hyperlink r:id="rId74" w:history="1">
              <w:r w:rsidRPr="6A1FE17A">
                <w:rPr>
                  <w:rStyle w:val="Hyperlink"/>
                </w:rPr>
                <w:t xml:space="preserve">Fire Safety </w:t>
              </w:r>
              <w:r w:rsidR="002731C5" w:rsidRPr="6A1FE17A">
                <w:rPr>
                  <w:rStyle w:val="Hyperlink"/>
                </w:rPr>
                <w:t xml:space="preserve">Study </w:t>
              </w:r>
              <w:r w:rsidRPr="6A1FE17A">
                <w:rPr>
                  <w:rStyle w:val="Hyperlink"/>
                </w:rPr>
                <w:t>Guidelines</w:t>
              </w:r>
            </w:hyperlink>
            <w:r w:rsidRPr="00E06520">
              <w:rPr>
                <w:color w:val="auto"/>
              </w:rPr>
              <w:t>.</w:t>
            </w:r>
          </w:p>
          <w:p w14:paraId="2AC6FAAE" w14:textId="06605553" w:rsidR="00FC756A" w:rsidRPr="007C1325" w:rsidRDefault="00267CDA" w:rsidP="00FC756A">
            <w:pPr>
              <w:rPr>
                <w:color w:val="0A3C73" w:themeColor="accent1"/>
                <w:szCs w:val="20"/>
              </w:rPr>
            </w:pPr>
            <w:r w:rsidRPr="007C1325">
              <w:rPr>
                <w:color w:val="0A3C73" w:themeColor="accent1"/>
                <w:szCs w:val="20"/>
              </w:rPr>
              <w:t>A</w:t>
            </w:r>
            <w:r w:rsidR="00FC756A" w:rsidRPr="007C1325">
              <w:rPr>
                <w:color w:val="0A3C73" w:themeColor="accent1"/>
                <w:szCs w:val="20"/>
              </w:rPr>
              <w:t xml:space="preserve"> fire safety study will quantify consequences of fire scenarios, provide fire water</w:t>
            </w:r>
            <w:r w:rsidR="00780B6F">
              <w:rPr>
                <w:color w:val="0A3C73" w:themeColor="accent1"/>
                <w:szCs w:val="20"/>
              </w:rPr>
              <w:t xml:space="preserve"> volumes</w:t>
            </w:r>
            <w:r w:rsidR="00FC756A" w:rsidRPr="007C1325">
              <w:rPr>
                <w:color w:val="0A3C73" w:themeColor="accent1"/>
                <w:szCs w:val="20"/>
              </w:rPr>
              <w:t xml:space="preserve"> and containment </w:t>
            </w:r>
            <w:r w:rsidR="00780B6F">
              <w:rPr>
                <w:color w:val="0A3C73" w:themeColor="accent1"/>
                <w:szCs w:val="20"/>
              </w:rPr>
              <w:t>requirements</w:t>
            </w:r>
            <w:r w:rsidR="00FC756A" w:rsidRPr="007C1325">
              <w:rPr>
                <w:color w:val="0A3C73" w:themeColor="accent1"/>
                <w:szCs w:val="20"/>
              </w:rPr>
              <w:t>. The Hazardous Industry Planning Advisory Paper 2 has been endorsed by Fire Rescue Victoria in its Fire Safety Guideline No. 54 as the most appropriate technical reference document for industry to utilise when developing a fire safety study.</w:t>
            </w:r>
          </w:p>
          <w:p w14:paraId="54AFC1AD" w14:textId="21DF41CD" w:rsidR="00FC756A" w:rsidRPr="009F4254" w:rsidRDefault="00FC756A" w:rsidP="00FC756A">
            <w:pPr>
              <w:spacing w:after="120"/>
              <w:rPr>
                <w:b/>
                <w:bCs/>
                <w:color w:val="0A3C73" w:themeColor="accent1"/>
                <w:sz w:val="22"/>
              </w:rPr>
            </w:pPr>
            <w:r w:rsidRPr="009F4254">
              <w:rPr>
                <w:b/>
                <w:bCs/>
                <w:color w:val="0A3C73" w:themeColor="accent1"/>
                <w:sz w:val="22"/>
              </w:rPr>
              <w:t>Relevant industries</w:t>
            </w:r>
          </w:p>
          <w:p w14:paraId="4997223E" w14:textId="7BE6D656" w:rsidR="00FC756A" w:rsidRPr="007C1325" w:rsidRDefault="00FC756A" w:rsidP="00FC756A">
            <w:pPr>
              <w:spacing w:after="80"/>
              <w:rPr>
                <w:rFonts w:ascii="VIC" w:hAnsi="VIC"/>
                <w:color w:val="0A3C73" w:themeColor="accent1"/>
                <w:szCs w:val="20"/>
              </w:rPr>
            </w:pPr>
            <w:r w:rsidRPr="007C1325">
              <w:rPr>
                <w:rFonts w:ascii="VIC" w:hAnsi="VIC"/>
                <w:color w:val="0A3C73" w:themeColor="accent1"/>
                <w:szCs w:val="20"/>
              </w:rPr>
              <w:t>The following prescribed permission activities should be reviewed for fire hazards:</w:t>
            </w:r>
          </w:p>
          <w:p w14:paraId="460979CB" w14:textId="77777777" w:rsidR="00FC756A" w:rsidRPr="007C1325" w:rsidRDefault="00FC756A">
            <w:pPr>
              <w:pStyle w:val="ListParagraph"/>
              <w:numPr>
                <w:ilvl w:val="0"/>
                <w:numId w:val="57"/>
              </w:numPr>
              <w:rPr>
                <w:rFonts w:ascii="VIC" w:hAnsi="VIC"/>
                <w:color w:val="0A3C73" w:themeColor="accent1"/>
                <w:szCs w:val="20"/>
              </w:rPr>
            </w:pPr>
            <w:r w:rsidRPr="007C1325">
              <w:rPr>
                <w:rFonts w:ascii="VIC" w:hAnsi="VIC"/>
                <w:color w:val="0A3C73" w:themeColor="accent1"/>
                <w:szCs w:val="20"/>
              </w:rPr>
              <w:t>A01 (reportable priority waste management)</w:t>
            </w:r>
          </w:p>
          <w:p w14:paraId="74922F58" w14:textId="77777777" w:rsidR="00FC756A" w:rsidRPr="007C1325" w:rsidRDefault="00FC756A">
            <w:pPr>
              <w:pStyle w:val="ListParagraph"/>
              <w:numPr>
                <w:ilvl w:val="0"/>
                <w:numId w:val="57"/>
              </w:numPr>
              <w:rPr>
                <w:rFonts w:ascii="VIC" w:hAnsi="VIC"/>
                <w:color w:val="0A3C73" w:themeColor="accent1"/>
                <w:szCs w:val="20"/>
              </w:rPr>
            </w:pPr>
            <w:r w:rsidRPr="007C1325">
              <w:rPr>
                <w:rFonts w:ascii="VIC" w:hAnsi="VIC"/>
                <w:color w:val="0A3C73" w:themeColor="accent1"/>
                <w:szCs w:val="20"/>
              </w:rPr>
              <w:t>A02a (other waste treatment – immobilising)</w:t>
            </w:r>
          </w:p>
          <w:p w14:paraId="272F3191" w14:textId="77777777" w:rsidR="00FC756A" w:rsidRPr="007C1325" w:rsidRDefault="00FC756A">
            <w:pPr>
              <w:pStyle w:val="ListParagraph"/>
              <w:numPr>
                <w:ilvl w:val="0"/>
                <w:numId w:val="57"/>
              </w:numPr>
              <w:rPr>
                <w:rFonts w:ascii="VIC" w:hAnsi="VIC"/>
                <w:color w:val="0A3C73" w:themeColor="accent1"/>
                <w:szCs w:val="20"/>
              </w:rPr>
            </w:pPr>
            <w:r w:rsidRPr="007C1325">
              <w:rPr>
                <w:rFonts w:ascii="VIC" w:hAnsi="VIC"/>
                <w:color w:val="0A3C73" w:themeColor="accent1"/>
                <w:szCs w:val="20"/>
              </w:rPr>
              <w:t>A02b (other waste treatment – e-waste &gt;500 tonnes)</w:t>
            </w:r>
          </w:p>
          <w:p w14:paraId="588D3F0C" w14:textId="77777777" w:rsidR="00FC756A" w:rsidRPr="007C1325" w:rsidRDefault="00FC756A">
            <w:pPr>
              <w:pStyle w:val="ListParagraph"/>
              <w:numPr>
                <w:ilvl w:val="0"/>
                <w:numId w:val="57"/>
              </w:numPr>
              <w:rPr>
                <w:rFonts w:ascii="VIC" w:hAnsi="VIC"/>
                <w:color w:val="0A3C73" w:themeColor="accent1"/>
                <w:szCs w:val="20"/>
              </w:rPr>
            </w:pPr>
            <w:r w:rsidRPr="007C1325">
              <w:rPr>
                <w:rFonts w:ascii="VIC" w:hAnsi="VIC"/>
                <w:color w:val="0A3C73" w:themeColor="accent1"/>
                <w:szCs w:val="20"/>
              </w:rPr>
              <w:t>A07a (organic waste processing – large)</w:t>
            </w:r>
          </w:p>
          <w:p w14:paraId="3DB8921E" w14:textId="77777777" w:rsidR="00FC756A" w:rsidRPr="007C1325" w:rsidRDefault="00FC756A">
            <w:pPr>
              <w:pStyle w:val="ListParagraph"/>
              <w:numPr>
                <w:ilvl w:val="0"/>
                <w:numId w:val="57"/>
              </w:numPr>
              <w:rPr>
                <w:rFonts w:ascii="VIC" w:hAnsi="VIC"/>
                <w:color w:val="0A3C73" w:themeColor="accent1"/>
                <w:szCs w:val="20"/>
              </w:rPr>
            </w:pPr>
            <w:r w:rsidRPr="007C1325">
              <w:rPr>
                <w:rFonts w:ascii="VIC" w:hAnsi="VIC"/>
                <w:color w:val="0A3C73" w:themeColor="accent1"/>
                <w:szCs w:val="20"/>
              </w:rPr>
              <w:t>A08 (waste to energy)</w:t>
            </w:r>
          </w:p>
          <w:p w14:paraId="6CCA4BCF" w14:textId="77777777" w:rsidR="00FC756A" w:rsidRPr="007C1325" w:rsidRDefault="00FC756A">
            <w:pPr>
              <w:pStyle w:val="ListParagraph"/>
              <w:numPr>
                <w:ilvl w:val="0"/>
                <w:numId w:val="57"/>
              </w:numPr>
              <w:rPr>
                <w:rFonts w:ascii="VIC" w:hAnsi="VIC"/>
                <w:color w:val="0A3C73" w:themeColor="accent1"/>
                <w:szCs w:val="20"/>
              </w:rPr>
            </w:pPr>
            <w:r w:rsidRPr="007C1325">
              <w:rPr>
                <w:rFonts w:ascii="VIC" w:hAnsi="VIC"/>
                <w:color w:val="0A3C73" w:themeColor="accent1"/>
                <w:szCs w:val="20"/>
              </w:rPr>
              <w:t>A09 (waste tyre storage – large)</w:t>
            </w:r>
          </w:p>
          <w:p w14:paraId="27CB25E8" w14:textId="77777777" w:rsidR="00FC756A" w:rsidRPr="007C1325" w:rsidRDefault="00FC756A">
            <w:pPr>
              <w:pStyle w:val="ListParagraph"/>
              <w:numPr>
                <w:ilvl w:val="0"/>
                <w:numId w:val="57"/>
              </w:numPr>
              <w:rPr>
                <w:rFonts w:ascii="VIC" w:hAnsi="VIC"/>
                <w:color w:val="0A3C73" w:themeColor="accent1"/>
                <w:szCs w:val="20"/>
              </w:rPr>
            </w:pPr>
            <w:r w:rsidRPr="007C1325">
              <w:rPr>
                <w:rFonts w:ascii="VIC" w:hAnsi="VIC"/>
                <w:color w:val="0A3C73" w:themeColor="accent1"/>
                <w:szCs w:val="20"/>
              </w:rPr>
              <w:t>A13a (waste and resource recovery – large)</w:t>
            </w:r>
          </w:p>
          <w:p w14:paraId="377A09BA" w14:textId="77777777" w:rsidR="00FC756A" w:rsidRPr="007C1325" w:rsidRDefault="00FC756A">
            <w:pPr>
              <w:pStyle w:val="ListParagraph"/>
              <w:numPr>
                <w:ilvl w:val="0"/>
                <w:numId w:val="57"/>
              </w:numPr>
              <w:rPr>
                <w:rFonts w:ascii="VIC" w:hAnsi="VIC"/>
                <w:color w:val="0A3C73" w:themeColor="accent1"/>
                <w:szCs w:val="20"/>
              </w:rPr>
            </w:pPr>
            <w:r w:rsidRPr="007C1325">
              <w:rPr>
                <w:rFonts w:ascii="VIC" w:hAnsi="VIC"/>
                <w:color w:val="0A3C73" w:themeColor="accent1"/>
                <w:szCs w:val="20"/>
              </w:rPr>
              <w:t>A13b (waste and resource recovery – medium)</w:t>
            </w:r>
          </w:p>
          <w:p w14:paraId="5FD3F33E" w14:textId="77777777" w:rsidR="00FC756A" w:rsidRPr="007C1325" w:rsidRDefault="00FC756A">
            <w:pPr>
              <w:pStyle w:val="ListParagraph"/>
              <w:numPr>
                <w:ilvl w:val="0"/>
                <w:numId w:val="57"/>
              </w:numPr>
              <w:rPr>
                <w:rFonts w:ascii="VIC" w:hAnsi="VIC"/>
                <w:color w:val="0A3C73" w:themeColor="accent1"/>
                <w:szCs w:val="20"/>
              </w:rPr>
            </w:pPr>
            <w:r w:rsidRPr="007C1325">
              <w:rPr>
                <w:rFonts w:ascii="VIC" w:hAnsi="VIC"/>
                <w:color w:val="0A3C73" w:themeColor="accent1"/>
                <w:szCs w:val="20"/>
              </w:rPr>
              <w:t>D08 (edible oil or fat processing)</w:t>
            </w:r>
          </w:p>
          <w:p w14:paraId="61278716" w14:textId="77777777" w:rsidR="00FC756A" w:rsidRPr="007C1325" w:rsidRDefault="00FC756A">
            <w:pPr>
              <w:pStyle w:val="ListParagraph"/>
              <w:numPr>
                <w:ilvl w:val="0"/>
                <w:numId w:val="57"/>
              </w:numPr>
              <w:rPr>
                <w:rFonts w:ascii="VIC" w:hAnsi="VIC"/>
                <w:color w:val="0A3C73" w:themeColor="accent1"/>
                <w:szCs w:val="20"/>
              </w:rPr>
            </w:pPr>
            <w:r w:rsidRPr="007C1325">
              <w:rPr>
                <w:rFonts w:ascii="VIC" w:hAnsi="VIC"/>
                <w:color w:val="0A3C73" w:themeColor="accent1"/>
                <w:szCs w:val="20"/>
              </w:rPr>
              <w:t>G01 (chemical works)</w:t>
            </w:r>
          </w:p>
          <w:p w14:paraId="4476309B" w14:textId="77777777" w:rsidR="00FC756A" w:rsidRPr="007C1325" w:rsidRDefault="00FC756A">
            <w:pPr>
              <w:pStyle w:val="ListParagraph"/>
              <w:numPr>
                <w:ilvl w:val="0"/>
                <w:numId w:val="57"/>
              </w:numPr>
              <w:rPr>
                <w:rFonts w:ascii="VIC" w:hAnsi="VIC"/>
                <w:color w:val="0A3C73" w:themeColor="accent1"/>
                <w:szCs w:val="20"/>
              </w:rPr>
            </w:pPr>
            <w:r w:rsidRPr="007C1325">
              <w:rPr>
                <w:rFonts w:ascii="VIC" w:hAnsi="VIC"/>
                <w:color w:val="0A3C73" w:themeColor="accent1"/>
                <w:szCs w:val="20"/>
              </w:rPr>
              <w:t>G02 (coal processing)</w:t>
            </w:r>
          </w:p>
          <w:p w14:paraId="05338D71" w14:textId="77777777" w:rsidR="00FC756A" w:rsidRPr="007C1325" w:rsidRDefault="00FC756A">
            <w:pPr>
              <w:pStyle w:val="ListParagraph"/>
              <w:numPr>
                <w:ilvl w:val="0"/>
                <w:numId w:val="57"/>
              </w:numPr>
              <w:rPr>
                <w:rFonts w:ascii="VIC" w:hAnsi="VIC"/>
                <w:color w:val="0A3C73" w:themeColor="accent1"/>
                <w:szCs w:val="20"/>
              </w:rPr>
            </w:pPr>
            <w:r w:rsidRPr="007C1325">
              <w:rPr>
                <w:rFonts w:ascii="VIC" w:hAnsi="VIC"/>
                <w:color w:val="0A3C73" w:themeColor="accent1"/>
                <w:szCs w:val="20"/>
              </w:rPr>
              <w:t>G03 (oil or gas refining)</w:t>
            </w:r>
          </w:p>
          <w:p w14:paraId="78F2CA4F" w14:textId="1D7DD27F" w:rsidR="00FC756A" w:rsidRPr="0014701E" w:rsidRDefault="00FC756A">
            <w:pPr>
              <w:pStyle w:val="ListParagraph"/>
              <w:numPr>
                <w:ilvl w:val="0"/>
                <w:numId w:val="57"/>
              </w:numPr>
              <w:rPr>
                <w:rFonts w:ascii="VIC" w:hAnsi="VIC"/>
                <w:color w:val="0A3C73" w:themeColor="accent1"/>
                <w:sz w:val="18"/>
                <w:szCs w:val="18"/>
              </w:rPr>
            </w:pPr>
            <w:r w:rsidRPr="007C1325">
              <w:rPr>
                <w:rFonts w:ascii="VIC" w:hAnsi="VIC"/>
                <w:color w:val="0A3C73" w:themeColor="accent1"/>
                <w:szCs w:val="20"/>
              </w:rPr>
              <w:t>G04 (bulk storage)</w:t>
            </w:r>
          </w:p>
        </w:tc>
      </w:tr>
    </w:tbl>
    <w:p w14:paraId="432F06F7" w14:textId="77777777" w:rsidR="00E81D07" w:rsidRDefault="00E81D07" w:rsidP="0027560C">
      <w:pPr>
        <w:pStyle w:val="Heading2"/>
      </w:pPr>
      <w:bookmarkStart w:id="154" w:name="_Important_compliance_notes_1"/>
      <w:bookmarkStart w:id="155" w:name="_Part_D_Stakeholder"/>
      <w:bookmarkStart w:id="156" w:name="_Toc214630966"/>
      <w:bookmarkStart w:id="157" w:name="_Toc214631327"/>
      <w:bookmarkEnd w:id="154"/>
      <w:bookmarkEnd w:id="155"/>
      <w:r>
        <w:t>C7 Commissioning or proof of performance</w:t>
      </w:r>
    </w:p>
    <w:p w14:paraId="7E2AFFBA" w14:textId="49063DBE" w:rsidR="00E81D07" w:rsidRDefault="00495A96" w:rsidP="00E81D07">
      <w:pPr>
        <w:spacing w:before="0" w:after="160" w:line="257" w:lineRule="auto"/>
        <w:rPr>
          <w:rFonts w:ascii="VIC" w:eastAsia="VIC" w:hAnsi="VIC" w:cs="VIC"/>
          <w:color w:val="000000" w:themeColor="text1"/>
        </w:rPr>
      </w:pPr>
      <w:r>
        <w:rPr>
          <w:rFonts w:ascii="VIC" w:eastAsia="VIC" w:hAnsi="VIC" w:cs="VIC"/>
          <w:color w:val="000000" w:themeColor="text1"/>
        </w:rPr>
        <w:t xml:space="preserve">Identify </w:t>
      </w:r>
      <w:r w:rsidR="00780B6F">
        <w:rPr>
          <w:rFonts w:ascii="VIC" w:eastAsia="VIC" w:hAnsi="VIC" w:cs="VIC"/>
          <w:color w:val="000000" w:themeColor="text1"/>
        </w:rPr>
        <w:t>whether</w:t>
      </w:r>
      <w:r>
        <w:rPr>
          <w:rFonts w:ascii="VIC" w:eastAsia="VIC" w:hAnsi="VIC" w:cs="VIC"/>
          <w:color w:val="000000" w:themeColor="text1"/>
        </w:rPr>
        <w:t xml:space="preserve"> commissioning or proof of performance is required prior to operating your proposed activity. </w:t>
      </w:r>
      <w:r w:rsidR="00E81D07" w:rsidRPr="5A4E180B">
        <w:rPr>
          <w:rFonts w:ascii="VIC" w:eastAsia="VIC" w:hAnsi="VIC" w:cs="VIC"/>
          <w:color w:val="000000" w:themeColor="text1"/>
        </w:rPr>
        <w:t>Commissioning is typically required if your application proposes:</w:t>
      </w:r>
    </w:p>
    <w:p w14:paraId="52A18625" w14:textId="77777777" w:rsidR="00E81D07" w:rsidRDefault="00E81D07">
      <w:pPr>
        <w:pStyle w:val="ListParagraph"/>
        <w:numPr>
          <w:ilvl w:val="0"/>
          <w:numId w:val="108"/>
        </w:numPr>
        <w:spacing w:before="0" w:after="0" w:line="257" w:lineRule="auto"/>
        <w:rPr>
          <w:rFonts w:ascii="VIC" w:eastAsia="VIC" w:hAnsi="VIC" w:cs="VIC"/>
          <w:color w:val="000000" w:themeColor="text1"/>
        </w:rPr>
      </w:pPr>
      <w:r w:rsidRPr="5A4E180B">
        <w:rPr>
          <w:rFonts w:ascii="VIC" w:eastAsia="VIC" w:hAnsi="VIC" w:cs="VIC"/>
          <w:color w:val="000000" w:themeColor="text1"/>
        </w:rPr>
        <w:t>waste treatment</w:t>
      </w:r>
    </w:p>
    <w:p w14:paraId="19A411C9" w14:textId="472EAFF0" w:rsidR="00E81D07" w:rsidRPr="00735C5B" w:rsidRDefault="00E81D07">
      <w:pPr>
        <w:pStyle w:val="ListParagraph"/>
        <w:numPr>
          <w:ilvl w:val="0"/>
          <w:numId w:val="107"/>
        </w:numPr>
        <w:spacing w:before="0" w:after="0" w:line="257" w:lineRule="auto"/>
        <w:rPr>
          <w:rFonts w:ascii="VIC" w:eastAsia="VIC" w:hAnsi="VIC" w:cs="VIC"/>
          <w:color w:val="000000" w:themeColor="text1"/>
        </w:rPr>
      </w:pPr>
      <w:r w:rsidRPr="1822F2B0">
        <w:rPr>
          <w:rFonts w:ascii="VIC" w:eastAsia="VIC" w:hAnsi="VIC" w:cs="VIC"/>
          <w:color w:val="000000" w:themeColor="text1"/>
        </w:rPr>
        <w:t>emission, discharge, or deposit of pollution or waste to the environment</w:t>
      </w:r>
    </w:p>
    <w:p w14:paraId="464B056A" w14:textId="65206C0B" w:rsidR="00E81D07" w:rsidRDefault="00E81D07" w:rsidP="00E81D07">
      <w:pPr>
        <w:rPr>
          <w:rFonts w:ascii="VIC" w:eastAsia="VIC" w:hAnsi="VIC" w:cs="VIC"/>
        </w:rPr>
      </w:pPr>
      <w:r w:rsidRPr="1822F2B0">
        <w:rPr>
          <w:rFonts w:ascii="VIC" w:eastAsia="VIC" w:hAnsi="VIC" w:cs="VIC"/>
          <w:color w:val="000000" w:themeColor="text1"/>
        </w:rPr>
        <w:t>A full commissioning plan is not required at the development licence application stage. However, if</w:t>
      </w:r>
      <w:r w:rsidR="000E3C40">
        <w:rPr>
          <w:rFonts w:ascii="VIC" w:eastAsia="VIC" w:hAnsi="VIC" w:cs="VIC"/>
          <w:color w:val="000000" w:themeColor="text1"/>
        </w:rPr>
        <w:t xml:space="preserve"> </w:t>
      </w:r>
      <w:r w:rsidRPr="1822F2B0">
        <w:rPr>
          <w:rFonts w:ascii="VIC" w:eastAsia="VIC" w:hAnsi="VIC" w:cs="VIC"/>
          <w:color w:val="000000" w:themeColor="text1"/>
        </w:rPr>
        <w:t xml:space="preserve">commissioning </w:t>
      </w:r>
      <w:r w:rsidR="000E3C40">
        <w:rPr>
          <w:rFonts w:ascii="VIC" w:eastAsia="VIC" w:hAnsi="VIC" w:cs="VIC"/>
          <w:color w:val="000000" w:themeColor="text1"/>
        </w:rPr>
        <w:t>is needed</w:t>
      </w:r>
      <w:r w:rsidRPr="1822F2B0">
        <w:rPr>
          <w:rFonts w:ascii="VIC" w:eastAsia="VIC" w:hAnsi="VIC" w:cs="VIC"/>
          <w:color w:val="000000" w:themeColor="text1"/>
        </w:rPr>
        <w:t>, you should provide preliminary details in your application.</w:t>
      </w:r>
    </w:p>
    <w:p w14:paraId="471B9297" w14:textId="77777777" w:rsidR="00E81D07" w:rsidRDefault="00E81D07" w:rsidP="00E81D07">
      <w:pPr>
        <w:spacing w:before="0" w:after="160" w:line="259" w:lineRule="auto"/>
        <w:rPr>
          <w:color w:val="000000" w:themeColor="text1"/>
        </w:rPr>
      </w:pPr>
      <w:r w:rsidRPr="7ED02C91">
        <w:rPr>
          <w:color w:val="000000" w:themeColor="text1"/>
        </w:rPr>
        <w:t>Include such details as:</w:t>
      </w:r>
    </w:p>
    <w:p w14:paraId="28E46A3A" w14:textId="5BD8BC8D" w:rsidR="00812295" w:rsidRDefault="00650DA3">
      <w:pPr>
        <w:pStyle w:val="ListParagraph"/>
        <w:numPr>
          <w:ilvl w:val="0"/>
          <w:numId w:val="81"/>
        </w:numPr>
        <w:spacing w:before="0" w:after="160" w:line="259" w:lineRule="auto"/>
        <w:rPr>
          <w:color w:val="000000" w:themeColor="text1"/>
        </w:rPr>
      </w:pPr>
      <w:r>
        <w:rPr>
          <w:color w:val="000000" w:themeColor="text1"/>
        </w:rPr>
        <w:t xml:space="preserve">the parts of the proposed activity </w:t>
      </w:r>
      <w:r w:rsidR="00812295">
        <w:rPr>
          <w:color w:val="000000" w:themeColor="text1"/>
        </w:rPr>
        <w:t>or equipment that will be commissioned</w:t>
      </w:r>
      <w:r w:rsidR="00E14C3A">
        <w:rPr>
          <w:color w:val="000000" w:themeColor="text1"/>
        </w:rPr>
        <w:t xml:space="preserve"> </w:t>
      </w:r>
    </w:p>
    <w:p w14:paraId="70BE8177" w14:textId="77777777" w:rsidR="00812295" w:rsidRDefault="00812295">
      <w:pPr>
        <w:pStyle w:val="ListParagraph"/>
        <w:numPr>
          <w:ilvl w:val="0"/>
          <w:numId w:val="81"/>
        </w:numPr>
        <w:spacing w:before="0" w:after="160" w:line="259" w:lineRule="auto"/>
        <w:rPr>
          <w:color w:val="000000" w:themeColor="text1"/>
        </w:rPr>
      </w:pPr>
      <w:r>
        <w:rPr>
          <w:color w:val="000000" w:themeColor="text1"/>
        </w:rPr>
        <w:t>the purpose of the commissioning (e.g., demonstrating treatment performance or emission control effectiveness)</w:t>
      </w:r>
    </w:p>
    <w:p w14:paraId="7BEF56B4" w14:textId="27DDC461" w:rsidR="00812295" w:rsidRDefault="00812295">
      <w:pPr>
        <w:pStyle w:val="ListParagraph"/>
        <w:numPr>
          <w:ilvl w:val="0"/>
          <w:numId w:val="81"/>
        </w:numPr>
        <w:spacing w:before="0" w:after="160" w:line="259" w:lineRule="auto"/>
        <w:rPr>
          <w:color w:val="000000" w:themeColor="text1"/>
        </w:rPr>
      </w:pPr>
      <w:r>
        <w:rPr>
          <w:color w:val="000000" w:themeColor="text1"/>
        </w:rPr>
        <w:t>duration and stages of commissioning</w:t>
      </w:r>
    </w:p>
    <w:p w14:paraId="07D397F4" w14:textId="32B24434" w:rsidR="00E81D07" w:rsidRDefault="00E81D07">
      <w:pPr>
        <w:pStyle w:val="ListParagraph"/>
        <w:numPr>
          <w:ilvl w:val="0"/>
          <w:numId w:val="81"/>
        </w:numPr>
        <w:spacing w:before="0" w:after="160" w:line="259" w:lineRule="auto"/>
        <w:rPr>
          <w:color w:val="000000" w:themeColor="text1"/>
        </w:rPr>
      </w:pPr>
      <w:r w:rsidRPr="7ED02C91">
        <w:rPr>
          <w:color w:val="000000" w:themeColor="text1"/>
        </w:rPr>
        <w:t>expected emissions and discharges</w:t>
      </w:r>
    </w:p>
    <w:p w14:paraId="5B793119" w14:textId="77777777" w:rsidR="00E81D07" w:rsidRDefault="00E81D07">
      <w:pPr>
        <w:pStyle w:val="ListParagraph"/>
        <w:numPr>
          <w:ilvl w:val="0"/>
          <w:numId w:val="81"/>
        </w:numPr>
        <w:spacing w:before="0" w:after="160" w:line="259" w:lineRule="auto"/>
        <w:rPr>
          <w:color w:val="000000" w:themeColor="text1"/>
        </w:rPr>
      </w:pPr>
      <w:r w:rsidRPr="7ED02C91">
        <w:rPr>
          <w:color w:val="000000" w:themeColor="text1"/>
        </w:rPr>
        <w:t>risk controls and monitoring measures</w:t>
      </w:r>
    </w:p>
    <w:p w14:paraId="535D7488" w14:textId="77777777" w:rsidR="00E81D07" w:rsidRDefault="00E81D07">
      <w:pPr>
        <w:pStyle w:val="ListParagraph"/>
        <w:numPr>
          <w:ilvl w:val="0"/>
          <w:numId w:val="81"/>
        </w:numPr>
        <w:spacing w:before="0" w:after="160" w:line="259" w:lineRule="auto"/>
        <w:rPr>
          <w:color w:val="000000" w:themeColor="text1"/>
        </w:rPr>
      </w:pPr>
      <w:r w:rsidRPr="7ED02C91">
        <w:rPr>
          <w:color w:val="000000" w:themeColor="text1"/>
        </w:rPr>
        <w:t>contingency plans</w:t>
      </w:r>
    </w:p>
    <w:p w14:paraId="5F343926" w14:textId="34021CC0" w:rsidR="00330641" w:rsidRPr="00330641" w:rsidRDefault="00330641" w:rsidP="00330641">
      <w:pPr>
        <w:spacing w:before="0" w:after="160" w:line="259" w:lineRule="auto"/>
        <w:rPr>
          <w:color w:val="000000" w:themeColor="text1"/>
          <w:szCs w:val="20"/>
        </w:rPr>
      </w:pPr>
      <w:r>
        <w:rPr>
          <w:color w:val="000000" w:themeColor="text1"/>
          <w:szCs w:val="20"/>
        </w:rPr>
        <w:t>O</w:t>
      </w:r>
      <w:r w:rsidRPr="00330641">
        <w:rPr>
          <w:color w:val="000000" w:themeColor="text1"/>
          <w:szCs w:val="20"/>
        </w:rPr>
        <w:t>utline the potential steps you will take if commissioning does not achieve</w:t>
      </w:r>
      <w:r w:rsidR="00EB7E45">
        <w:rPr>
          <w:color w:val="000000" w:themeColor="text1"/>
          <w:szCs w:val="20"/>
        </w:rPr>
        <w:t xml:space="preserve"> the expected results</w:t>
      </w:r>
      <w:r w:rsidRPr="00330641">
        <w:rPr>
          <w:color w:val="000000" w:themeColor="text1"/>
          <w:szCs w:val="20"/>
        </w:rPr>
        <w:t>.</w:t>
      </w:r>
    </w:p>
    <w:tbl>
      <w:tblPr>
        <w:tblStyle w:val="TableGrid"/>
        <w:tblW w:w="0" w:type="auto"/>
        <w:tblLook w:val="04A0" w:firstRow="1" w:lastRow="0" w:firstColumn="1" w:lastColumn="0" w:noHBand="0" w:noVBand="1"/>
      </w:tblPr>
      <w:tblGrid>
        <w:gridCol w:w="10155"/>
      </w:tblGrid>
      <w:tr w:rsidR="00E81D07" w14:paraId="689B71B3" w14:textId="77777777">
        <w:trPr>
          <w:trHeight w:val="300"/>
        </w:trPr>
        <w:tc>
          <w:tcPr>
            <w:tcW w:w="10155" w:type="dxa"/>
            <w:tcBorders>
              <w:top w:val="single" w:sz="18" w:space="0" w:color="0A3C73" w:themeColor="accent1"/>
              <w:left w:val="single" w:sz="18" w:space="0" w:color="0A3C73" w:themeColor="accent1"/>
              <w:bottom w:val="single" w:sz="18" w:space="0" w:color="0A3C73" w:themeColor="accent1"/>
              <w:right w:val="single" w:sz="18" w:space="0" w:color="0A3C73" w:themeColor="accent1"/>
            </w:tcBorders>
            <w:shd w:val="clear" w:color="auto" w:fill="F2F2F2" w:themeFill="background2" w:themeFillShade="F2"/>
            <w:tcMar>
              <w:left w:w="108" w:type="dxa"/>
              <w:right w:w="108" w:type="dxa"/>
            </w:tcMar>
          </w:tcPr>
          <w:p w14:paraId="651F77D9" w14:textId="77777777" w:rsidR="00E81D07" w:rsidRDefault="00E81D07">
            <w:pPr>
              <w:spacing w:after="120"/>
              <w:rPr>
                <w:rFonts w:ascii="VIC" w:eastAsia="VIC" w:hAnsi="VIC" w:cs="VIC"/>
                <w:b/>
                <w:bCs/>
                <w:color w:val="0A3C73" w:themeColor="accent1"/>
                <w:sz w:val="24"/>
                <w:szCs w:val="24"/>
              </w:rPr>
            </w:pPr>
            <w:r w:rsidRPr="2F5E6B63">
              <w:rPr>
                <w:rFonts w:ascii="VIC" w:eastAsia="VIC" w:hAnsi="VIC" w:cs="VIC"/>
                <w:b/>
                <w:bCs/>
                <w:color w:val="0A3C73" w:themeColor="accent1"/>
                <w:sz w:val="24"/>
                <w:szCs w:val="24"/>
              </w:rPr>
              <w:t>Prepare for commissioning</w:t>
            </w:r>
          </w:p>
          <w:p w14:paraId="0345B0C1" w14:textId="77777777" w:rsidR="00E81D07" w:rsidRDefault="00E81D07">
            <w:pPr>
              <w:spacing w:after="120" w:line="257" w:lineRule="auto"/>
              <w:rPr>
                <w:rFonts w:ascii="VIC" w:eastAsia="VIC" w:hAnsi="VIC" w:cs="VIC"/>
                <w:color w:val="0A3C73" w:themeColor="accent1"/>
              </w:rPr>
            </w:pPr>
            <w:r w:rsidRPr="5A4E180B">
              <w:rPr>
                <w:rFonts w:ascii="VIC" w:eastAsia="VIC" w:hAnsi="VIC" w:cs="VIC"/>
                <w:color w:val="0A3C73" w:themeColor="accent1"/>
              </w:rPr>
              <w:t xml:space="preserve">Certain activities will need to undergo commissioning or proof of performance prior to becoming operational. This process verifies that the plant, equipment, systems, or processes perform as proposed in your application and meet the assessed standards. It provides an opportunity to identify and rectify any issues before starting ongoing operations. </w:t>
            </w:r>
          </w:p>
          <w:p w14:paraId="1F7C2039" w14:textId="77777777" w:rsidR="00073991" w:rsidRDefault="00E81D07">
            <w:pPr>
              <w:spacing w:after="120" w:line="257" w:lineRule="auto"/>
              <w:rPr>
                <w:rFonts w:ascii="VIC" w:eastAsia="VIC" w:hAnsi="VIC" w:cs="VIC"/>
                <w:color w:val="0A3C73" w:themeColor="accent1"/>
              </w:rPr>
            </w:pPr>
            <w:r w:rsidRPr="5A4E180B">
              <w:rPr>
                <w:rFonts w:ascii="VIC" w:eastAsia="VIC" w:hAnsi="VIC" w:cs="VIC"/>
                <w:color w:val="0A3C73" w:themeColor="accent1"/>
              </w:rPr>
              <w:t>If a development licence is issued</w:t>
            </w:r>
            <w:r w:rsidR="00481E59">
              <w:rPr>
                <w:rFonts w:ascii="VIC" w:eastAsia="VIC" w:hAnsi="VIC" w:cs="VIC"/>
                <w:color w:val="0A3C73" w:themeColor="accent1"/>
              </w:rPr>
              <w:t>, i</w:t>
            </w:r>
            <w:r w:rsidRPr="5A4E180B">
              <w:rPr>
                <w:rFonts w:ascii="VIC" w:eastAsia="VIC" w:hAnsi="VIC" w:cs="VIC"/>
                <w:color w:val="0A3C73" w:themeColor="accent1"/>
              </w:rPr>
              <w:t>t may include conditions for commissioning.</w:t>
            </w:r>
            <w:r w:rsidR="00073991">
              <w:rPr>
                <w:rFonts w:ascii="VIC" w:eastAsia="VIC" w:hAnsi="VIC" w:cs="VIC"/>
                <w:color w:val="0A3C73" w:themeColor="accent1"/>
              </w:rPr>
              <w:t xml:space="preserve"> </w:t>
            </w:r>
          </w:p>
          <w:p w14:paraId="79F9973E" w14:textId="21BE602B" w:rsidR="00E81D07" w:rsidRDefault="00E81D07">
            <w:pPr>
              <w:spacing w:after="120" w:line="257" w:lineRule="auto"/>
              <w:rPr>
                <w:rFonts w:ascii="VIC" w:eastAsia="VIC" w:hAnsi="VIC" w:cs="VIC"/>
                <w:color w:val="0A3C73" w:themeColor="accent1"/>
              </w:rPr>
            </w:pPr>
            <w:r w:rsidRPr="5A4E180B">
              <w:rPr>
                <w:rFonts w:ascii="VIC" w:eastAsia="VIC" w:hAnsi="VIC" w:cs="VIC"/>
                <w:color w:val="0A3C73" w:themeColor="accent1"/>
              </w:rPr>
              <w:t>Commissioning can serve different purposes. Use commissioning to:</w:t>
            </w:r>
          </w:p>
          <w:p w14:paraId="772C3169" w14:textId="77777777" w:rsidR="00E81D07" w:rsidRDefault="00E81D07">
            <w:pPr>
              <w:pStyle w:val="ListParagraph"/>
              <w:numPr>
                <w:ilvl w:val="0"/>
                <w:numId w:val="109"/>
              </w:numPr>
              <w:spacing w:before="0" w:after="0" w:line="257" w:lineRule="auto"/>
              <w:ind w:left="770"/>
              <w:rPr>
                <w:rFonts w:ascii="VIC" w:eastAsia="VIC" w:hAnsi="VIC" w:cs="VIC"/>
                <w:color w:val="0A3C73" w:themeColor="accent1"/>
              </w:rPr>
            </w:pPr>
            <w:r w:rsidRPr="5A4E180B">
              <w:rPr>
                <w:rFonts w:ascii="VIC" w:eastAsia="VIC" w:hAnsi="VIC" w:cs="VIC"/>
                <w:color w:val="0A3C73" w:themeColor="accent1"/>
              </w:rPr>
              <w:t>confirm modelled predictions relied on in your application</w:t>
            </w:r>
          </w:p>
          <w:p w14:paraId="75708E24" w14:textId="77777777" w:rsidR="00E81D07" w:rsidRDefault="00E81D07">
            <w:pPr>
              <w:pStyle w:val="ListParagraph"/>
              <w:numPr>
                <w:ilvl w:val="0"/>
                <w:numId w:val="109"/>
              </w:numPr>
              <w:spacing w:before="0" w:after="0" w:line="257" w:lineRule="auto"/>
              <w:ind w:left="770"/>
              <w:rPr>
                <w:rFonts w:ascii="VIC" w:eastAsia="VIC" w:hAnsi="VIC" w:cs="VIC"/>
                <w:color w:val="0A3C73" w:themeColor="accent1"/>
              </w:rPr>
            </w:pPr>
            <w:r w:rsidRPr="5A4E180B">
              <w:rPr>
                <w:rFonts w:ascii="VIC" w:eastAsia="VIC" w:hAnsi="VIC" w:cs="VIC"/>
                <w:color w:val="0A3C73" w:themeColor="accent1"/>
              </w:rPr>
              <w:t>verify that processes and controls are installed correctly and operating to specification</w:t>
            </w:r>
          </w:p>
          <w:p w14:paraId="7A09E4CC" w14:textId="77777777" w:rsidR="00E81D07" w:rsidRDefault="00E81D07">
            <w:pPr>
              <w:pStyle w:val="ListParagraph"/>
              <w:numPr>
                <w:ilvl w:val="0"/>
                <w:numId w:val="109"/>
              </w:numPr>
              <w:spacing w:before="0" w:after="0" w:line="257" w:lineRule="auto"/>
              <w:ind w:left="770"/>
              <w:rPr>
                <w:rFonts w:ascii="VIC" w:eastAsia="VIC" w:hAnsi="VIC" w:cs="VIC"/>
                <w:color w:val="0A3C73" w:themeColor="accent1"/>
              </w:rPr>
            </w:pPr>
            <w:r w:rsidRPr="5A4E180B">
              <w:rPr>
                <w:rFonts w:ascii="VIC" w:eastAsia="VIC" w:hAnsi="VIC" w:cs="VIC"/>
                <w:color w:val="0A3C73" w:themeColor="accent1"/>
              </w:rPr>
              <w:t>establish the appropriate discharge or emission limits for your operating permission</w:t>
            </w:r>
          </w:p>
        </w:tc>
      </w:tr>
    </w:tbl>
    <w:p w14:paraId="156E70A4" w14:textId="77777777" w:rsidR="0027560C" w:rsidRDefault="0027560C">
      <w:pPr>
        <w:spacing w:before="0" w:after="160" w:line="259" w:lineRule="auto"/>
        <w:rPr>
          <w:rFonts w:asciiTheme="majorHAnsi" w:eastAsiaTheme="majorEastAsia" w:hAnsiTheme="majorHAnsi" w:cstheme="majorBidi"/>
          <w:b/>
          <w:bCs/>
          <w:color w:val="0A3C73" w:themeColor="accent1"/>
          <w:sz w:val="36"/>
          <w:szCs w:val="32"/>
        </w:rPr>
      </w:pPr>
      <w:r>
        <w:br w:type="page"/>
      </w:r>
    </w:p>
    <w:p w14:paraId="04FAFB74" w14:textId="23ED20A0" w:rsidR="00CB0677" w:rsidRPr="007D2CE3" w:rsidRDefault="00CB0677" w:rsidP="0027560C">
      <w:pPr>
        <w:pStyle w:val="Heading1"/>
      </w:pPr>
      <w:bookmarkStart w:id="158" w:name="_Part_D_Stakeholder_1"/>
      <w:bookmarkStart w:id="159" w:name="_Toc235020388"/>
      <w:bookmarkEnd w:id="158"/>
      <w:r w:rsidRPr="007D2CE3">
        <w:t>Par</w:t>
      </w:r>
      <w:r>
        <w:t xml:space="preserve">t </w:t>
      </w:r>
      <w:r w:rsidR="008108E0">
        <w:t>D</w:t>
      </w:r>
      <w:r w:rsidRPr="007D2CE3">
        <w:t xml:space="preserve"> Stakeholder engagement and </w:t>
      </w:r>
      <w:r w:rsidR="00227B9F">
        <w:t xml:space="preserve">other </w:t>
      </w:r>
      <w:r w:rsidRPr="007D2CE3">
        <w:t>approvals</w:t>
      </w:r>
      <w:bookmarkEnd w:id="156"/>
      <w:bookmarkEnd w:id="157"/>
      <w:r w:rsidR="00227B9F">
        <w:t xml:space="preserve"> required</w:t>
      </w:r>
      <w:bookmarkEnd w:id="159"/>
    </w:p>
    <w:p w14:paraId="073C8B8E" w14:textId="4314F763" w:rsidR="00CB0677" w:rsidRPr="008026F2" w:rsidRDefault="00CB0677" w:rsidP="0027560C">
      <w:r w:rsidRPr="00E5428C">
        <w:t>In this part of your</w:t>
      </w:r>
      <w:r w:rsidR="00F8038C">
        <w:t xml:space="preserve"> </w:t>
      </w:r>
      <w:r>
        <w:t>application</w:t>
      </w:r>
      <w:r w:rsidR="00F8038C">
        <w:t>,</w:t>
      </w:r>
      <w:r>
        <w:t xml:space="preserve"> explain the stakeholder engagement you have completed with the public and other regulators.</w:t>
      </w:r>
    </w:p>
    <w:tbl>
      <w:tblPr>
        <w:tblStyle w:val="TableGrid"/>
        <w:tblW w:w="0" w:type="auto"/>
        <w:tblLook w:val="04A0" w:firstRow="1" w:lastRow="0" w:firstColumn="1" w:lastColumn="0" w:noHBand="0" w:noVBand="1"/>
      </w:tblPr>
      <w:tblGrid>
        <w:gridCol w:w="10158"/>
      </w:tblGrid>
      <w:tr w:rsidR="00CB0677" w:rsidRPr="00F70211" w14:paraId="29D1C0FA" w14:textId="77777777" w:rsidTr="1822F2B0">
        <w:tc>
          <w:tcPr>
            <w:tcW w:w="10204" w:type="dxa"/>
            <w:tcBorders>
              <w:top w:val="single" w:sz="18" w:space="0" w:color="0A3C73" w:themeColor="accent1"/>
              <w:left w:val="single" w:sz="18" w:space="0" w:color="0A3C73" w:themeColor="accent1"/>
              <w:bottom w:val="single" w:sz="18" w:space="0" w:color="0A3C73" w:themeColor="accent1"/>
              <w:right w:val="single" w:sz="18" w:space="0" w:color="0A3C73" w:themeColor="accent1"/>
            </w:tcBorders>
            <w:shd w:val="clear" w:color="auto" w:fill="F2F2F2" w:themeFill="background2" w:themeFillShade="F2"/>
          </w:tcPr>
          <w:p w14:paraId="38C2878D" w14:textId="77777777" w:rsidR="00CB0677" w:rsidRPr="00A50BAA" w:rsidRDefault="00CB0677" w:rsidP="00EE2110">
            <w:pPr>
              <w:spacing w:after="120"/>
              <w:rPr>
                <w:rFonts w:ascii="VIC" w:hAnsi="VIC"/>
                <w:b/>
                <w:bCs/>
                <w:color w:val="0A3C73" w:themeColor="accent1"/>
                <w:sz w:val="24"/>
                <w:szCs w:val="28"/>
              </w:rPr>
            </w:pPr>
            <w:r w:rsidRPr="00A50BAA">
              <w:rPr>
                <w:rFonts w:ascii="VIC" w:hAnsi="VIC"/>
                <w:b/>
                <w:bCs/>
                <w:color w:val="0A3C73" w:themeColor="accent1"/>
                <w:sz w:val="24"/>
                <w:szCs w:val="28"/>
              </w:rPr>
              <w:t>Engage with stakeholders to avoid delays</w:t>
            </w:r>
          </w:p>
          <w:p w14:paraId="19D6F235" w14:textId="01FF5396" w:rsidR="00CB0677" w:rsidRPr="00F70211" w:rsidRDefault="00CB0677" w:rsidP="00EE2110">
            <w:pPr>
              <w:spacing w:after="120"/>
              <w:rPr>
                <w:color w:val="0A3C73" w:themeColor="accent1"/>
              </w:rPr>
            </w:pPr>
            <w:r w:rsidRPr="00F70211">
              <w:rPr>
                <w:rFonts w:ascii="VIC" w:hAnsi="VIC"/>
                <w:color w:val="0A3C73" w:themeColor="accent1"/>
              </w:rPr>
              <w:t xml:space="preserve">The objective of this part of your application </w:t>
            </w:r>
            <w:r>
              <w:rPr>
                <w:rFonts w:ascii="VIC" w:hAnsi="VIC"/>
                <w:color w:val="0A3C73" w:themeColor="accent1"/>
              </w:rPr>
              <w:t xml:space="preserve">is to show the </w:t>
            </w:r>
            <w:r w:rsidRPr="00F70211">
              <w:rPr>
                <w:color w:val="0A3C73" w:themeColor="accent1"/>
                <w:lang w:val="en-GB"/>
              </w:rPr>
              <w:t xml:space="preserve">pre-application engagement activities </w:t>
            </w:r>
            <w:r>
              <w:rPr>
                <w:color w:val="0A3C73" w:themeColor="accent1"/>
                <w:lang w:val="en-GB"/>
              </w:rPr>
              <w:t xml:space="preserve">you have completed </w:t>
            </w:r>
            <w:r w:rsidRPr="00F70211">
              <w:rPr>
                <w:color w:val="0A3C73" w:themeColor="accent1"/>
                <w:lang w:val="en-GB"/>
              </w:rPr>
              <w:t xml:space="preserve">and </w:t>
            </w:r>
            <w:r w:rsidR="00461624">
              <w:rPr>
                <w:color w:val="0A3C73" w:themeColor="accent1"/>
                <w:lang w:val="en-GB"/>
              </w:rPr>
              <w:t xml:space="preserve">to </w:t>
            </w:r>
            <w:r w:rsidRPr="00F70211">
              <w:rPr>
                <w:color w:val="0A3C73" w:themeColor="accent1"/>
                <w:lang w:val="en-GB"/>
              </w:rPr>
              <w:t xml:space="preserve">list </w:t>
            </w:r>
            <w:r w:rsidRPr="00F70211">
              <w:rPr>
                <w:color w:val="0A3C73" w:themeColor="accent1"/>
              </w:rPr>
              <w:t>any other regulatory approvals required for your activity. Early and meaningful engagement with stakeholders</w:t>
            </w:r>
            <w:r>
              <w:rPr>
                <w:color w:val="0A3C73" w:themeColor="accent1"/>
              </w:rPr>
              <w:t xml:space="preserve"> </w:t>
            </w:r>
            <w:r w:rsidRPr="00F70211">
              <w:rPr>
                <w:color w:val="0A3C73" w:themeColor="accent1"/>
              </w:rPr>
              <w:t>improves the quality of your proposal and helps ensure it meets community expectations and regulatory requirements.</w:t>
            </w:r>
          </w:p>
          <w:p w14:paraId="6616A7C1" w14:textId="77777777" w:rsidR="00CB0677" w:rsidRPr="00F70211" w:rsidRDefault="00CB0677" w:rsidP="00EE2110">
            <w:pPr>
              <w:spacing w:after="120"/>
              <w:rPr>
                <w:color w:val="0A3C73" w:themeColor="accent1"/>
              </w:rPr>
            </w:pPr>
            <w:r w:rsidRPr="00F70211">
              <w:rPr>
                <w:color w:val="0A3C73" w:themeColor="accent1"/>
              </w:rPr>
              <w:t>We may refer applications to other regulating agencies. If you have not engaged with them before applying, your assessment may be delayed.</w:t>
            </w:r>
          </w:p>
          <w:p w14:paraId="0E2E826A" w14:textId="0826415C" w:rsidR="00CB0677" w:rsidRPr="00F70211" w:rsidRDefault="00CB0677" w:rsidP="00EE2110">
            <w:pPr>
              <w:spacing w:after="120"/>
              <w:rPr>
                <w:b/>
                <w:bCs/>
                <w:color w:val="0A3C73" w:themeColor="accent1"/>
                <w:sz w:val="22"/>
              </w:rPr>
            </w:pPr>
            <w:r w:rsidRPr="00F70211">
              <w:rPr>
                <w:b/>
                <w:bCs/>
                <w:color w:val="0A3C73" w:themeColor="accent1"/>
                <w:sz w:val="22"/>
              </w:rPr>
              <w:t>Learn more about meeting our expectations for community engagement</w:t>
            </w:r>
          </w:p>
          <w:p w14:paraId="49CF0332" w14:textId="77777777" w:rsidR="00CB0677" w:rsidRDefault="00CB0677" w:rsidP="00EE2110">
            <w:pPr>
              <w:spacing w:after="120"/>
              <w:rPr>
                <w:color w:val="0A3C73" w:themeColor="accent1"/>
                <w:szCs w:val="20"/>
                <w:lang w:val="en-GB"/>
              </w:rPr>
            </w:pPr>
            <w:r w:rsidRPr="00F70211">
              <w:rPr>
                <w:color w:val="0A3C73" w:themeColor="accent1"/>
                <w:szCs w:val="20"/>
                <w:lang w:val="en-GB"/>
              </w:rPr>
              <w:t xml:space="preserve">See our </w:t>
            </w:r>
            <w:hyperlink r:id="rId75" w:history="1">
              <w:proofErr w:type="gramStart"/>
              <w:r w:rsidRPr="00EE2110">
                <w:rPr>
                  <w:rStyle w:val="Hyperlink"/>
                  <w:i/>
                  <w:iCs/>
                  <w:szCs w:val="20"/>
                  <w:lang w:val="en-GB"/>
                </w:rPr>
                <w:t>Pre-application</w:t>
              </w:r>
              <w:proofErr w:type="gramEnd"/>
              <w:r w:rsidRPr="00EE2110">
                <w:rPr>
                  <w:rStyle w:val="Hyperlink"/>
                  <w:i/>
                  <w:iCs/>
                  <w:szCs w:val="20"/>
                  <w:lang w:val="en-GB"/>
                </w:rPr>
                <w:t xml:space="preserve"> engagement guidance</w:t>
              </w:r>
            </w:hyperlink>
            <w:r w:rsidRPr="00F70211">
              <w:rPr>
                <w:color w:val="0A3C73" w:themeColor="accent1"/>
                <w:szCs w:val="20"/>
                <w:lang w:val="en-GB"/>
              </w:rPr>
              <w:t xml:space="preserve"> for step-by-step guidance on meeting our expectations and documenting your engagement activities in a report.</w:t>
            </w:r>
            <w:r w:rsidR="00041774">
              <w:rPr>
                <w:color w:val="0A3C73" w:themeColor="accent1"/>
                <w:szCs w:val="20"/>
                <w:lang w:val="en-GB"/>
              </w:rPr>
              <w:t xml:space="preserve"> </w:t>
            </w:r>
          </w:p>
          <w:p w14:paraId="0A89F960" w14:textId="0103C162" w:rsidR="00041774" w:rsidRDefault="00041774" w:rsidP="00EE2110">
            <w:pPr>
              <w:spacing w:after="120"/>
              <w:rPr>
                <w:color w:val="0A3C73" w:themeColor="accent1"/>
                <w:szCs w:val="20"/>
                <w:lang w:val="en-GB"/>
              </w:rPr>
            </w:pPr>
            <w:r>
              <w:rPr>
                <w:color w:val="0A3C73" w:themeColor="accent1"/>
                <w:szCs w:val="20"/>
                <w:lang w:val="en-GB"/>
              </w:rPr>
              <w:t xml:space="preserve">This includes: </w:t>
            </w:r>
          </w:p>
          <w:p w14:paraId="7E134EA8" w14:textId="05EE0A0D" w:rsidR="00B12078" w:rsidRDefault="00B12078">
            <w:pPr>
              <w:pStyle w:val="ListParagraph"/>
              <w:numPr>
                <w:ilvl w:val="0"/>
                <w:numId w:val="89"/>
              </w:numPr>
              <w:spacing w:after="120"/>
              <w:rPr>
                <w:color w:val="0A3C73" w:themeColor="accent1"/>
                <w:lang w:val="en-GB"/>
              </w:rPr>
            </w:pPr>
            <w:r w:rsidRPr="1822F2B0">
              <w:rPr>
                <w:color w:val="0A3C73" w:themeColor="accent1"/>
                <w:lang w:val="en-GB"/>
              </w:rPr>
              <w:t xml:space="preserve">community and stakeholder engagement </w:t>
            </w:r>
            <w:hyperlink r:id="rId76" w:history="1">
              <w:r w:rsidRPr="1822F2B0">
                <w:rPr>
                  <w:rStyle w:val="Hyperlink"/>
                  <w:lang w:val="en-GB"/>
                </w:rPr>
                <w:t>plan report template</w:t>
              </w:r>
            </w:hyperlink>
          </w:p>
          <w:p w14:paraId="294DD42E" w14:textId="29B33A86" w:rsidR="00041774" w:rsidRPr="007D151A" w:rsidRDefault="007D151A">
            <w:pPr>
              <w:pStyle w:val="ListParagraph"/>
              <w:numPr>
                <w:ilvl w:val="0"/>
                <w:numId w:val="89"/>
              </w:numPr>
              <w:spacing w:after="120"/>
              <w:rPr>
                <w:color w:val="0A3C73" w:themeColor="accent1"/>
                <w:lang w:val="en-GB"/>
              </w:rPr>
            </w:pPr>
            <w:hyperlink r:id="rId77" w:history="1">
              <w:r w:rsidRPr="1822F2B0">
                <w:rPr>
                  <w:rStyle w:val="Hyperlink"/>
                  <w:lang w:val="en-GB"/>
                </w:rPr>
                <w:t>pre</w:t>
              </w:r>
              <w:r w:rsidR="00A04E94" w:rsidRPr="1822F2B0">
                <w:rPr>
                  <w:rStyle w:val="Hyperlink"/>
                  <w:lang w:val="en-GB"/>
                </w:rPr>
                <w:t>-application register template</w:t>
              </w:r>
            </w:hyperlink>
          </w:p>
        </w:tc>
      </w:tr>
    </w:tbl>
    <w:p w14:paraId="6EE50F9C" w14:textId="32F20916" w:rsidR="00CB0677" w:rsidRDefault="008108E0" w:rsidP="0027560C">
      <w:pPr>
        <w:pStyle w:val="Heading2"/>
      </w:pPr>
      <w:bookmarkStart w:id="160" w:name="_Toc214630967"/>
      <w:bookmarkStart w:id="161" w:name="_Toc214631328"/>
      <w:r>
        <w:t>D</w:t>
      </w:r>
      <w:r w:rsidR="00CB0677">
        <w:t xml:space="preserve">1 </w:t>
      </w:r>
      <w:proofErr w:type="gramStart"/>
      <w:r w:rsidR="0027560C">
        <w:t>Pre-application</w:t>
      </w:r>
      <w:proofErr w:type="gramEnd"/>
      <w:r w:rsidR="00CB0677">
        <w:t xml:space="preserve"> community engagement</w:t>
      </w:r>
      <w:bookmarkEnd w:id="160"/>
      <w:bookmarkEnd w:id="161"/>
    </w:p>
    <w:p w14:paraId="3169C92A" w14:textId="3A849E7F" w:rsidR="005D46ED" w:rsidRDefault="6DEE2C92" w:rsidP="005D46ED">
      <w:r>
        <w:t>Describe</w:t>
      </w:r>
      <w:r w:rsidR="005D46ED">
        <w:t xml:space="preserve"> your </w:t>
      </w:r>
      <w:r w:rsidR="5D147D54">
        <w:t>pre-application community</w:t>
      </w:r>
      <w:r w:rsidR="005D46ED">
        <w:t xml:space="preserve"> engagement activities and supporting evidence. Include the information shown </w:t>
      </w:r>
      <w:r w:rsidR="00513BD1">
        <w:t>below</w:t>
      </w:r>
      <w:r w:rsidR="005D46ED">
        <w:t>.</w:t>
      </w:r>
    </w:p>
    <w:p w14:paraId="492C276E" w14:textId="77777777" w:rsidR="00513BD1" w:rsidRPr="004C6ACB" w:rsidRDefault="00513BD1" w:rsidP="00513BD1">
      <w:pPr>
        <w:pStyle w:val="Heading2-Section"/>
      </w:pPr>
      <w:r w:rsidRPr="004C6ACB">
        <w:t>Notifications</w:t>
      </w:r>
    </w:p>
    <w:p w14:paraId="3DF180F3" w14:textId="77777777" w:rsidR="00513BD1" w:rsidRPr="003C2710" w:rsidRDefault="00513BD1" w:rsidP="00513BD1">
      <w:pPr>
        <w:spacing w:after="80"/>
      </w:pPr>
      <w:r>
        <w:t xml:space="preserve">Describe </w:t>
      </w:r>
      <w:r w:rsidRPr="003C2710">
        <w:t xml:space="preserve">how you notified </w:t>
      </w:r>
      <w:r>
        <w:t xml:space="preserve">the </w:t>
      </w:r>
      <w:r w:rsidRPr="003C2710">
        <w:t>community about your proposal and engagement</w:t>
      </w:r>
      <w:r>
        <w:t xml:space="preserve"> opportunities.</w:t>
      </w:r>
    </w:p>
    <w:p w14:paraId="74ECC9E2" w14:textId="77777777" w:rsidR="00513BD1" w:rsidRPr="004C6ACB" w:rsidRDefault="00513BD1" w:rsidP="00513BD1">
      <w:pPr>
        <w:pStyle w:val="Heading2-Section"/>
      </w:pPr>
      <w:r w:rsidRPr="004C6ACB">
        <w:t>Engagement methods</w:t>
      </w:r>
    </w:p>
    <w:p w14:paraId="3B09DA9D" w14:textId="77777777" w:rsidR="00513BD1" w:rsidRDefault="00513BD1" w:rsidP="00513BD1">
      <w:pPr>
        <w:spacing w:after="80"/>
      </w:pPr>
      <w:r>
        <w:t xml:space="preserve">Detail the </w:t>
      </w:r>
      <w:r w:rsidRPr="003C2710">
        <w:t xml:space="preserve">opportunities </w:t>
      </w:r>
      <w:r>
        <w:t xml:space="preserve">you </w:t>
      </w:r>
      <w:r w:rsidRPr="00A478AB">
        <w:t>provided</w:t>
      </w:r>
      <w:r>
        <w:t>, such as:</w:t>
      </w:r>
    </w:p>
    <w:p w14:paraId="04148817" w14:textId="77777777" w:rsidR="00513BD1" w:rsidRDefault="00513BD1" w:rsidP="00513BD1">
      <w:pPr>
        <w:pStyle w:val="ListParagraph"/>
        <w:numPr>
          <w:ilvl w:val="0"/>
          <w:numId w:val="24"/>
        </w:numPr>
        <w:spacing w:after="80"/>
      </w:pPr>
      <w:r>
        <w:t>information sessions</w:t>
      </w:r>
    </w:p>
    <w:p w14:paraId="22B57FAC" w14:textId="77777777" w:rsidR="00513BD1" w:rsidRDefault="00513BD1" w:rsidP="00513BD1">
      <w:pPr>
        <w:pStyle w:val="ListParagraph"/>
        <w:numPr>
          <w:ilvl w:val="0"/>
          <w:numId w:val="24"/>
        </w:numPr>
        <w:spacing w:after="80"/>
      </w:pPr>
      <w:r>
        <w:t>webinars</w:t>
      </w:r>
    </w:p>
    <w:p w14:paraId="27EFAE7F" w14:textId="77777777" w:rsidR="00513BD1" w:rsidRDefault="00513BD1" w:rsidP="00513BD1">
      <w:pPr>
        <w:pStyle w:val="ListParagraph"/>
        <w:numPr>
          <w:ilvl w:val="0"/>
          <w:numId w:val="24"/>
        </w:numPr>
        <w:spacing w:after="80"/>
      </w:pPr>
      <w:r>
        <w:t>open houses</w:t>
      </w:r>
    </w:p>
    <w:p w14:paraId="3105FCC7" w14:textId="77777777" w:rsidR="00513BD1" w:rsidRDefault="00513BD1" w:rsidP="00513BD1">
      <w:pPr>
        <w:pStyle w:val="ListParagraph"/>
        <w:numPr>
          <w:ilvl w:val="0"/>
          <w:numId w:val="24"/>
        </w:numPr>
        <w:spacing w:after="80"/>
      </w:pPr>
      <w:r>
        <w:t>public meetings</w:t>
      </w:r>
    </w:p>
    <w:p w14:paraId="4DBF3270" w14:textId="77777777" w:rsidR="00513BD1" w:rsidRDefault="00513BD1" w:rsidP="00513BD1">
      <w:pPr>
        <w:pStyle w:val="ListParagraph"/>
        <w:numPr>
          <w:ilvl w:val="0"/>
          <w:numId w:val="24"/>
        </w:numPr>
        <w:spacing w:after="80"/>
      </w:pPr>
      <w:r>
        <w:t>public displays</w:t>
      </w:r>
    </w:p>
    <w:p w14:paraId="3AFECBDA" w14:textId="77777777" w:rsidR="00513BD1" w:rsidRPr="004C6ACB" w:rsidRDefault="00513BD1" w:rsidP="00513BD1">
      <w:pPr>
        <w:pStyle w:val="Heading2-Section"/>
      </w:pPr>
      <w:r w:rsidRPr="004C6ACB">
        <w:t>Responding to feedback</w:t>
      </w:r>
    </w:p>
    <w:p w14:paraId="5BDF49E1" w14:textId="77777777" w:rsidR="00513BD1" w:rsidRPr="00A00072" w:rsidRDefault="00513BD1" w:rsidP="00513BD1">
      <w:pPr>
        <w:spacing w:after="80"/>
        <w:rPr>
          <w:b/>
          <w:bCs/>
        </w:rPr>
      </w:pPr>
      <w:r>
        <w:t xml:space="preserve">Explain how you </w:t>
      </w:r>
      <w:r w:rsidRPr="00A26601">
        <w:t>have</w:t>
      </w:r>
      <w:r>
        <w:t xml:space="preserve"> </w:t>
      </w:r>
      <w:r w:rsidRPr="003C2710">
        <w:t>responded to community and stakeholder feedback</w:t>
      </w:r>
      <w:r>
        <w:t>.</w:t>
      </w:r>
    </w:p>
    <w:p w14:paraId="202214DB" w14:textId="77777777" w:rsidR="00513BD1" w:rsidRPr="004C6ACB" w:rsidRDefault="00513BD1" w:rsidP="00513BD1">
      <w:pPr>
        <w:pStyle w:val="Heading2-Section"/>
      </w:pPr>
      <w:r w:rsidRPr="004C6ACB">
        <w:t>Supporting evidence</w:t>
      </w:r>
    </w:p>
    <w:p w14:paraId="515F5AC3" w14:textId="3A8EFB7C" w:rsidR="00513BD1" w:rsidRDefault="00513BD1" w:rsidP="00A767D5">
      <w:pPr>
        <w:spacing w:after="80"/>
      </w:pPr>
      <w:r>
        <w:t>Attach:</w:t>
      </w:r>
      <w:r w:rsidR="00E35ACE">
        <w:t xml:space="preserve"> </w:t>
      </w:r>
      <w:r>
        <w:t>a report on completed pre-application communications and engagement activities</w:t>
      </w:r>
    </w:p>
    <w:p w14:paraId="1440DE57" w14:textId="77777777" w:rsidR="00513BD1" w:rsidRDefault="00513BD1" w:rsidP="005D46ED"/>
    <w:tbl>
      <w:tblPr>
        <w:tblStyle w:val="TableGrid"/>
        <w:tblW w:w="0" w:type="auto"/>
        <w:tblLook w:val="04A0" w:firstRow="1" w:lastRow="0" w:firstColumn="1" w:lastColumn="0" w:noHBand="0" w:noVBand="1"/>
      </w:tblPr>
      <w:tblGrid>
        <w:gridCol w:w="10158"/>
      </w:tblGrid>
      <w:tr w:rsidR="005D46ED" w14:paraId="1971119C" w14:textId="77777777">
        <w:tc>
          <w:tcPr>
            <w:tcW w:w="10204" w:type="dxa"/>
            <w:tcBorders>
              <w:top w:val="single" w:sz="18" w:space="0" w:color="0A3C73" w:themeColor="accent1"/>
              <w:left w:val="single" w:sz="18" w:space="0" w:color="0A3C73" w:themeColor="accent1"/>
              <w:bottom w:val="single" w:sz="18" w:space="0" w:color="0A3C73" w:themeColor="accent1"/>
              <w:right w:val="single" w:sz="18" w:space="0" w:color="0A3C73" w:themeColor="accent1"/>
            </w:tcBorders>
            <w:shd w:val="clear" w:color="auto" w:fill="F2F2F2" w:themeFill="background1" w:themeFillShade="F2"/>
          </w:tcPr>
          <w:p w14:paraId="42572D3E" w14:textId="77777777" w:rsidR="005D46ED" w:rsidRPr="00934AF7" w:rsidRDefault="005D46ED">
            <w:pPr>
              <w:spacing w:after="120"/>
              <w:rPr>
                <w:b/>
                <w:bCs/>
                <w:color w:val="0A3C73" w:themeColor="accent1"/>
                <w:sz w:val="24"/>
                <w:szCs w:val="24"/>
                <w:lang w:val="en-GB"/>
              </w:rPr>
            </w:pPr>
            <w:r w:rsidRPr="00934AF7">
              <w:rPr>
                <w:b/>
                <w:bCs/>
                <w:color w:val="0A3C73" w:themeColor="accent1"/>
                <w:sz w:val="24"/>
                <w:szCs w:val="24"/>
                <w:lang w:val="en-GB"/>
              </w:rPr>
              <w:t>Prepare a pre-application engagement report</w:t>
            </w:r>
          </w:p>
          <w:p w14:paraId="256F8D53" w14:textId="7C38A913" w:rsidR="005D46ED" w:rsidRPr="00934AF7" w:rsidRDefault="005D46ED">
            <w:pPr>
              <w:spacing w:after="120"/>
              <w:rPr>
                <w:color w:val="0A3C73" w:themeColor="accent1"/>
                <w:szCs w:val="20"/>
                <w:lang w:val="en-GB"/>
              </w:rPr>
            </w:pPr>
            <w:r w:rsidRPr="00934AF7">
              <w:rPr>
                <w:color w:val="0A3C73" w:themeColor="accent1"/>
                <w:szCs w:val="20"/>
                <w:lang w:val="en-GB"/>
              </w:rPr>
              <w:t xml:space="preserve">Our </w:t>
            </w:r>
            <w:hyperlink r:id="rId78" w:history="1">
              <w:r w:rsidRPr="00E458A1">
                <w:rPr>
                  <w:rStyle w:val="Hyperlink"/>
                  <w:i/>
                  <w:iCs/>
                  <w:szCs w:val="20"/>
                  <w:lang w:val="en-GB"/>
                </w:rPr>
                <w:t>Guide to development licence</w:t>
              </w:r>
              <w:r w:rsidRPr="00E458A1">
                <w:rPr>
                  <w:rStyle w:val="Hyperlink"/>
                  <w:szCs w:val="20"/>
                  <w:lang w:val="en-GB"/>
                </w:rPr>
                <w:t>s</w:t>
              </w:r>
            </w:hyperlink>
            <w:r w:rsidRPr="00934AF7">
              <w:rPr>
                <w:color w:val="0A3C73" w:themeColor="accent1"/>
                <w:szCs w:val="20"/>
                <w:lang w:val="en-GB"/>
              </w:rPr>
              <w:t xml:space="preserve"> and</w:t>
            </w:r>
            <w:r>
              <w:rPr>
                <w:szCs w:val="20"/>
                <w:lang w:val="en-GB"/>
              </w:rPr>
              <w:t xml:space="preserve"> </w:t>
            </w:r>
            <w:hyperlink r:id="rId79" w:history="1">
              <w:r w:rsidRPr="00797BE5">
                <w:rPr>
                  <w:rStyle w:val="Hyperlink"/>
                  <w:szCs w:val="20"/>
                  <w:lang w:val="en-GB"/>
                </w:rPr>
                <w:t>pre-application engagement guidance</w:t>
              </w:r>
            </w:hyperlink>
            <w:r w:rsidRPr="00934AF7">
              <w:rPr>
                <w:color w:val="0A3C73" w:themeColor="accent1"/>
                <w:szCs w:val="20"/>
                <w:lang w:val="en-GB"/>
              </w:rPr>
              <w:t xml:space="preserve"> explains our expectation for community engagement before you apply. This includes the requirement to prepare</w:t>
            </w:r>
            <w:r w:rsidR="00F8038C" w:rsidRPr="00F8038C">
              <w:rPr>
                <w:color w:val="0A3C73" w:themeColor="accent1"/>
                <w:szCs w:val="20"/>
                <w:lang w:val="en-GB"/>
              </w:rPr>
              <w:t xml:space="preserve"> a</w:t>
            </w:r>
            <w:r w:rsidRPr="00F8038C">
              <w:rPr>
                <w:color w:val="0A3C73" w:themeColor="accent1"/>
                <w:szCs w:val="20"/>
              </w:rPr>
              <w:t xml:space="preserve"> </w:t>
            </w:r>
            <w:r w:rsidRPr="00A82C4B">
              <w:rPr>
                <w:b/>
                <w:bCs/>
                <w:color w:val="0A3C73" w:themeColor="accent1"/>
                <w:szCs w:val="20"/>
              </w:rPr>
              <w:t>report</w:t>
            </w:r>
            <w:r w:rsidRPr="00934AF7">
              <w:rPr>
                <w:color w:val="0A3C73" w:themeColor="accent1"/>
                <w:szCs w:val="20"/>
              </w:rPr>
              <w:t xml:space="preserve"> on your engagement activities. </w:t>
            </w:r>
            <w:r w:rsidRPr="00934AF7">
              <w:rPr>
                <w:color w:val="0A3C73" w:themeColor="accent1"/>
              </w:rPr>
              <w:t>If you did not conduct engagement, you must still prepare a report explaining:</w:t>
            </w:r>
          </w:p>
          <w:p w14:paraId="438D6EE9" w14:textId="77777777" w:rsidR="005D46ED" w:rsidRPr="00934AF7" w:rsidRDefault="005D46ED" w:rsidP="00D12AB0">
            <w:pPr>
              <w:pStyle w:val="ListParagraph"/>
              <w:numPr>
                <w:ilvl w:val="0"/>
                <w:numId w:val="25"/>
              </w:numPr>
              <w:spacing w:after="120"/>
              <w:rPr>
                <w:color w:val="0A3C73" w:themeColor="accent1"/>
              </w:rPr>
            </w:pPr>
            <w:r w:rsidRPr="00934AF7">
              <w:rPr>
                <w:color w:val="0A3C73" w:themeColor="accent1"/>
              </w:rPr>
              <w:t>how you identified relevant stakeholders and</w:t>
            </w:r>
          </w:p>
          <w:p w14:paraId="23E4BE9B" w14:textId="77777777" w:rsidR="005D46ED" w:rsidRDefault="005D46ED" w:rsidP="00D12AB0">
            <w:pPr>
              <w:pStyle w:val="ListParagraph"/>
              <w:numPr>
                <w:ilvl w:val="0"/>
                <w:numId w:val="25"/>
              </w:numPr>
              <w:spacing w:after="120"/>
            </w:pPr>
            <w:r w:rsidRPr="00934AF7">
              <w:rPr>
                <w:color w:val="0A3C73" w:themeColor="accent1"/>
              </w:rPr>
              <w:t>why you decided engagement was not appropriate</w:t>
            </w:r>
          </w:p>
        </w:tc>
      </w:tr>
    </w:tbl>
    <w:p w14:paraId="42DBD3CB" w14:textId="7F72C64C" w:rsidR="00CB0677" w:rsidRDefault="008108E0" w:rsidP="0027560C">
      <w:pPr>
        <w:pStyle w:val="Heading2"/>
      </w:pPr>
      <w:bookmarkStart w:id="162" w:name="_Toc214630968"/>
      <w:bookmarkStart w:id="163" w:name="_Toc214631329"/>
      <w:r>
        <w:t>D</w:t>
      </w:r>
      <w:r w:rsidR="00CB0677">
        <w:t xml:space="preserve">2 </w:t>
      </w:r>
      <w:r w:rsidR="00CB0677" w:rsidRPr="00C95F55">
        <w:t>Other approvals required</w:t>
      </w:r>
      <w:bookmarkEnd w:id="162"/>
      <w:bookmarkEnd w:id="163"/>
    </w:p>
    <w:p w14:paraId="0658DA62" w14:textId="4DFE935A" w:rsidR="00CB0677" w:rsidRDefault="00CB0677" w:rsidP="00CB0677">
      <w:r w:rsidRPr="00F26EC2">
        <w:t>List all other approvals your activity needs and provide evidence of their status.</w:t>
      </w:r>
      <w:r w:rsidR="009C260A">
        <w:t xml:space="preserve"> Include the information shown </w:t>
      </w:r>
      <w:r w:rsidR="00E35ACE">
        <w:t>below</w:t>
      </w:r>
      <w:r w:rsidR="009C260A">
        <w:t>.</w:t>
      </w:r>
    </w:p>
    <w:p w14:paraId="5B3046C8" w14:textId="77777777" w:rsidR="00E35ACE" w:rsidRPr="004C6ACB" w:rsidRDefault="00E35ACE" w:rsidP="00E35ACE">
      <w:pPr>
        <w:pStyle w:val="Heading2-Section"/>
      </w:pPr>
      <w:r w:rsidRPr="004C6ACB">
        <w:t>Planning permit</w:t>
      </w:r>
    </w:p>
    <w:p w14:paraId="66184956" w14:textId="77777777" w:rsidR="00E35ACE" w:rsidRPr="003135F3" w:rsidRDefault="00E35ACE" w:rsidP="00E35ACE">
      <w:pPr>
        <w:spacing w:after="80"/>
      </w:pPr>
      <w:r>
        <w:t>State whether a planning permit or planning scheme amendment is required. Explain why or why not.</w:t>
      </w:r>
    </w:p>
    <w:p w14:paraId="4CC24A8C" w14:textId="77777777" w:rsidR="00E35ACE" w:rsidRPr="004C6ACB" w:rsidRDefault="00E35ACE" w:rsidP="00E35ACE">
      <w:pPr>
        <w:pStyle w:val="Heading2-Section"/>
      </w:pPr>
      <w:r w:rsidRPr="004C6ACB">
        <w:t>Common referral agencies</w:t>
      </w:r>
    </w:p>
    <w:p w14:paraId="54B2C2B0" w14:textId="77777777" w:rsidR="00E35ACE" w:rsidRDefault="00E35ACE" w:rsidP="00E35ACE">
      <w:pPr>
        <w:spacing w:after="80"/>
      </w:pPr>
      <w:r>
        <w:t>List any approvals required from other agencies such as:</w:t>
      </w:r>
    </w:p>
    <w:p w14:paraId="68E3AE01" w14:textId="77777777" w:rsidR="00E35ACE" w:rsidRDefault="00E35ACE" w:rsidP="00E35ACE">
      <w:pPr>
        <w:pStyle w:val="ListParagraph"/>
        <w:numPr>
          <w:ilvl w:val="0"/>
          <w:numId w:val="13"/>
        </w:numPr>
        <w:spacing w:after="80"/>
      </w:pPr>
      <w:r>
        <w:t>Department of Transport and Planning (environmental effects statement)</w:t>
      </w:r>
    </w:p>
    <w:p w14:paraId="019754ED" w14:textId="77777777" w:rsidR="00E35ACE" w:rsidRDefault="00E35ACE" w:rsidP="00E35ACE">
      <w:pPr>
        <w:pStyle w:val="ListParagraph"/>
        <w:numPr>
          <w:ilvl w:val="0"/>
          <w:numId w:val="13"/>
        </w:numPr>
        <w:spacing w:after="80"/>
      </w:pPr>
      <w:r>
        <w:t>Catchment Management Authority (works on waterway permit)</w:t>
      </w:r>
    </w:p>
    <w:p w14:paraId="25A1C58A" w14:textId="77777777" w:rsidR="00E35ACE" w:rsidRDefault="00E35ACE" w:rsidP="00E35ACE">
      <w:pPr>
        <w:pStyle w:val="ListParagraph"/>
        <w:numPr>
          <w:ilvl w:val="0"/>
          <w:numId w:val="13"/>
        </w:numPr>
        <w:spacing w:after="80"/>
      </w:pPr>
      <w:r>
        <w:t>Water Corporation (trade waste agreements)</w:t>
      </w:r>
    </w:p>
    <w:p w14:paraId="4A2416E0" w14:textId="77777777" w:rsidR="00E35ACE" w:rsidRDefault="00E35ACE" w:rsidP="00E35ACE">
      <w:pPr>
        <w:pStyle w:val="ListParagraph"/>
        <w:numPr>
          <w:ilvl w:val="0"/>
          <w:numId w:val="13"/>
        </w:numPr>
        <w:spacing w:after="80"/>
      </w:pPr>
      <w:r>
        <w:t>Department of Health (Class A recycled water scheme endorsement or special catchments)</w:t>
      </w:r>
    </w:p>
    <w:p w14:paraId="658E6940" w14:textId="77777777" w:rsidR="00E35ACE" w:rsidRDefault="00E35ACE" w:rsidP="00E35ACE">
      <w:pPr>
        <w:pStyle w:val="ListParagraph"/>
        <w:numPr>
          <w:ilvl w:val="0"/>
          <w:numId w:val="13"/>
        </w:numPr>
        <w:spacing w:after="80"/>
      </w:pPr>
      <w:r>
        <w:t>Agriculture Victoria (recycled water and treated biosolids applied to land for cattle farming)</w:t>
      </w:r>
    </w:p>
    <w:p w14:paraId="2368A48D" w14:textId="77777777" w:rsidR="00E35ACE" w:rsidRDefault="00E35ACE" w:rsidP="00E35ACE">
      <w:pPr>
        <w:pStyle w:val="ListParagraph"/>
        <w:numPr>
          <w:ilvl w:val="0"/>
          <w:numId w:val="13"/>
        </w:numPr>
        <w:spacing w:after="80"/>
      </w:pPr>
      <w:r>
        <w:t>WorkSafe Victoria (major hazard facility and dangerous goods)</w:t>
      </w:r>
    </w:p>
    <w:p w14:paraId="007D8912" w14:textId="77777777" w:rsidR="00E35ACE" w:rsidRDefault="00E35ACE" w:rsidP="00E35ACE">
      <w:pPr>
        <w:pStyle w:val="ListParagraph"/>
        <w:numPr>
          <w:ilvl w:val="0"/>
          <w:numId w:val="13"/>
        </w:numPr>
        <w:spacing w:after="80"/>
      </w:pPr>
      <w:r>
        <w:t>Rural Water Corporations (surface water and groundwater licensing)</w:t>
      </w:r>
    </w:p>
    <w:p w14:paraId="6B0034D4" w14:textId="77777777" w:rsidR="00E35ACE" w:rsidRDefault="00E35ACE" w:rsidP="00E35ACE">
      <w:pPr>
        <w:pStyle w:val="ListParagraph"/>
        <w:numPr>
          <w:ilvl w:val="0"/>
          <w:numId w:val="13"/>
        </w:numPr>
        <w:spacing w:after="80"/>
      </w:pPr>
      <w:r>
        <w:t>Resources Victoria (extractive industry and mining)</w:t>
      </w:r>
    </w:p>
    <w:p w14:paraId="01F79930" w14:textId="77777777" w:rsidR="00E35ACE" w:rsidRPr="004C6ACB" w:rsidRDefault="00E35ACE" w:rsidP="00E35ACE">
      <w:pPr>
        <w:pStyle w:val="Heading2-Section"/>
      </w:pPr>
      <w:r w:rsidRPr="004C6ACB">
        <w:t>Advisory agencies</w:t>
      </w:r>
    </w:p>
    <w:p w14:paraId="12BC824F" w14:textId="77777777" w:rsidR="00E35ACE" w:rsidRDefault="00E35ACE" w:rsidP="00E35ACE">
      <w:pPr>
        <w:spacing w:after="80"/>
      </w:pPr>
      <w:r>
        <w:t xml:space="preserve">List any advice received from other agencies such as: </w:t>
      </w:r>
    </w:p>
    <w:p w14:paraId="64DFC932" w14:textId="77777777" w:rsidR="00E35ACE" w:rsidRPr="00890C9D" w:rsidRDefault="00E35ACE" w:rsidP="00E35ACE">
      <w:pPr>
        <w:pStyle w:val="ListParagraph"/>
        <w:numPr>
          <w:ilvl w:val="0"/>
          <w:numId w:val="26"/>
        </w:numPr>
        <w:spacing w:after="80"/>
      </w:pPr>
      <w:r w:rsidRPr="00890C9D">
        <w:t>Fire Rescue Victoria</w:t>
      </w:r>
    </w:p>
    <w:p w14:paraId="7836725B" w14:textId="77777777" w:rsidR="00E35ACE" w:rsidRPr="00890C9D" w:rsidRDefault="00E35ACE" w:rsidP="00E35ACE">
      <w:pPr>
        <w:pStyle w:val="ListParagraph"/>
        <w:numPr>
          <w:ilvl w:val="0"/>
          <w:numId w:val="26"/>
        </w:numPr>
        <w:spacing w:after="80"/>
      </w:pPr>
      <w:r>
        <w:t>Country Fire Authority</w:t>
      </w:r>
    </w:p>
    <w:p w14:paraId="5BCDFC2D" w14:textId="77777777" w:rsidR="00E35ACE" w:rsidRPr="00890C9D" w:rsidRDefault="00E35ACE" w:rsidP="00E35ACE">
      <w:pPr>
        <w:pStyle w:val="ListParagraph"/>
        <w:numPr>
          <w:ilvl w:val="0"/>
          <w:numId w:val="26"/>
        </w:numPr>
        <w:spacing w:after="80"/>
      </w:pPr>
      <w:r w:rsidRPr="00890C9D">
        <w:t>WorkSafe Victoria</w:t>
      </w:r>
    </w:p>
    <w:p w14:paraId="08503294" w14:textId="77777777" w:rsidR="00E35ACE" w:rsidRDefault="00E35ACE" w:rsidP="00E35ACE">
      <w:pPr>
        <w:pStyle w:val="ListParagraph"/>
        <w:numPr>
          <w:ilvl w:val="0"/>
          <w:numId w:val="26"/>
        </w:numPr>
        <w:spacing w:after="80"/>
      </w:pPr>
      <w:r w:rsidRPr="00890C9D">
        <w:t>Agriculture Victoria</w:t>
      </w:r>
    </w:p>
    <w:p w14:paraId="07B0FE48" w14:textId="77777777" w:rsidR="00E35ACE" w:rsidRDefault="00E35ACE" w:rsidP="00E35ACE">
      <w:pPr>
        <w:pStyle w:val="ListParagraph"/>
        <w:numPr>
          <w:ilvl w:val="0"/>
          <w:numId w:val="26"/>
        </w:numPr>
        <w:spacing w:after="80"/>
      </w:pPr>
      <w:r>
        <w:t>Traditional Owner stakeholders</w:t>
      </w:r>
    </w:p>
    <w:p w14:paraId="2C17D192" w14:textId="77777777" w:rsidR="00E35ACE" w:rsidRPr="004C6ACB" w:rsidRDefault="00E35ACE" w:rsidP="00E35ACE">
      <w:pPr>
        <w:pStyle w:val="Heading2-Section"/>
      </w:pPr>
      <w:r w:rsidRPr="004C6ACB">
        <w:t>Other</w:t>
      </w:r>
      <w:r>
        <w:t xml:space="preserve"> approvals</w:t>
      </w:r>
    </w:p>
    <w:p w14:paraId="28CF9778" w14:textId="77777777" w:rsidR="00E35ACE" w:rsidRPr="00FD2D31" w:rsidRDefault="00E35ACE" w:rsidP="00E35ACE">
      <w:pPr>
        <w:spacing w:after="80"/>
      </w:pPr>
      <w:r>
        <w:t>List and detail any other regulatory approvals required.</w:t>
      </w:r>
    </w:p>
    <w:p w14:paraId="3EF2B0BC" w14:textId="77777777" w:rsidR="00E35ACE" w:rsidRPr="004C6ACB" w:rsidRDefault="00E35ACE" w:rsidP="00E35ACE">
      <w:pPr>
        <w:pStyle w:val="Heading2-Section"/>
      </w:pPr>
      <w:r w:rsidRPr="004C6ACB">
        <w:t>Status and timelines</w:t>
      </w:r>
    </w:p>
    <w:p w14:paraId="7F72E37A" w14:textId="77777777" w:rsidR="00E35ACE" w:rsidRDefault="00E35ACE" w:rsidP="00E35ACE">
      <w:pPr>
        <w:spacing w:after="80"/>
      </w:pPr>
      <w:r>
        <w:t>Explain the status and timeframes for seeking required approvals.</w:t>
      </w:r>
    </w:p>
    <w:p w14:paraId="758DAE96" w14:textId="77777777" w:rsidR="00E35ACE" w:rsidRPr="004C6ACB" w:rsidRDefault="00E35ACE" w:rsidP="00E35ACE">
      <w:pPr>
        <w:pStyle w:val="Heading2-Section"/>
      </w:pPr>
      <w:r w:rsidRPr="004C6ACB">
        <w:t>Supporting evidence</w:t>
      </w:r>
    </w:p>
    <w:p w14:paraId="576FA6A7" w14:textId="77777777" w:rsidR="00E35ACE" w:rsidRDefault="00E35ACE" w:rsidP="00E35ACE">
      <w:pPr>
        <w:spacing w:after="80"/>
        <w:rPr>
          <w:rFonts w:ascii="VIC" w:hAnsi="VIC"/>
        </w:rPr>
      </w:pPr>
      <w:r>
        <w:rPr>
          <w:rFonts w:ascii="VIC" w:hAnsi="VIC"/>
        </w:rPr>
        <w:t>Attach:</w:t>
      </w:r>
    </w:p>
    <w:p w14:paraId="71593FBD" w14:textId="77777777" w:rsidR="00E35ACE" w:rsidRPr="00FD2D31" w:rsidRDefault="00E35ACE" w:rsidP="00E35ACE">
      <w:pPr>
        <w:pStyle w:val="ListParagraph"/>
        <w:numPr>
          <w:ilvl w:val="0"/>
          <w:numId w:val="13"/>
        </w:numPr>
        <w:spacing w:after="80"/>
      </w:pPr>
      <w:r>
        <w:rPr>
          <w:rFonts w:ascii="VIC" w:hAnsi="VIC"/>
        </w:rPr>
        <w:t>a</w:t>
      </w:r>
      <w:r w:rsidRPr="00406DFD">
        <w:rPr>
          <w:rFonts w:ascii="VIC" w:hAnsi="VIC"/>
        </w:rPr>
        <w:t xml:space="preserve">pplication </w:t>
      </w:r>
      <w:r w:rsidRPr="00406DFD">
        <w:t>reference</w:t>
      </w:r>
      <w:r w:rsidRPr="00406DFD">
        <w:rPr>
          <w:rFonts w:ascii="VIC" w:hAnsi="VIC"/>
        </w:rPr>
        <w:t xml:space="preserve"> numbers for any lodged applications</w:t>
      </w:r>
    </w:p>
    <w:p w14:paraId="02204C5C" w14:textId="1CDA176C" w:rsidR="00E35ACE" w:rsidRPr="00F26EC2" w:rsidRDefault="00E35ACE" w:rsidP="00A767D5">
      <w:pPr>
        <w:pStyle w:val="ListParagraph"/>
        <w:numPr>
          <w:ilvl w:val="0"/>
          <w:numId w:val="13"/>
        </w:numPr>
      </w:pPr>
      <w:r>
        <w:t>copies of any granted approvals, correspondence confirming that no approval is required, and any advisory advice received.</w:t>
      </w:r>
    </w:p>
    <w:p w14:paraId="39E3AA9E" w14:textId="6441A379" w:rsidR="00433093" w:rsidRPr="00525CEB" w:rsidRDefault="00491A8D" w:rsidP="00554D42">
      <w:pPr>
        <w:pStyle w:val="Heading1"/>
      </w:pPr>
      <w:bookmarkStart w:id="164" w:name="_Part_E_Human_1"/>
      <w:bookmarkStart w:id="165" w:name="_Toc213521068"/>
      <w:bookmarkStart w:id="166" w:name="_Toc213597362"/>
      <w:bookmarkStart w:id="167" w:name="_Toc214630969"/>
      <w:bookmarkStart w:id="168" w:name="_Toc214631330"/>
      <w:bookmarkStart w:id="169" w:name="_Toc235020389"/>
      <w:bookmarkEnd w:id="164"/>
      <w:r w:rsidRPr="00525CEB">
        <w:t xml:space="preserve">Part </w:t>
      </w:r>
      <w:r w:rsidR="008108E0">
        <w:t>E</w:t>
      </w:r>
      <w:r w:rsidRPr="00525CEB">
        <w:t xml:space="preserve"> </w:t>
      </w:r>
      <w:r w:rsidR="00596F35" w:rsidRPr="00525CEB">
        <w:t xml:space="preserve">Human health and environmental risk </w:t>
      </w:r>
      <w:r w:rsidR="002F334F">
        <w:t>management process</w:t>
      </w:r>
      <w:bookmarkEnd w:id="165"/>
      <w:bookmarkEnd w:id="166"/>
      <w:bookmarkEnd w:id="167"/>
      <w:bookmarkEnd w:id="168"/>
      <w:bookmarkEnd w:id="169"/>
    </w:p>
    <w:p w14:paraId="3AFC4859" w14:textId="09AD3780" w:rsidR="00CB4828" w:rsidRDefault="00CE0F49" w:rsidP="001670BA">
      <w:r>
        <w:rPr>
          <w:rFonts w:ascii="VIC" w:hAnsi="VIC"/>
        </w:rPr>
        <w:t xml:space="preserve">In this part of </w:t>
      </w:r>
      <w:r w:rsidR="0037528D">
        <w:rPr>
          <w:rFonts w:ascii="VIC" w:hAnsi="VIC"/>
        </w:rPr>
        <w:t xml:space="preserve">your application </w:t>
      </w:r>
      <w:r w:rsidR="007B3B10">
        <w:rPr>
          <w:rFonts w:ascii="VIC" w:hAnsi="VIC"/>
        </w:rPr>
        <w:t>describe</w:t>
      </w:r>
      <w:r w:rsidR="0037528D">
        <w:rPr>
          <w:rFonts w:ascii="VIC" w:hAnsi="VIC"/>
        </w:rPr>
        <w:t xml:space="preserve"> </w:t>
      </w:r>
      <w:r w:rsidR="00BE7A17">
        <w:rPr>
          <w:rFonts w:ascii="VIC" w:hAnsi="VIC"/>
        </w:rPr>
        <w:t>the</w:t>
      </w:r>
      <w:r w:rsidR="0037528D">
        <w:rPr>
          <w:rFonts w:ascii="VIC" w:hAnsi="VIC"/>
        </w:rPr>
        <w:t xml:space="preserve"> risk </w:t>
      </w:r>
      <w:r w:rsidR="002F334F">
        <w:rPr>
          <w:rFonts w:ascii="VIC" w:hAnsi="VIC"/>
        </w:rPr>
        <w:t>management process</w:t>
      </w:r>
      <w:r w:rsidR="0037528D">
        <w:rPr>
          <w:rFonts w:ascii="VIC" w:hAnsi="VIC"/>
        </w:rPr>
        <w:t xml:space="preserve"> </w:t>
      </w:r>
      <w:r w:rsidR="00703642">
        <w:rPr>
          <w:rFonts w:ascii="VIC" w:hAnsi="VIC"/>
        </w:rPr>
        <w:t xml:space="preserve">you </w:t>
      </w:r>
      <w:r w:rsidR="001F2A3A">
        <w:rPr>
          <w:rFonts w:ascii="VIC" w:hAnsi="VIC"/>
        </w:rPr>
        <w:t>used</w:t>
      </w:r>
      <w:r w:rsidR="00670BE7">
        <w:rPr>
          <w:rFonts w:ascii="VIC" w:hAnsi="VIC"/>
        </w:rPr>
        <w:t xml:space="preserve"> or adopted</w:t>
      </w:r>
      <w:r w:rsidR="00823985">
        <w:rPr>
          <w:rFonts w:ascii="VIC" w:hAnsi="VIC"/>
        </w:rPr>
        <w:t xml:space="preserve"> </w:t>
      </w:r>
      <w:r w:rsidR="00950609">
        <w:rPr>
          <w:rFonts w:ascii="VIC" w:hAnsi="VIC"/>
        </w:rPr>
        <w:t xml:space="preserve">and its findings </w:t>
      </w:r>
      <w:r w:rsidR="004D3DBE">
        <w:rPr>
          <w:rFonts w:ascii="VIC" w:hAnsi="VIC"/>
        </w:rPr>
        <w:t xml:space="preserve">that informed </w:t>
      </w:r>
      <w:r w:rsidR="007E436E">
        <w:rPr>
          <w:rFonts w:ascii="VIC" w:hAnsi="VIC"/>
        </w:rPr>
        <w:t>the final design of your activity</w:t>
      </w:r>
      <w:r w:rsidR="004D3DBE">
        <w:rPr>
          <w:rFonts w:ascii="VIC" w:hAnsi="VIC"/>
        </w:rPr>
        <w:t>.</w:t>
      </w:r>
      <w:r w:rsidR="007E436E">
        <w:rPr>
          <w:rFonts w:ascii="VIC" w:hAnsi="VIC"/>
        </w:rPr>
        <w:t xml:space="preserve"> It </w:t>
      </w:r>
      <w:r>
        <w:rPr>
          <w:rFonts w:ascii="VIC" w:hAnsi="VIC"/>
        </w:rPr>
        <w:t xml:space="preserve">should </w:t>
      </w:r>
      <w:r w:rsidR="00DB1241">
        <w:rPr>
          <w:rFonts w:ascii="VIC" w:hAnsi="VIC"/>
        </w:rPr>
        <w:t xml:space="preserve">provide an overview of how </w:t>
      </w:r>
      <w:r w:rsidR="00E656A0">
        <w:rPr>
          <w:rFonts w:ascii="VIC" w:hAnsi="VIC"/>
        </w:rPr>
        <w:t xml:space="preserve">you identified and evaluated all potential </w:t>
      </w:r>
      <w:r w:rsidR="00950609">
        <w:rPr>
          <w:rFonts w:ascii="VIC" w:hAnsi="VIC"/>
        </w:rPr>
        <w:t xml:space="preserve">hazards and </w:t>
      </w:r>
      <w:r w:rsidR="00E656A0">
        <w:rPr>
          <w:rFonts w:ascii="VIC" w:hAnsi="VIC"/>
        </w:rPr>
        <w:t>risks of your activity</w:t>
      </w:r>
      <w:r w:rsidR="00823BCA">
        <w:rPr>
          <w:rFonts w:ascii="VIC" w:hAnsi="VIC"/>
        </w:rPr>
        <w:t>.</w:t>
      </w:r>
      <w:r w:rsidR="001670BA">
        <w:rPr>
          <w:rFonts w:ascii="VIC" w:hAnsi="VIC"/>
        </w:rPr>
        <w:t xml:space="preserve"> </w:t>
      </w:r>
      <w:r w:rsidR="00D276D6">
        <w:rPr>
          <w:rFonts w:ascii="VIC" w:hAnsi="VIC"/>
        </w:rPr>
        <w:t xml:space="preserve">This may start by identifying any risk management </w:t>
      </w:r>
      <w:r w:rsidR="001670BA">
        <w:rPr>
          <w:rFonts w:ascii="VIC" w:hAnsi="VIC"/>
        </w:rPr>
        <w:t xml:space="preserve">process </w:t>
      </w:r>
      <w:r w:rsidR="00D276D6">
        <w:rPr>
          <w:rFonts w:ascii="VIC" w:hAnsi="VIC"/>
        </w:rPr>
        <w:t>that you have adopted</w:t>
      </w:r>
      <w:r w:rsidR="00D44C75">
        <w:rPr>
          <w:rFonts w:ascii="VIC" w:hAnsi="VIC"/>
        </w:rPr>
        <w:t>.</w:t>
      </w:r>
    </w:p>
    <w:p w14:paraId="218D463F" w14:textId="4DF1C86F" w:rsidR="00CB4828" w:rsidRPr="00CB4828" w:rsidRDefault="00821192" w:rsidP="001670BA">
      <w:r>
        <w:t>You can learn more about</w:t>
      </w:r>
      <w:r w:rsidR="006D0EAA">
        <w:t xml:space="preserve"> risk management in EPA’s </w:t>
      </w:r>
      <w:hyperlink r:id="rId80" w:history="1">
        <w:r w:rsidR="00CB4828" w:rsidRPr="00942891">
          <w:rPr>
            <w:rStyle w:val="Hyperlink"/>
            <w:i/>
            <w:iCs/>
          </w:rPr>
          <w:t>Risk management process</w:t>
        </w:r>
      </w:hyperlink>
      <w:r w:rsidR="006D0EAA">
        <w:t xml:space="preserve">. </w:t>
      </w:r>
      <w:r w:rsidR="005F376E">
        <w:t xml:space="preserve">This guidance helps </w:t>
      </w:r>
      <w:r w:rsidR="00AC7C68">
        <w:t xml:space="preserve">you </w:t>
      </w:r>
      <w:r w:rsidR="00CB4828">
        <w:t xml:space="preserve">understand </w:t>
      </w:r>
      <w:r w:rsidR="00AC7C68">
        <w:t>what</w:t>
      </w:r>
      <w:r w:rsidR="00CB4828">
        <w:t xml:space="preserve"> hazard, ris</w:t>
      </w:r>
      <w:r w:rsidR="00FA68C9">
        <w:t>k</w:t>
      </w:r>
      <w:r w:rsidR="00CB4828">
        <w:t xml:space="preserve">, and </w:t>
      </w:r>
      <w:r w:rsidR="00E10274">
        <w:t>harm</w:t>
      </w:r>
      <w:r w:rsidR="00AC7C68">
        <w:t xml:space="preserve"> mean</w:t>
      </w:r>
      <w:r w:rsidR="005F376E">
        <w:t>,</w:t>
      </w:r>
      <w:r w:rsidR="00AC7C68">
        <w:t xml:space="preserve"> and how </w:t>
      </w:r>
      <w:r w:rsidR="000249E8">
        <w:t xml:space="preserve">to </w:t>
      </w:r>
      <w:r w:rsidR="00AC7C68">
        <w:t>identify and control them</w:t>
      </w:r>
      <w:r w:rsidR="00CB4828">
        <w:t>.</w:t>
      </w:r>
    </w:p>
    <w:p w14:paraId="57413064" w14:textId="62F25EBC" w:rsidR="00A159C6" w:rsidRDefault="00A159C6" w:rsidP="00554D42">
      <w:pPr>
        <w:pStyle w:val="Heading2"/>
      </w:pPr>
      <w:bookmarkStart w:id="170" w:name="_Toc213597363"/>
      <w:bookmarkStart w:id="171" w:name="_Toc214630970"/>
      <w:bookmarkStart w:id="172" w:name="_Toc214631331"/>
      <w:r>
        <w:t xml:space="preserve">E1 </w:t>
      </w:r>
      <w:r w:rsidR="00715A90">
        <w:t>H</w:t>
      </w:r>
      <w:r>
        <w:t>azard identification</w:t>
      </w:r>
    </w:p>
    <w:p w14:paraId="620B312E" w14:textId="175107F4" w:rsidR="00A32705" w:rsidRDefault="00F82402" w:rsidP="00F82402">
      <w:pPr>
        <w:spacing w:before="120" w:after="120"/>
      </w:pPr>
      <w:r w:rsidRPr="00F82402">
        <w:t xml:space="preserve">Explain how you identified </w:t>
      </w:r>
      <w:r w:rsidR="00A32705">
        <w:t xml:space="preserve">and documented </w:t>
      </w:r>
      <w:r w:rsidRPr="00F82402">
        <w:t>the hazards associated with your activity. Describe the method or framework used to systematically identify hazards</w:t>
      </w:r>
      <w:r w:rsidR="00823BCA">
        <w:t>.</w:t>
      </w:r>
      <w:r w:rsidR="00A32705">
        <w:t xml:space="preserve"> </w:t>
      </w:r>
    </w:p>
    <w:p w14:paraId="2E0EF2C4" w14:textId="29489F12" w:rsidR="00F82402" w:rsidRPr="00F82402" w:rsidRDefault="00A32705" w:rsidP="00F82402">
      <w:pPr>
        <w:spacing w:before="120" w:after="120"/>
      </w:pPr>
      <w:r>
        <w:t>Attach evidence of your hazard identification in your appendices.</w:t>
      </w:r>
    </w:p>
    <w:p w14:paraId="54F8EB81" w14:textId="4AB7961F" w:rsidR="00E85459" w:rsidRPr="00E85459" w:rsidRDefault="008108E0" w:rsidP="00554D42">
      <w:pPr>
        <w:pStyle w:val="Heading2"/>
      </w:pPr>
      <w:r>
        <w:t>E</w:t>
      </w:r>
      <w:r w:rsidR="00590323">
        <w:t>2</w:t>
      </w:r>
      <w:r w:rsidR="00430648">
        <w:t xml:space="preserve"> </w:t>
      </w:r>
      <w:r w:rsidR="000373CC">
        <w:t>R</w:t>
      </w:r>
      <w:r w:rsidR="00E85459" w:rsidRPr="00E85459">
        <w:t xml:space="preserve">isk </w:t>
      </w:r>
      <w:r w:rsidR="0088429B">
        <w:t>assessment</w:t>
      </w:r>
      <w:bookmarkEnd w:id="170"/>
      <w:bookmarkEnd w:id="171"/>
      <w:bookmarkEnd w:id="172"/>
    </w:p>
    <w:p w14:paraId="32047DE9" w14:textId="5659947D" w:rsidR="006B0C2E" w:rsidRDefault="00494C33" w:rsidP="006B0C2E">
      <w:pPr>
        <w:spacing w:after="120"/>
      </w:pPr>
      <w:r>
        <w:rPr>
          <w:rFonts w:ascii="VIC" w:hAnsi="VIC"/>
        </w:rPr>
        <w:t xml:space="preserve">Explain </w:t>
      </w:r>
      <w:r w:rsidR="00823BCA">
        <w:rPr>
          <w:rFonts w:ascii="VIC" w:hAnsi="VIC"/>
        </w:rPr>
        <w:t>how you</w:t>
      </w:r>
      <w:r w:rsidR="0002707A">
        <w:rPr>
          <w:rFonts w:ascii="VIC" w:hAnsi="VIC"/>
        </w:rPr>
        <w:t xml:space="preserve"> complet</w:t>
      </w:r>
      <w:r w:rsidR="00823BCA">
        <w:rPr>
          <w:rFonts w:ascii="VIC" w:hAnsi="VIC"/>
        </w:rPr>
        <w:t>ed</w:t>
      </w:r>
      <w:r w:rsidR="0002707A">
        <w:rPr>
          <w:rFonts w:ascii="VIC" w:hAnsi="VIC"/>
        </w:rPr>
        <w:t xml:space="preserve"> </w:t>
      </w:r>
      <w:r w:rsidR="00823BCA">
        <w:rPr>
          <w:rFonts w:ascii="VIC" w:hAnsi="VIC"/>
        </w:rPr>
        <w:t xml:space="preserve">and documented </w:t>
      </w:r>
      <w:r w:rsidR="0002707A">
        <w:rPr>
          <w:rFonts w:ascii="VIC" w:hAnsi="VIC"/>
        </w:rPr>
        <w:t>your</w:t>
      </w:r>
      <w:r w:rsidR="00A76C72" w:rsidRPr="00D276D6">
        <w:rPr>
          <w:rFonts w:ascii="VIC" w:hAnsi="VIC"/>
        </w:rPr>
        <w:t xml:space="preserve"> </w:t>
      </w:r>
      <w:r w:rsidR="00F707D0" w:rsidRPr="00D276D6">
        <w:rPr>
          <w:rFonts w:ascii="VIC" w:hAnsi="VIC"/>
        </w:rPr>
        <w:t xml:space="preserve">risk assessment including </w:t>
      </w:r>
      <w:r w:rsidR="00DD1E74" w:rsidRPr="00D276D6">
        <w:rPr>
          <w:rFonts w:ascii="VIC" w:hAnsi="VIC"/>
        </w:rPr>
        <w:t>any detailed</w:t>
      </w:r>
      <w:r w:rsidRPr="00D276D6">
        <w:rPr>
          <w:rFonts w:ascii="VIC" w:hAnsi="VIC"/>
        </w:rPr>
        <w:t xml:space="preserve"> risk assessment</w:t>
      </w:r>
      <w:r w:rsidR="00DD1E74" w:rsidRPr="00D276D6">
        <w:rPr>
          <w:rFonts w:ascii="VIC" w:hAnsi="VIC"/>
        </w:rPr>
        <w:t>s</w:t>
      </w:r>
      <w:r w:rsidR="00564551">
        <w:rPr>
          <w:rFonts w:ascii="VIC" w:hAnsi="VIC"/>
        </w:rPr>
        <w:t xml:space="preserve"> relied on</w:t>
      </w:r>
      <w:r w:rsidR="00856F24">
        <w:rPr>
          <w:rFonts w:ascii="VIC" w:hAnsi="VIC"/>
        </w:rPr>
        <w:t xml:space="preserve">. </w:t>
      </w:r>
      <w:r w:rsidR="00564551">
        <w:rPr>
          <w:rFonts w:ascii="VIC" w:hAnsi="VIC"/>
        </w:rPr>
        <w:t>Summarise detailed assessments in Part G.</w:t>
      </w:r>
    </w:p>
    <w:p w14:paraId="11B84AE6" w14:textId="607A6AA3" w:rsidR="00942891" w:rsidRDefault="00A32705" w:rsidP="00942891">
      <w:pPr>
        <w:spacing w:before="120" w:after="120"/>
      </w:pPr>
      <w:r>
        <w:t xml:space="preserve">Attach evidence of your risk assessment in </w:t>
      </w:r>
      <w:r w:rsidR="00823BCA">
        <w:t>your</w:t>
      </w:r>
      <w:r>
        <w:t xml:space="preserve"> appendices.</w:t>
      </w:r>
    </w:p>
    <w:p w14:paraId="394BCC88" w14:textId="5C18B7C7" w:rsidR="0017555B" w:rsidRPr="00F24A69" w:rsidRDefault="0017555B" w:rsidP="00554D42">
      <w:pPr>
        <w:pStyle w:val="Heading3"/>
        <w:rPr>
          <w:color w:val="004E9A"/>
        </w:rPr>
      </w:pPr>
      <w:bookmarkStart w:id="173" w:name="_Toc213597364"/>
      <w:r w:rsidRPr="00F24A69">
        <w:rPr>
          <w:color w:val="004E9A"/>
        </w:rPr>
        <w:t>Scope</w:t>
      </w:r>
      <w:bookmarkEnd w:id="173"/>
    </w:p>
    <w:p w14:paraId="00C5CE5B" w14:textId="77777777" w:rsidR="005C049D" w:rsidRDefault="0017555B" w:rsidP="0017555B">
      <w:pPr>
        <w:spacing w:after="80"/>
      </w:pPr>
      <w:r>
        <w:t>Summarise the scope of your risk assessmen</w:t>
      </w:r>
      <w:r w:rsidR="005C049D">
        <w:t>t.</w:t>
      </w:r>
    </w:p>
    <w:p w14:paraId="442CB5A2" w14:textId="274A3763" w:rsidR="0017555B" w:rsidRDefault="005C049D" w:rsidP="0017555B">
      <w:pPr>
        <w:spacing w:after="80"/>
      </w:pPr>
      <w:r>
        <w:t>Include:</w:t>
      </w:r>
    </w:p>
    <w:p w14:paraId="0240DB1A" w14:textId="1668AC42" w:rsidR="0017555B" w:rsidRDefault="0017555B" w:rsidP="00D12AB0">
      <w:pPr>
        <w:pStyle w:val="ListParagraph"/>
        <w:numPr>
          <w:ilvl w:val="0"/>
          <w:numId w:val="23"/>
        </w:numPr>
        <w:spacing w:after="80"/>
      </w:pPr>
      <w:r>
        <w:t xml:space="preserve">what is in and </w:t>
      </w:r>
      <w:r w:rsidR="00F46153">
        <w:t>out of scope</w:t>
      </w:r>
    </w:p>
    <w:p w14:paraId="0D22205B" w14:textId="77777777" w:rsidR="0017555B" w:rsidRDefault="0017555B" w:rsidP="00D12AB0">
      <w:pPr>
        <w:pStyle w:val="ListParagraph"/>
        <w:numPr>
          <w:ilvl w:val="0"/>
          <w:numId w:val="23"/>
        </w:numPr>
        <w:spacing w:after="80"/>
      </w:pPr>
      <w:r>
        <w:t>identify any stakeholders consulted during the process and how their input was used</w:t>
      </w:r>
    </w:p>
    <w:p w14:paraId="71400778" w14:textId="77777777" w:rsidR="0017555B" w:rsidRDefault="0017555B" w:rsidP="00D12AB0">
      <w:pPr>
        <w:pStyle w:val="ListParagraph"/>
        <w:numPr>
          <w:ilvl w:val="0"/>
          <w:numId w:val="23"/>
        </w:numPr>
        <w:spacing w:after="80"/>
      </w:pPr>
      <w:r>
        <w:t>specify the location(s) and timeframes covered by your assessment</w:t>
      </w:r>
    </w:p>
    <w:p w14:paraId="3374B676" w14:textId="3A9A2E45" w:rsidR="00B00911" w:rsidRDefault="00B00911" w:rsidP="00D12AB0">
      <w:pPr>
        <w:pStyle w:val="ListParagraph"/>
        <w:numPr>
          <w:ilvl w:val="0"/>
          <w:numId w:val="23"/>
        </w:numPr>
      </w:pPr>
      <w:r w:rsidRPr="00B00911">
        <w:t>how your risk assessment has informed and improved the design of your proposal</w:t>
      </w:r>
    </w:p>
    <w:p w14:paraId="03F55657" w14:textId="7353C26A" w:rsidR="00A159C6" w:rsidRPr="00A159C6" w:rsidRDefault="00A159C6" w:rsidP="00A159C6">
      <w:pPr>
        <w:spacing w:after="120"/>
        <w:rPr>
          <w:color w:val="auto"/>
          <w:szCs w:val="20"/>
        </w:rPr>
      </w:pPr>
      <w:r w:rsidRPr="00A159C6">
        <w:rPr>
          <w:color w:val="auto"/>
          <w:szCs w:val="20"/>
        </w:rPr>
        <w:t>Your risk assessment should cover all relevant lifecycle phases for the activity:</w:t>
      </w:r>
    </w:p>
    <w:p w14:paraId="296729D8" w14:textId="77777777" w:rsidR="00564551" w:rsidRDefault="00A159C6" w:rsidP="00A159C6">
      <w:pPr>
        <w:pStyle w:val="ListParagraph"/>
        <w:numPr>
          <w:ilvl w:val="0"/>
          <w:numId w:val="22"/>
        </w:numPr>
        <w:spacing w:after="120"/>
        <w:rPr>
          <w:color w:val="auto"/>
          <w:szCs w:val="20"/>
        </w:rPr>
      </w:pPr>
      <w:r w:rsidRPr="00A159C6">
        <w:rPr>
          <w:color w:val="auto"/>
          <w:szCs w:val="20"/>
        </w:rPr>
        <w:t>site preparation</w:t>
      </w:r>
    </w:p>
    <w:p w14:paraId="75FE0126" w14:textId="03AFAE7F" w:rsidR="00A159C6" w:rsidRPr="00A159C6" w:rsidRDefault="00A159C6" w:rsidP="00A159C6">
      <w:pPr>
        <w:pStyle w:val="ListParagraph"/>
        <w:numPr>
          <w:ilvl w:val="0"/>
          <w:numId w:val="22"/>
        </w:numPr>
        <w:spacing w:after="120"/>
        <w:rPr>
          <w:color w:val="auto"/>
          <w:szCs w:val="20"/>
        </w:rPr>
      </w:pPr>
      <w:r w:rsidRPr="00A159C6">
        <w:rPr>
          <w:color w:val="auto"/>
          <w:szCs w:val="20"/>
        </w:rPr>
        <w:t>construction</w:t>
      </w:r>
    </w:p>
    <w:p w14:paraId="1E8FB295" w14:textId="77777777" w:rsidR="00A159C6" w:rsidRPr="00A159C6" w:rsidRDefault="00A159C6" w:rsidP="00A159C6">
      <w:pPr>
        <w:pStyle w:val="ListParagraph"/>
        <w:numPr>
          <w:ilvl w:val="0"/>
          <w:numId w:val="22"/>
        </w:numPr>
        <w:spacing w:after="120"/>
        <w:rPr>
          <w:color w:val="auto"/>
          <w:szCs w:val="20"/>
        </w:rPr>
      </w:pPr>
      <w:r w:rsidRPr="00A159C6">
        <w:rPr>
          <w:color w:val="auto"/>
          <w:szCs w:val="20"/>
        </w:rPr>
        <w:t>commissioning or proof of performance</w:t>
      </w:r>
    </w:p>
    <w:p w14:paraId="09C2CB4F" w14:textId="77777777" w:rsidR="00A159C6" w:rsidRPr="00A159C6" w:rsidRDefault="00A159C6" w:rsidP="00A159C6">
      <w:pPr>
        <w:pStyle w:val="ListParagraph"/>
        <w:numPr>
          <w:ilvl w:val="0"/>
          <w:numId w:val="22"/>
        </w:numPr>
        <w:spacing w:after="120"/>
        <w:rPr>
          <w:color w:val="auto"/>
          <w:szCs w:val="20"/>
        </w:rPr>
      </w:pPr>
      <w:r w:rsidRPr="00A159C6">
        <w:rPr>
          <w:color w:val="auto"/>
          <w:szCs w:val="20"/>
        </w:rPr>
        <w:t>operations</w:t>
      </w:r>
    </w:p>
    <w:p w14:paraId="3D52248A" w14:textId="31A3DA8A" w:rsidR="00A159C6" w:rsidRPr="00A159C6" w:rsidRDefault="00A159C6" w:rsidP="00A159C6">
      <w:pPr>
        <w:spacing w:before="120" w:after="120"/>
        <w:rPr>
          <w:rFonts w:ascii="VIC" w:hAnsi="VIC"/>
        </w:rPr>
      </w:pPr>
      <w:r w:rsidRPr="00A159C6">
        <w:rPr>
          <w:rFonts w:ascii="VIC" w:hAnsi="VIC"/>
        </w:rPr>
        <w:t>Some activities may also need to consider the post-operation</w:t>
      </w:r>
      <w:r w:rsidR="00126C4F">
        <w:rPr>
          <w:rFonts w:ascii="VIC" w:hAnsi="VIC"/>
        </w:rPr>
        <w:t>al</w:t>
      </w:r>
      <w:r w:rsidRPr="00A159C6">
        <w:rPr>
          <w:rFonts w:ascii="VIC" w:hAnsi="VIC"/>
        </w:rPr>
        <w:t xml:space="preserve"> phases such as </w:t>
      </w:r>
      <w:r w:rsidR="008F0BD4">
        <w:rPr>
          <w:rFonts w:ascii="VIC" w:hAnsi="VIC"/>
        </w:rPr>
        <w:t xml:space="preserve">decommissioning, </w:t>
      </w:r>
      <w:r w:rsidRPr="00A159C6">
        <w:rPr>
          <w:rFonts w:ascii="VIC" w:hAnsi="VIC"/>
        </w:rPr>
        <w:t>rehabilitation</w:t>
      </w:r>
      <w:r w:rsidR="008F0BD4">
        <w:rPr>
          <w:rFonts w:ascii="VIC" w:hAnsi="VIC"/>
        </w:rPr>
        <w:t>,</w:t>
      </w:r>
      <w:r w:rsidRPr="00A159C6">
        <w:rPr>
          <w:rFonts w:ascii="VIC" w:hAnsi="VIC"/>
        </w:rPr>
        <w:t xml:space="preserve"> and post closure. For example, landfills and on-site soil containment activities, as they can result in very long-term hazard</w:t>
      </w:r>
      <w:r w:rsidR="008F0BD4">
        <w:rPr>
          <w:rFonts w:ascii="VIC" w:hAnsi="VIC"/>
        </w:rPr>
        <w:t>s</w:t>
      </w:r>
      <w:r w:rsidRPr="00A159C6">
        <w:rPr>
          <w:rFonts w:ascii="VIC" w:hAnsi="VIC"/>
        </w:rPr>
        <w:t>.</w:t>
      </w:r>
    </w:p>
    <w:p w14:paraId="62B1D0B5" w14:textId="6BB1407D" w:rsidR="0017555B" w:rsidRPr="00F24A69" w:rsidRDefault="00491975" w:rsidP="00554D42">
      <w:pPr>
        <w:pStyle w:val="Heading3"/>
        <w:rPr>
          <w:color w:val="004E9A"/>
        </w:rPr>
      </w:pPr>
      <w:bookmarkStart w:id="174" w:name="_Toc213597365"/>
      <w:r w:rsidRPr="00F24A69">
        <w:rPr>
          <w:color w:val="004E9A"/>
        </w:rPr>
        <w:t>Risk assessment m</w:t>
      </w:r>
      <w:r w:rsidR="0017555B" w:rsidRPr="00F24A69">
        <w:rPr>
          <w:color w:val="004E9A"/>
        </w:rPr>
        <w:t>ethodology</w:t>
      </w:r>
      <w:bookmarkEnd w:id="174"/>
    </w:p>
    <w:p w14:paraId="47A38628" w14:textId="05C5F4EA" w:rsidR="00B94C3E" w:rsidRDefault="00DD1E74" w:rsidP="0060201E">
      <w:pPr>
        <w:spacing w:before="60" w:after="60"/>
      </w:pPr>
      <w:r w:rsidRPr="00606FC5">
        <w:t xml:space="preserve">Describe </w:t>
      </w:r>
      <w:r>
        <w:t>the method used to complete your risk assessment</w:t>
      </w:r>
      <w:r w:rsidR="00A4542D">
        <w:t xml:space="preserve"> including</w:t>
      </w:r>
      <w:r w:rsidR="0060201E">
        <w:t xml:space="preserve"> </w:t>
      </w:r>
      <w:r w:rsidR="00A4542D">
        <w:t>t</w:t>
      </w:r>
      <w:r w:rsidR="00693FB8">
        <w:t>he criteria used for assessing the likelihood and consequence of</w:t>
      </w:r>
      <w:r w:rsidR="00B60B64">
        <w:t xml:space="preserve"> risks to human health and the environment</w:t>
      </w:r>
      <w:r w:rsidR="00564551">
        <w:t>.</w:t>
      </w:r>
    </w:p>
    <w:p w14:paraId="5202A287" w14:textId="0E755DFE" w:rsidR="00DD1E74" w:rsidRDefault="00DD1E74" w:rsidP="00DD1E74">
      <w:pPr>
        <w:spacing w:before="60" w:after="60"/>
      </w:pPr>
      <w:r>
        <w:t>For more resources on risk management and assessment see:</w:t>
      </w:r>
    </w:p>
    <w:p w14:paraId="4A21F494" w14:textId="77777777" w:rsidR="00DD1E74" w:rsidRDefault="00DD1E74">
      <w:pPr>
        <w:pStyle w:val="ListParagraph"/>
        <w:numPr>
          <w:ilvl w:val="0"/>
          <w:numId w:val="35"/>
        </w:numPr>
        <w:spacing w:before="60" w:after="60"/>
      </w:pPr>
      <w:r>
        <w:t xml:space="preserve">EPA Victoria’s </w:t>
      </w:r>
      <w:hyperlink r:id="rId81" w:history="1">
        <w:r w:rsidRPr="00326BCB">
          <w:rPr>
            <w:rStyle w:val="Hyperlink"/>
            <w:i/>
            <w:iCs/>
          </w:rPr>
          <w:t>Risk management process</w:t>
        </w:r>
      </w:hyperlink>
    </w:p>
    <w:p w14:paraId="13B09BF3" w14:textId="77777777" w:rsidR="00DD1E74" w:rsidRDefault="00DD1E74">
      <w:pPr>
        <w:pStyle w:val="ListParagraph"/>
        <w:numPr>
          <w:ilvl w:val="0"/>
          <w:numId w:val="35"/>
        </w:numPr>
        <w:spacing w:before="60" w:after="60"/>
      </w:pPr>
      <w:r>
        <w:t xml:space="preserve">Safe Work Australia’s </w:t>
      </w:r>
      <w:hyperlink r:id="rId82" w:history="1">
        <w:r w:rsidRPr="00326BCB">
          <w:rPr>
            <w:rStyle w:val="Hyperlink"/>
          </w:rPr>
          <w:t>Managing risks</w:t>
        </w:r>
      </w:hyperlink>
    </w:p>
    <w:p w14:paraId="73027963" w14:textId="64D6D511" w:rsidR="00DD1E74" w:rsidRDefault="00DD1E74">
      <w:pPr>
        <w:pStyle w:val="ListParagraph"/>
        <w:numPr>
          <w:ilvl w:val="0"/>
          <w:numId w:val="35"/>
        </w:numPr>
        <w:spacing w:before="60" w:after="60"/>
      </w:pPr>
      <w:hyperlink r:id="rId83" w:history="1">
        <w:r w:rsidRPr="00326BCB">
          <w:rPr>
            <w:rStyle w:val="Hyperlink"/>
          </w:rPr>
          <w:t>ISO 31000:2018 Risk management – Guidelines</w:t>
        </w:r>
      </w:hyperlink>
    </w:p>
    <w:p w14:paraId="09ADC84D" w14:textId="56455281" w:rsidR="00EC6DC0" w:rsidRPr="00254FA2" w:rsidRDefault="00DD1E74">
      <w:pPr>
        <w:pStyle w:val="ListParagraph"/>
        <w:numPr>
          <w:ilvl w:val="0"/>
          <w:numId w:val="35"/>
        </w:numPr>
        <w:spacing w:before="60" w:after="60"/>
      </w:pPr>
      <w:r>
        <w:t>SA/SNZ HB 89:2013 Risk management – Guidelines on risk assessment techniques</w:t>
      </w:r>
    </w:p>
    <w:tbl>
      <w:tblPr>
        <w:tblStyle w:val="TableGrid"/>
        <w:tblpPr w:leftFromText="180" w:rightFromText="180" w:vertAnchor="text" w:horzAnchor="margin" w:tblpXSpec="center" w:tblpY="520"/>
        <w:tblW w:w="0" w:type="auto"/>
        <w:tblBorders>
          <w:top w:val="single" w:sz="18" w:space="0" w:color="0A3C73" w:themeColor="accent1"/>
          <w:left w:val="single" w:sz="18" w:space="0" w:color="0A3C73" w:themeColor="accent1"/>
          <w:bottom w:val="single" w:sz="18" w:space="0" w:color="0A3C73" w:themeColor="accent1"/>
          <w:right w:val="single" w:sz="18" w:space="0" w:color="0A3C73" w:themeColor="accent1"/>
        </w:tblBorders>
        <w:shd w:val="clear" w:color="auto" w:fill="F2F2F2" w:themeFill="background1" w:themeFillShade="F2"/>
        <w:tblLook w:val="04A0" w:firstRow="1" w:lastRow="0" w:firstColumn="1" w:lastColumn="0" w:noHBand="0" w:noVBand="1"/>
      </w:tblPr>
      <w:tblGrid>
        <w:gridCol w:w="10158"/>
      </w:tblGrid>
      <w:tr w:rsidR="0014701E" w:rsidRPr="0014701E" w14:paraId="723FDB94" w14:textId="77777777" w:rsidTr="4C27363F">
        <w:tc>
          <w:tcPr>
            <w:tcW w:w="10194" w:type="dxa"/>
            <w:shd w:val="clear" w:color="auto" w:fill="F2F2F2" w:themeFill="background2" w:themeFillShade="F2"/>
          </w:tcPr>
          <w:p w14:paraId="381F43DA" w14:textId="77777777" w:rsidR="009051A5" w:rsidRDefault="009051A5" w:rsidP="00185380">
            <w:pPr>
              <w:pStyle w:val="Heading4"/>
              <w:rPr>
                <w:rFonts w:ascii="VIC" w:hAnsi="VIC"/>
                <w:bCs/>
                <w:color w:val="0A3C73" w:themeColor="accent1"/>
                <w:sz w:val="24"/>
                <w:szCs w:val="24"/>
              </w:rPr>
            </w:pPr>
            <w:r>
              <w:rPr>
                <w:rFonts w:ascii="VIC" w:hAnsi="VIC"/>
                <w:bCs/>
                <w:color w:val="0A3C73" w:themeColor="accent1"/>
                <w:sz w:val="24"/>
                <w:szCs w:val="24"/>
              </w:rPr>
              <w:t xml:space="preserve">Understand detailed risk assessments </w:t>
            </w:r>
          </w:p>
          <w:p w14:paraId="0BB7EE47" w14:textId="5DCDF3B2" w:rsidR="009051A5" w:rsidRPr="009051A5" w:rsidRDefault="009051A5" w:rsidP="009051A5">
            <w:pPr>
              <w:spacing w:before="60" w:after="60"/>
              <w:rPr>
                <w:rFonts w:ascii="VIC" w:hAnsi="VIC"/>
                <w:color w:val="0A3C73" w:themeColor="accent1"/>
              </w:rPr>
            </w:pPr>
            <w:r w:rsidRPr="009051A5">
              <w:rPr>
                <w:rFonts w:ascii="VIC" w:hAnsi="VIC"/>
                <w:color w:val="0A3C73" w:themeColor="accent1"/>
              </w:rPr>
              <w:t>More complex and higher risk activities may need to use detailed methods or obtain professional advice to assess the risks of harm from the activities. Factors that influence the need for detailed assessments include the scale and intensity of your activity, how easily risks are managed, and the nature of the receiving environment.</w:t>
            </w:r>
          </w:p>
          <w:p w14:paraId="2A3CD9DC" w14:textId="1BBE9104" w:rsidR="009051A5" w:rsidRPr="009051A5" w:rsidRDefault="009051A5" w:rsidP="009051A5">
            <w:pPr>
              <w:spacing w:before="60" w:after="60"/>
              <w:rPr>
                <w:rFonts w:ascii="VIC" w:hAnsi="VIC"/>
                <w:color w:val="0A3C73" w:themeColor="accent1"/>
              </w:rPr>
            </w:pPr>
            <w:r w:rsidRPr="009051A5">
              <w:rPr>
                <w:rFonts w:ascii="VIC" w:hAnsi="VIC"/>
                <w:color w:val="0A3C73" w:themeColor="accent1"/>
              </w:rPr>
              <w:t>For example, detailed assessments are usually required if</w:t>
            </w:r>
            <w:r w:rsidR="00254FA2">
              <w:rPr>
                <w:rFonts w:ascii="VIC" w:hAnsi="VIC"/>
                <w:color w:val="0A3C73" w:themeColor="accent1"/>
              </w:rPr>
              <w:t>:</w:t>
            </w:r>
          </w:p>
          <w:p w14:paraId="7B7EA300" w14:textId="47C2F4E9" w:rsidR="009051A5" w:rsidRPr="009051A5" w:rsidRDefault="009051A5">
            <w:pPr>
              <w:pStyle w:val="ListParagraph"/>
              <w:numPr>
                <w:ilvl w:val="0"/>
                <w:numId w:val="78"/>
              </w:numPr>
              <w:spacing w:before="60" w:after="60"/>
              <w:rPr>
                <w:rFonts w:ascii="VIC" w:hAnsi="VIC"/>
                <w:color w:val="0A3C73" w:themeColor="accent1"/>
              </w:rPr>
            </w:pPr>
            <w:r w:rsidRPr="009051A5">
              <w:rPr>
                <w:rFonts w:ascii="VIC" w:hAnsi="VIC"/>
                <w:color w:val="0A3C73" w:themeColor="accent1"/>
              </w:rPr>
              <w:t>your activity poses medium or high risk</w:t>
            </w:r>
            <w:r w:rsidR="002A6750">
              <w:rPr>
                <w:rFonts w:ascii="VIC" w:hAnsi="VIC"/>
                <w:color w:val="0A3C73" w:themeColor="accent1"/>
              </w:rPr>
              <w:t>, including cumulative risks,</w:t>
            </w:r>
            <w:r w:rsidRPr="009051A5">
              <w:rPr>
                <w:rFonts w:ascii="VIC" w:hAnsi="VIC"/>
                <w:color w:val="0A3C73" w:themeColor="accent1"/>
              </w:rPr>
              <w:t xml:space="preserve"> of harm to human health or the environment after controls are in place</w:t>
            </w:r>
          </w:p>
          <w:p w14:paraId="44404301" w14:textId="77777777" w:rsidR="009051A5" w:rsidRPr="009051A5" w:rsidRDefault="009051A5">
            <w:pPr>
              <w:pStyle w:val="ListParagraph"/>
              <w:numPr>
                <w:ilvl w:val="0"/>
                <w:numId w:val="78"/>
              </w:numPr>
              <w:spacing w:before="60" w:after="60"/>
              <w:rPr>
                <w:rFonts w:ascii="VIC" w:hAnsi="VIC"/>
                <w:color w:val="0A3C73" w:themeColor="accent1"/>
              </w:rPr>
            </w:pPr>
            <w:r w:rsidRPr="009051A5">
              <w:rPr>
                <w:rFonts w:ascii="VIC" w:hAnsi="VIC"/>
                <w:color w:val="0A3C73" w:themeColor="accent1"/>
              </w:rPr>
              <w:t>your activity is near a sensitive receiving human and environmental setting</w:t>
            </w:r>
          </w:p>
          <w:p w14:paraId="7057534E" w14:textId="77777777" w:rsidR="009051A5" w:rsidRPr="009051A5" w:rsidRDefault="009051A5">
            <w:pPr>
              <w:pStyle w:val="ListParagraph"/>
              <w:numPr>
                <w:ilvl w:val="0"/>
                <w:numId w:val="78"/>
              </w:numPr>
              <w:spacing w:before="60" w:after="60"/>
              <w:rPr>
                <w:rFonts w:ascii="VIC" w:hAnsi="VIC"/>
                <w:color w:val="0A3C73" w:themeColor="accent1"/>
              </w:rPr>
            </w:pPr>
            <w:r w:rsidRPr="009051A5">
              <w:rPr>
                <w:rFonts w:ascii="VIC" w:hAnsi="VIC"/>
                <w:color w:val="0A3C73" w:themeColor="accent1"/>
              </w:rPr>
              <w:t>your risk assessment identifies data gaps and uncertainties</w:t>
            </w:r>
          </w:p>
          <w:p w14:paraId="07E101E9" w14:textId="78830459" w:rsidR="00327721" w:rsidRPr="0049212B" w:rsidRDefault="00564551" w:rsidP="00185380">
            <w:pPr>
              <w:pStyle w:val="Heading4"/>
              <w:rPr>
                <w:color w:val="0A3C73" w:themeColor="accent1"/>
                <w:sz w:val="24"/>
                <w:szCs w:val="24"/>
              </w:rPr>
            </w:pPr>
            <w:r>
              <w:rPr>
                <w:rFonts w:ascii="VIC" w:hAnsi="VIC"/>
                <w:bCs/>
                <w:color w:val="0A3C73" w:themeColor="accent1"/>
                <w:sz w:val="24"/>
                <w:szCs w:val="24"/>
              </w:rPr>
              <w:t xml:space="preserve">Choosing the right type </w:t>
            </w:r>
            <w:r w:rsidR="00327721" w:rsidRPr="0049212B">
              <w:rPr>
                <w:rFonts w:ascii="VIC" w:hAnsi="VIC"/>
                <w:bCs/>
                <w:color w:val="0A3C73" w:themeColor="accent1"/>
                <w:sz w:val="24"/>
                <w:szCs w:val="24"/>
              </w:rPr>
              <w:t>of risk assessment</w:t>
            </w:r>
          </w:p>
          <w:p w14:paraId="5E12E996" w14:textId="77777777" w:rsidR="00327721" w:rsidRPr="009051A5" w:rsidRDefault="00327721" w:rsidP="00185380">
            <w:pPr>
              <w:spacing w:after="120"/>
              <w:rPr>
                <w:rFonts w:ascii="VIC" w:hAnsi="VIC"/>
                <w:color w:val="0A3C73" w:themeColor="accent1"/>
                <w:szCs w:val="20"/>
              </w:rPr>
            </w:pPr>
            <w:r w:rsidRPr="009051A5">
              <w:rPr>
                <w:color w:val="0A3C73" w:themeColor="accent1"/>
                <w:szCs w:val="20"/>
              </w:rPr>
              <w:t xml:space="preserve">A risk assessment is a systematic process of identifying and evaluating potential risks. It helps you decide on controls to eliminate or reduce those risks. </w:t>
            </w:r>
            <w:r w:rsidRPr="009051A5">
              <w:rPr>
                <w:rFonts w:ascii="VIC" w:hAnsi="VIC"/>
                <w:color w:val="0A3C73" w:themeColor="accent1"/>
                <w:szCs w:val="20"/>
              </w:rPr>
              <w:t>Risk assessments help you determine the appropriate controls to minimise environmental and human health impacts.</w:t>
            </w:r>
          </w:p>
          <w:p w14:paraId="16980433" w14:textId="6D475FB5" w:rsidR="00327721" w:rsidRPr="009051A5" w:rsidRDefault="00CA7BA3" w:rsidP="00185380">
            <w:pPr>
              <w:spacing w:after="120"/>
              <w:rPr>
                <w:rFonts w:ascii="VIC" w:hAnsi="VIC"/>
                <w:color w:val="0A3C73" w:themeColor="accent1"/>
                <w:szCs w:val="20"/>
              </w:rPr>
            </w:pPr>
            <w:r w:rsidRPr="009051A5">
              <w:rPr>
                <w:rFonts w:ascii="VIC" w:hAnsi="VIC"/>
                <w:color w:val="0A3C73" w:themeColor="accent1"/>
                <w:szCs w:val="20"/>
              </w:rPr>
              <w:t xml:space="preserve">The </w:t>
            </w:r>
            <w:r w:rsidR="004F4C77" w:rsidRPr="009051A5">
              <w:rPr>
                <w:rFonts w:ascii="VIC" w:hAnsi="VIC"/>
                <w:color w:val="0A3C73" w:themeColor="accent1"/>
                <w:szCs w:val="20"/>
              </w:rPr>
              <w:t>level o</w:t>
            </w:r>
            <w:r w:rsidR="00481E59">
              <w:rPr>
                <w:rFonts w:ascii="VIC" w:hAnsi="VIC"/>
                <w:color w:val="0A3C73" w:themeColor="accent1"/>
                <w:szCs w:val="20"/>
              </w:rPr>
              <w:t xml:space="preserve">f risk </w:t>
            </w:r>
            <w:r w:rsidR="00327721" w:rsidRPr="009051A5">
              <w:rPr>
                <w:rFonts w:ascii="VIC" w:hAnsi="VIC"/>
                <w:color w:val="0A3C73" w:themeColor="accent1"/>
                <w:szCs w:val="20"/>
              </w:rPr>
              <w:t>assessment</w:t>
            </w:r>
            <w:r w:rsidR="00564551">
              <w:rPr>
                <w:rFonts w:ascii="VIC" w:hAnsi="VIC"/>
                <w:color w:val="0A3C73" w:themeColor="accent1"/>
                <w:szCs w:val="20"/>
              </w:rPr>
              <w:t xml:space="preserve"> </w:t>
            </w:r>
            <w:r w:rsidR="004F4C77" w:rsidRPr="009051A5">
              <w:rPr>
                <w:rFonts w:ascii="VIC" w:hAnsi="VIC"/>
                <w:color w:val="0A3C73" w:themeColor="accent1"/>
                <w:szCs w:val="20"/>
              </w:rPr>
              <w:t>depends o</w:t>
            </w:r>
            <w:r w:rsidR="00A7200B" w:rsidRPr="009051A5">
              <w:rPr>
                <w:rFonts w:ascii="VIC" w:hAnsi="VIC"/>
                <w:color w:val="0A3C73" w:themeColor="accent1"/>
                <w:szCs w:val="20"/>
              </w:rPr>
              <w:t>n</w:t>
            </w:r>
            <w:r w:rsidR="004F4C77" w:rsidRPr="009051A5">
              <w:rPr>
                <w:rFonts w:ascii="VIC" w:hAnsi="VIC"/>
                <w:color w:val="0A3C73" w:themeColor="accent1"/>
                <w:szCs w:val="20"/>
              </w:rPr>
              <w:t xml:space="preserve"> the risks posed by an activity and how well they are understood. </w:t>
            </w:r>
            <w:r w:rsidR="00327721" w:rsidRPr="009051A5">
              <w:rPr>
                <w:rFonts w:ascii="VIC" w:hAnsi="VIC"/>
                <w:color w:val="0A3C73" w:themeColor="accent1"/>
                <w:szCs w:val="20"/>
              </w:rPr>
              <w:t>Th</w:t>
            </w:r>
            <w:r w:rsidR="004F4C77" w:rsidRPr="009051A5">
              <w:rPr>
                <w:rFonts w:ascii="VIC" w:hAnsi="VIC"/>
                <w:color w:val="0A3C73" w:themeColor="accent1"/>
                <w:szCs w:val="20"/>
              </w:rPr>
              <w:t xml:space="preserve">ree broad </w:t>
            </w:r>
            <w:r w:rsidR="00327721" w:rsidRPr="009051A5">
              <w:rPr>
                <w:rFonts w:ascii="VIC" w:hAnsi="VIC"/>
                <w:color w:val="0A3C73" w:themeColor="accent1"/>
                <w:szCs w:val="20"/>
              </w:rPr>
              <w:t>categori</w:t>
            </w:r>
            <w:r w:rsidR="004F4C77" w:rsidRPr="009051A5">
              <w:rPr>
                <w:rFonts w:ascii="VIC" w:hAnsi="VIC"/>
                <w:color w:val="0A3C73" w:themeColor="accent1"/>
                <w:szCs w:val="20"/>
              </w:rPr>
              <w:t>es of approach</w:t>
            </w:r>
            <w:r w:rsidR="005E2327" w:rsidRPr="009051A5">
              <w:rPr>
                <w:rFonts w:ascii="VIC" w:hAnsi="VIC"/>
                <w:color w:val="0A3C73" w:themeColor="accent1"/>
                <w:szCs w:val="20"/>
              </w:rPr>
              <w:t xml:space="preserve">es </w:t>
            </w:r>
            <w:r w:rsidR="004F4C77" w:rsidRPr="009051A5">
              <w:rPr>
                <w:rFonts w:ascii="VIC" w:hAnsi="VIC"/>
                <w:color w:val="0A3C73" w:themeColor="accent1"/>
                <w:szCs w:val="20"/>
              </w:rPr>
              <w:t>are</w:t>
            </w:r>
            <w:r w:rsidR="00327721" w:rsidRPr="009051A5">
              <w:rPr>
                <w:rFonts w:ascii="VIC" w:hAnsi="VIC"/>
                <w:color w:val="0A3C73" w:themeColor="accent1"/>
                <w:szCs w:val="20"/>
              </w:rPr>
              <w:t>:</w:t>
            </w:r>
          </w:p>
          <w:p w14:paraId="60E5D0CC" w14:textId="5F00EBCF" w:rsidR="00327721" w:rsidRPr="009051A5" w:rsidRDefault="00327721">
            <w:pPr>
              <w:pStyle w:val="ListParagraph"/>
              <w:numPr>
                <w:ilvl w:val="0"/>
                <w:numId w:val="58"/>
              </w:numPr>
              <w:rPr>
                <w:rFonts w:ascii="VIC" w:hAnsi="VIC"/>
                <w:color w:val="0A3C73" w:themeColor="accent1"/>
                <w:szCs w:val="20"/>
              </w:rPr>
            </w:pPr>
            <w:r w:rsidRPr="009051A5">
              <w:rPr>
                <w:rFonts w:ascii="VIC" w:hAnsi="VIC"/>
                <w:b/>
                <w:bCs/>
                <w:color w:val="0A3C73" w:themeColor="accent1"/>
                <w:szCs w:val="20"/>
              </w:rPr>
              <w:t>Qualitative assessments</w:t>
            </w:r>
            <w:r w:rsidRPr="009051A5">
              <w:rPr>
                <w:rFonts w:ascii="VIC" w:hAnsi="VIC"/>
                <w:color w:val="0A3C73" w:themeColor="accent1"/>
                <w:szCs w:val="20"/>
              </w:rPr>
              <w:t xml:space="preserve"> are commonly used for screening risks to determine whether they merit further investigation.</w:t>
            </w:r>
            <w:r w:rsidR="00695768" w:rsidRPr="009051A5">
              <w:rPr>
                <w:rFonts w:ascii="VIC" w:hAnsi="VIC"/>
                <w:color w:val="0A3C73" w:themeColor="accent1"/>
                <w:szCs w:val="20"/>
              </w:rPr>
              <w:t xml:space="preserve"> These are appropriate when risks are common, well understood, and </w:t>
            </w:r>
            <w:r w:rsidR="004D07BD" w:rsidRPr="009051A5">
              <w:rPr>
                <w:rFonts w:ascii="VIC" w:hAnsi="VIC"/>
                <w:color w:val="0A3C73" w:themeColor="accent1"/>
                <w:szCs w:val="20"/>
              </w:rPr>
              <w:t>are known to be controllable using certain</w:t>
            </w:r>
            <w:r w:rsidR="00683887">
              <w:rPr>
                <w:rFonts w:ascii="VIC" w:hAnsi="VIC"/>
                <w:color w:val="0A3C73" w:themeColor="accent1"/>
                <w:szCs w:val="20"/>
              </w:rPr>
              <w:t xml:space="preserve"> or recognised</w:t>
            </w:r>
            <w:r w:rsidR="004D07BD" w:rsidRPr="009051A5">
              <w:rPr>
                <w:rFonts w:ascii="VIC" w:hAnsi="VIC"/>
                <w:color w:val="0A3C73" w:themeColor="accent1"/>
                <w:szCs w:val="20"/>
              </w:rPr>
              <w:t xml:space="preserve"> techniques or technologies.</w:t>
            </w:r>
          </w:p>
          <w:p w14:paraId="6B880BC2" w14:textId="5989F5CF" w:rsidR="00327721" w:rsidRPr="009051A5" w:rsidRDefault="00327721">
            <w:pPr>
              <w:pStyle w:val="ListParagraph"/>
              <w:numPr>
                <w:ilvl w:val="0"/>
                <w:numId w:val="58"/>
              </w:numPr>
              <w:rPr>
                <w:rFonts w:ascii="VIC" w:hAnsi="VIC"/>
                <w:b/>
                <w:bCs/>
                <w:color w:val="0A3C73" w:themeColor="accent1"/>
                <w:szCs w:val="20"/>
              </w:rPr>
            </w:pPr>
            <w:r w:rsidRPr="009051A5">
              <w:rPr>
                <w:rFonts w:ascii="VIC" w:hAnsi="VIC"/>
                <w:b/>
                <w:bCs/>
                <w:color w:val="0A3C73" w:themeColor="accent1"/>
                <w:szCs w:val="20"/>
              </w:rPr>
              <w:t>Semi-quantitative</w:t>
            </w:r>
            <w:r w:rsidR="004569EF" w:rsidRPr="009051A5">
              <w:rPr>
                <w:rFonts w:ascii="VIC" w:hAnsi="VIC"/>
                <w:b/>
                <w:bCs/>
                <w:color w:val="0A3C73" w:themeColor="accent1"/>
                <w:szCs w:val="20"/>
              </w:rPr>
              <w:t xml:space="preserve"> assessments</w:t>
            </w:r>
            <w:r w:rsidR="004569EF" w:rsidRPr="009051A5">
              <w:rPr>
                <w:rFonts w:ascii="VIC" w:hAnsi="VIC"/>
                <w:color w:val="0A3C73" w:themeColor="accent1"/>
                <w:szCs w:val="20"/>
              </w:rPr>
              <w:t xml:space="preserve"> use </w:t>
            </w:r>
            <w:r w:rsidR="00DB0A8E" w:rsidRPr="009051A5">
              <w:rPr>
                <w:rFonts w:ascii="VIC" w:hAnsi="VIC"/>
                <w:color w:val="0A3C73" w:themeColor="accent1"/>
                <w:szCs w:val="20"/>
              </w:rPr>
              <w:t>an</w:t>
            </w:r>
            <w:r w:rsidRPr="009051A5">
              <w:rPr>
                <w:rFonts w:ascii="VIC" w:hAnsi="VIC"/>
                <w:color w:val="0A3C73" w:themeColor="accent1"/>
                <w:szCs w:val="20"/>
              </w:rPr>
              <w:t xml:space="preserve"> intermediate level of assessment between qualitative and quantitative</w:t>
            </w:r>
            <w:r w:rsidR="00564551">
              <w:rPr>
                <w:rFonts w:ascii="VIC" w:hAnsi="VIC"/>
                <w:color w:val="0A3C73" w:themeColor="accent1"/>
                <w:szCs w:val="20"/>
              </w:rPr>
              <w:t xml:space="preserve"> methods.</w:t>
            </w:r>
          </w:p>
          <w:p w14:paraId="5D37EFA9" w14:textId="3C371FD1" w:rsidR="00327721" w:rsidRPr="009051A5" w:rsidRDefault="00327721">
            <w:pPr>
              <w:pStyle w:val="ListParagraph"/>
              <w:numPr>
                <w:ilvl w:val="0"/>
                <w:numId w:val="58"/>
              </w:numPr>
              <w:spacing w:after="120"/>
              <w:rPr>
                <w:rFonts w:ascii="VIC" w:hAnsi="VIC"/>
                <w:color w:val="0A3C73" w:themeColor="accent1"/>
                <w:szCs w:val="20"/>
              </w:rPr>
            </w:pPr>
            <w:r w:rsidRPr="009051A5">
              <w:rPr>
                <w:rFonts w:ascii="VIC" w:hAnsi="VIC"/>
                <w:b/>
                <w:bCs/>
                <w:color w:val="0A3C73" w:themeColor="accent1"/>
                <w:szCs w:val="20"/>
              </w:rPr>
              <w:t>Quantitative</w:t>
            </w:r>
            <w:r w:rsidRPr="009051A5">
              <w:rPr>
                <w:rFonts w:ascii="VIC" w:hAnsi="VIC"/>
                <w:color w:val="0A3C73" w:themeColor="accent1"/>
                <w:szCs w:val="20"/>
              </w:rPr>
              <w:t xml:space="preserve"> </w:t>
            </w:r>
            <w:r w:rsidRPr="009051A5">
              <w:rPr>
                <w:rFonts w:ascii="VIC" w:hAnsi="VIC"/>
                <w:b/>
                <w:bCs/>
                <w:color w:val="0A3C73" w:themeColor="accent1"/>
                <w:szCs w:val="20"/>
              </w:rPr>
              <w:t xml:space="preserve">assessments </w:t>
            </w:r>
            <w:r w:rsidRPr="009051A5">
              <w:rPr>
                <w:rFonts w:ascii="VIC" w:hAnsi="VIC"/>
                <w:color w:val="0A3C73" w:themeColor="accent1"/>
                <w:szCs w:val="20"/>
              </w:rPr>
              <w:t>are based on extensive data often including mathematical models.</w:t>
            </w:r>
          </w:p>
          <w:p w14:paraId="36E76A2C" w14:textId="27F15A2A" w:rsidR="0002707A" w:rsidRPr="009051A5" w:rsidRDefault="0002707A" w:rsidP="00185380">
            <w:pPr>
              <w:spacing w:after="120"/>
              <w:rPr>
                <w:rFonts w:ascii="VIC" w:hAnsi="VIC"/>
                <w:color w:val="0A3C73" w:themeColor="accent1"/>
                <w:szCs w:val="20"/>
              </w:rPr>
            </w:pPr>
            <w:r w:rsidRPr="009051A5">
              <w:rPr>
                <w:rFonts w:ascii="VIC" w:hAnsi="VIC"/>
                <w:color w:val="0A3C73" w:themeColor="accent1"/>
                <w:szCs w:val="20"/>
              </w:rPr>
              <w:t xml:space="preserve">We publish guidelines that help you understand the type of risk assessments you should complete for certain </w:t>
            </w:r>
            <w:r w:rsidR="00D6266A" w:rsidRPr="009051A5">
              <w:rPr>
                <w:rFonts w:ascii="VIC" w:hAnsi="VIC"/>
                <w:b/>
                <w:bCs/>
                <w:color w:val="0A3C73" w:themeColor="accent1"/>
                <w:szCs w:val="20"/>
              </w:rPr>
              <w:t xml:space="preserve">activities </w:t>
            </w:r>
            <w:r w:rsidR="00D6266A" w:rsidRPr="009051A5">
              <w:rPr>
                <w:rFonts w:ascii="VIC" w:hAnsi="VIC"/>
                <w:color w:val="0A3C73" w:themeColor="accent1"/>
                <w:szCs w:val="20"/>
              </w:rPr>
              <w:t xml:space="preserve">or </w:t>
            </w:r>
            <w:r w:rsidRPr="009051A5">
              <w:rPr>
                <w:rFonts w:ascii="VIC" w:hAnsi="VIC"/>
                <w:color w:val="0A3C73" w:themeColor="accent1"/>
                <w:szCs w:val="20"/>
              </w:rPr>
              <w:t xml:space="preserve">types of </w:t>
            </w:r>
            <w:r w:rsidRPr="009051A5">
              <w:rPr>
                <w:rFonts w:ascii="VIC" w:hAnsi="VIC"/>
                <w:b/>
                <w:bCs/>
                <w:color w:val="0A3C73" w:themeColor="accent1"/>
                <w:szCs w:val="20"/>
              </w:rPr>
              <w:t>emissions</w:t>
            </w:r>
            <w:r w:rsidR="006F3BCC" w:rsidRPr="009051A5">
              <w:rPr>
                <w:rFonts w:ascii="VIC" w:hAnsi="VIC"/>
                <w:b/>
                <w:bCs/>
                <w:color w:val="0A3C73" w:themeColor="accent1"/>
                <w:szCs w:val="20"/>
              </w:rPr>
              <w:t xml:space="preserve">, </w:t>
            </w:r>
            <w:r w:rsidRPr="009051A5">
              <w:rPr>
                <w:rFonts w:ascii="VIC" w:hAnsi="VIC"/>
                <w:b/>
                <w:bCs/>
                <w:color w:val="0A3C73" w:themeColor="accent1"/>
                <w:szCs w:val="20"/>
              </w:rPr>
              <w:t>discharges</w:t>
            </w:r>
            <w:r w:rsidR="006F3BCC" w:rsidRPr="009051A5">
              <w:rPr>
                <w:rFonts w:ascii="VIC" w:hAnsi="VIC"/>
                <w:b/>
                <w:bCs/>
                <w:color w:val="0A3C73" w:themeColor="accent1"/>
                <w:szCs w:val="20"/>
              </w:rPr>
              <w:t xml:space="preserve">, or deposits </w:t>
            </w:r>
            <w:r w:rsidR="00F42A60" w:rsidRPr="009051A5">
              <w:rPr>
                <w:rFonts w:ascii="VIC" w:hAnsi="VIC"/>
                <w:b/>
                <w:bCs/>
                <w:color w:val="0A3C73" w:themeColor="accent1"/>
                <w:szCs w:val="20"/>
              </w:rPr>
              <w:t xml:space="preserve">of pollution or waste </w:t>
            </w:r>
            <w:r w:rsidR="004F513C" w:rsidRPr="009051A5">
              <w:rPr>
                <w:rFonts w:ascii="VIC" w:hAnsi="VIC"/>
                <w:color w:val="0A3C73" w:themeColor="accent1"/>
                <w:szCs w:val="20"/>
              </w:rPr>
              <w:t>into the environment</w:t>
            </w:r>
            <w:r w:rsidR="00BC073C">
              <w:rPr>
                <w:rFonts w:ascii="VIC" w:hAnsi="VIC"/>
                <w:color w:val="0A3C73" w:themeColor="accent1"/>
                <w:szCs w:val="20"/>
              </w:rPr>
              <w:t xml:space="preserve">. </w:t>
            </w:r>
            <w:r w:rsidR="00605B93" w:rsidRPr="009051A5">
              <w:rPr>
                <w:rFonts w:ascii="VIC" w:hAnsi="VIC"/>
                <w:color w:val="0A3C73" w:themeColor="accent1"/>
                <w:szCs w:val="20"/>
              </w:rPr>
              <w:t>For example,</w:t>
            </w:r>
            <w:r w:rsidR="00F707D0" w:rsidRPr="009051A5">
              <w:rPr>
                <w:rFonts w:ascii="VIC" w:hAnsi="VIC"/>
                <w:color w:val="0A3C73" w:themeColor="accent1"/>
                <w:szCs w:val="20"/>
              </w:rPr>
              <w:t xml:space="preserve"> Figure </w:t>
            </w:r>
            <w:r w:rsidR="00A56462">
              <w:rPr>
                <w:rFonts w:ascii="VIC" w:hAnsi="VIC"/>
                <w:color w:val="0A3C73" w:themeColor="accent1"/>
                <w:szCs w:val="20"/>
              </w:rPr>
              <w:t>2</w:t>
            </w:r>
            <w:r w:rsidR="00F707D0" w:rsidRPr="009051A5">
              <w:rPr>
                <w:rFonts w:ascii="VIC" w:hAnsi="VIC"/>
                <w:color w:val="0A3C73" w:themeColor="accent1"/>
                <w:szCs w:val="20"/>
              </w:rPr>
              <w:t xml:space="preserve"> </w:t>
            </w:r>
            <w:r w:rsidR="00603813">
              <w:rPr>
                <w:rFonts w:ascii="VIC" w:hAnsi="VIC"/>
                <w:color w:val="0A3C73" w:themeColor="accent1"/>
                <w:szCs w:val="20"/>
              </w:rPr>
              <w:t xml:space="preserve">shows a decision tree </w:t>
            </w:r>
            <w:r w:rsidRPr="009051A5">
              <w:rPr>
                <w:rFonts w:ascii="VIC" w:hAnsi="VIC"/>
                <w:color w:val="0A3C73" w:themeColor="accent1"/>
                <w:szCs w:val="20"/>
              </w:rPr>
              <w:t xml:space="preserve">for assessing risks of </w:t>
            </w:r>
            <w:r w:rsidR="00A839D2" w:rsidRPr="009051A5">
              <w:rPr>
                <w:rFonts w:ascii="VIC" w:hAnsi="VIC"/>
                <w:color w:val="0A3C73" w:themeColor="accent1"/>
                <w:szCs w:val="20"/>
              </w:rPr>
              <w:t xml:space="preserve">air </w:t>
            </w:r>
            <w:r w:rsidRPr="009051A5">
              <w:rPr>
                <w:rFonts w:ascii="VIC" w:hAnsi="VIC"/>
                <w:color w:val="0A3C73" w:themeColor="accent1"/>
                <w:szCs w:val="20"/>
              </w:rPr>
              <w:t>emission sources</w:t>
            </w:r>
            <w:r w:rsidR="009051A5">
              <w:rPr>
                <w:rFonts w:ascii="VIC" w:hAnsi="VIC"/>
                <w:color w:val="0A3C73" w:themeColor="accent1"/>
                <w:szCs w:val="20"/>
              </w:rPr>
              <w:t>.</w:t>
            </w:r>
            <w:r w:rsidR="00603813">
              <w:rPr>
                <w:rFonts w:ascii="VIC" w:hAnsi="VIC"/>
                <w:color w:val="0A3C73" w:themeColor="accent1"/>
                <w:szCs w:val="20"/>
              </w:rPr>
              <w:t xml:space="preserve"> Refer to </w:t>
            </w:r>
            <w:r w:rsidR="00603813" w:rsidRPr="00BC073C">
              <w:rPr>
                <w:rFonts w:ascii="VIC" w:hAnsi="VIC"/>
                <w:b/>
                <w:bCs/>
                <w:color w:val="0A3C73" w:themeColor="accent1"/>
                <w:szCs w:val="20"/>
              </w:rPr>
              <w:t>Table 1</w:t>
            </w:r>
            <w:r w:rsidR="007617DF">
              <w:rPr>
                <w:rFonts w:ascii="VIC" w:hAnsi="VIC"/>
                <w:b/>
                <w:bCs/>
                <w:color w:val="0A3C73" w:themeColor="accent1"/>
                <w:szCs w:val="20"/>
              </w:rPr>
              <w:t>6</w:t>
            </w:r>
            <w:r w:rsidR="00603813" w:rsidRPr="00BC073C">
              <w:rPr>
                <w:rFonts w:ascii="VIC" w:hAnsi="VIC"/>
                <w:b/>
                <w:bCs/>
                <w:color w:val="0A3C73" w:themeColor="accent1"/>
                <w:szCs w:val="20"/>
              </w:rPr>
              <w:t xml:space="preserve"> for a list of </w:t>
            </w:r>
            <w:r w:rsidR="00603813">
              <w:rPr>
                <w:rFonts w:ascii="VIC" w:hAnsi="VIC"/>
                <w:b/>
                <w:bCs/>
                <w:color w:val="0A3C73" w:themeColor="accent1"/>
                <w:szCs w:val="20"/>
              </w:rPr>
              <w:t>relevant guidance.</w:t>
            </w:r>
          </w:p>
          <w:p w14:paraId="164DFAA0" w14:textId="77777777" w:rsidR="001F1A25" w:rsidRDefault="0002707A" w:rsidP="001F1A25">
            <w:pPr>
              <w:keepNext/>
              <w:jc w:val="center"/>
            </w:pPr>
            <w:r w:rsidRPr="0014701E">
              <w:rPr>
                <w:rFonts w:ascii="VIC" w:hAnsi="VIC"/>
                <w:noProof/>
                <w:color w:val="0A3C73" w:themeColor="accent1"/>
              </w:rPr>
              <w:drawing>
                <wp:inline distT="0" distB="0" distL="0" distR="0" wp14:anchorId="37DDC35F" wp14:editId="5AC181B8">
                  <wp:extent cx="4826419" cy="2777924"/>
                  <wp:effectExtent l="0" t="0" r="0" b="3810"/>
                  <wp:docPr id="114890026" name="Picture 1" descr="Flowchart showing levels of risk assessment for air emission sources, from lower-level screening to more detailed assessment where risk, uncertainty or sensitivity incr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90026" name="Picture 1" descr="Flowchart showing levels of risk assessment for air emission sources, from lower-level screening to more detailed assessment where risk, uncertainty or sensitivity increases."/>
                          <pic:cNvPicPr/>
                        </pic:nvPicPr>
                        <pic:blipFill>
                          <a:blip r:embed="rId84"/>
                          <a:stretch>
                            <a:fillRect/>
                          </a:stretch>
                        </pic:blipFill>
                        <pic:spPr>
                          <a:xfrm>
                            <a:off x="0" y="0"/>
                            <a:ext cx="4826419" cy="2777924"/>
                          </a:xfrm>
                          <a:prstGeom prst="rect">
                            <a:avLst/>
                          </a:prstGeom>
                        </pic:spPr>
                      </pic:pic>
                    </a:graphicData>
                  </a:graphic>
                </wp:inline>
              </w:drawing>
            </w:r>
          </w:p>
          <w:p w14:paraId="5F4A1392" w14:textId="64C81212" w:rsidR="0002707A" w:rsidRDefault="001F1A25" w:rsidP="001F1A25">
            <w:pPr>
              <w:pStyle w:val="Caption"/>
              <w:jc w:val="center"/>
              <w:rPr>
                <w:rFonts w:ascii="VIC" w:hAnsi="VIC"/>
                <w:color w:val="0A3C73" w:themeColor="accent1"/>
              </w:rPr>
            </w:pPr>
            <w:r>
              <w:t xml:space="preserve">Figure </w:t>
            </w:r>
            <w:r>
              <w:fldChar w:fldCharType="begin"/>
            </w:r>
            <w:r>
              <w:instrText>SEQ Figure \* ARABIC</w:instrText>
            </w:r>
            <w:r>
              <w:fldChar w:fldCharType="separate"/>
            </w:r>
            <w:r w:rsidR="00AA6FDC">
              <w:rPr>
                <w:noProof/>
              </w:rPr>
              <w:t>2</w:t>
            </w:r>
            <w:r>
              <w:fldChar w:fldCharType="end"/>
            </w:r>
            <w:r>
              <w:t xml:space="preserve"> </w:t>
            </w:r>
            <w:r w:rsidRPr="007C1622">
              <w:t xml:space="preserve">Levels of </w:t>
            </w:r>
            <w:r w:rsidR="00306EDD">
              <w:t>risk</w:t>
            </w:r>
            <w:r w:rsidR="00306EDD" w:rsidRPr="007C1622">
              <w:t xml:space="preserve"> </w:t>
            </w:r>
            <w:r w:rsidRPr="007C1622">
              <w:t>assessments of air emission sources from Guide to assessing and minimising air emissions in Victoria</w:t>
            </w:r>
          </w:p>
          <w:p w14:paraId="4C9B690B" w14:textId="77777777" w:rsidR="00327721" w:rsidRPr="00A839D2" w:rsidRDefault="00327721" w:rsidP="00327721">
            <w:pPr>
              <w:pStyle w:val="Heading4"/>
              <w:rPr>
                <w:rFonts w:asciiTheme="minorHAnsi" w:hAnsiTheme="minorHAnsi"/>
                <w:color w:val="0A3C73" w:themeColor="accent1"/>
                <w:sz w:val="22"/>
              </w:rPr>
            </w:pPr>
            <w:r w:rsidRPr="00A839D2">
              <w:rPr>
                <w:rFonts w:asciiTheme="minorHAnsi" w:hAnsiTheme="minorHAnsi"/>
                <w:color w:val="0A3C73" w:themeColor="accent1"/>
                <w:sz w:val="22"/>
              </w:rPr>
              <w:t>Risk assessments and the general environmental duty</w:t>
            </w:r>
          </w:p>
          <w:p w14:paraId="0119BB65" w14:textId="1F23A6DD" w:rsidR="00327721" w:rsidRPr="009051A5" w:rsidRDefault="00327721" w:rsidP="00185380">
            <w:pPr>
              <w:spacing w:after="120"/>
              <w:rPr>
                <w:color w:val="0A3C73" w:themeColor="accent1"/>
                <w:szCs w:val="20"/>
              </w:rPr>
            </w:pPr>
            <w:r w:rsidRPr="009051A5">
              <w:rPr>
                <w:color w:val="0A3C73" w:themeColor="accent1"/>
                <w:szCs w:val="20"/>
              </w:rPr>
              <w:t>Under the GED, you must eliminate risks of harm to human health and the environment from pollution or waste. If elimination is</w:t>
            </w:r>
            <w:r w:rsidR="003D04EA">
              <w:rPr>
                <w:color w:val="0A3C73" w:themeColor="accent1"/>
                <w:szCs w:val="20"/>
              </w:rPr>
              <w:t xml:space="preserve"> not</w:t>
            </w:r>
            <w:r w:rsidRPr="009051A5">
              <w:rPr>
                <w:color w:val="0A3C73" w:themeColor="accent1"/>
                <w:szCs w:val="20"/>
              </w:rPr>
              <w:t xml:space="preserve"> reasonably practicable, you must minimise those risks. </w:t>
            </w:r>
          </w:p>
          <w:p w14:paraId="5336B07C" w14:textId="77777777" w:rsidR="00327721" w:rsidRPr="009051A5" w:rsidRDefault="00327721" w:rsidP="00327721">
            <w:pPr>
              <w:spacing w:before="120" w:after="120"/>
              <w:rPr>
                <w:color w:val="0A3C73" w:themeColor="accent1"/>
                <w:szCs w:val="20"/>
              </w:rPr>
            </w:pPr>
            <w:r w:rsidRPr="009051A5">
              <w:rPr>
                <w:color w:val="0A3C73" w:themeColor="accent1"/>
                <w:szCs w:val="20"/>
              </w:rPr>
              <w:t xml:space="preserve">Section 6 of the Act defines what is reasonably practicable. Consider: </w:t>
            </w:r>
          </w:p>
          <w:p w14:paraId="741D77FC" w14:textId="77777777" w:rsidR="00327721" w:rsidRPr="009051A5" w:rsidRDefault="00327721" w:rsidP="00D12AB0">
            <w:pPr>
              <w:pStyle w:val="ListParagraph"/>
              <w:numPr>
                <w:ilvl w:val="0"/>
                <w:numId w:val="21"/>
              </w:numPr>
              <w:rPr>
                <w:color w:val="0A3C73" w:themeColor="accent1"/>
                <w:szCs w:val="20"/>
              </w:rPr>
            </w:pPr>
            <w:r w:rsidRPr="009051A5">
              <w:rPr>
                <w:color w:val="0A3C73" w:themeColor="accent1"/>
                <w:szCs w:val="20"/>
              </w:rPr>
              <w:t>How likely the risk is to happen</w:t>
            </w:r>
          </w:p>
          <w:p w14:paraId="2990FC47" w14:textId="77777777" w:rsidR="00327721" w:rsidRPr="009051A5" w:rsidRDefault="00327721" w:rsidP="00D12AB0">
            <w:pPr>
              <w:pStyle w:val="ListParagraph"/>
              <w:numPr>
                <w:ilvl w:val="0"/>
                <w:numId w:val="21"/>
              </w:numPr>
              <w:rPr>
                <w:color w:val="0A3C73" w:themeColor="accent1"/>
                <w:szCs w:val="20"/>
              </w:rPr>
            </w:pPr>
            <w:r w:rsidRPr="009051A5">
              <w:rPr>
                <w:color w:val="0A3C73" w:themeColor="accent1"/>
                <w:szCs w:val="20"/>
              </w:rPr>
              <w:t>How serious the harm could be</w:t>
            </w:r>
          </w:p>
          <w:p w14:paraId="3A2B01D7" w14:textId="77777777" w:rsidR="00327721" w:rsidRPr="009051A5" w:rsidRDefault="00327721" w:rsidP="00D12AB0">
            <w:pPr>
              <w:pStyle w:val="ListParagraph"/>
              <w:numPr>
                <w:ilvl w:val="0"/>
                <w:numId w:val="21"/>
              </w:numPr>
              <w:rPr>
                <w:color w:val="0A3C73" w:themeColor="accent1"/>
                <w:szCs w:val="20"/>
              </w:rPr>
            </w:pPr>
            <w:r w:rsidRPr="009051A5">
              <w:rPr>
                <w:color w:val="0A3C73" w:themeColor="accent1"/>
                <w:szCs w:val="20"/>
              </w:rPr>
              <w:t>What you should reasonably know about the risk and ways to manage it</w:t>
            </w:r>
          </w:p>
          <w:p w14:paraId="1EF26AFA" w14:textId="77777777" w:rsidR="00327721" w:rsidRPr="009051A5" w:rsidRDefault="00327721" w:rsidP="00D12AB0">
            <w:pPr>
              <w:pStyle w:val="ListParagraph"/>
              <w:numPr>
                <w:ilvl w:val="0"/>
                <w:numId w:val="21"/>
              </w:numPr>
              <w:rPr>
                <w:color w:val="0A3C73" w:themeColor="accent1"/>
                <w:szCs w:val="20"/>
              </w:rPr>
            </w:pPr>
            <w:r w:rsidRPr="009051A5">
              <w:rPr>
                <w:color w:val="0A3C73" w:themeColor="accent1"/>
                <w:szCs w:val="20"/>
              </w:rPr>
              <w:t>Whether suitable risk controls are available</w:t>
            </w:r>
          </w:p>
          <w:p w14:paraId="54FEB270" w14:textId="77777777" w:rsidR="00327721" w:rsidRPr="009051A5" w:rsidRDefault="00327721" w:rsidP="00D12AB0">
            <w:pPr>
              <w:pStyle w:val="ListParagraph"/>
              <w:numPr>
                <w:ilvl w:val="0"/>
                <w:numId w:val="21"/>
              </w:numPr>
              <w:spacing w:after="120"/>
              <w:rPr>
                <w:color w:val="0A3C73" w:themeColor="accent1"/>
                <w:szCs w:val="20"/>
              </w:rPr>
            </w:pPr>
            <w:r w:rsidRPr="009051A5">
              <w:rPr>
                <w:color w:val="0A3C73" w:themeColor="accent1"/>
                <w:szCs w:val="20"/>
              </w:rPr>
              <w:t>The cost of eliminating or reducing the risks.</w:t>
            </w:r>
          </w:p>
          <w:p w14:paraId="4A1066AD" w14:textId="447A020B" w:rsidR="00327721" w:rsidRPr="0014701E" w:rsidRDefault="00327721" w:rsidP="00185380">
            <w:pPr>
              <w:spacing w:after="120"/>
              <w:rPr>
                <w:color w:val="0A3C73" w:themeColor="accent1"/>
              </w:rPr>
            </w:pPr>
            <w:r w:rsidRPr="009051A5">
              <w:rPr>
                <w:color w:val="0A3C73" w:themeColor="accent1"/>
                <w:szCs w:val="20"/>
              </w:rPr>
              <w:t>A documented risk assessment and risk register help you work through these steps. We use this information to assess whether your proposal complies with the GED. See section 69(3)(a) of the Act and our</w:t>
            </w:r>
            <w:r w:rsidRPr="008228A5">
              <w:rPr>
                <w:color w:val="FF0000"/>
                <w:szCs w:val="20"/>
              </w:rPr>
              <w:t xml:space="preserve"> </w:t>
            </w:r>
            <w:hyperlink r:id="rId85" w:history="1">
              <w:r w:rsidRPr="00E458A1">
                <w:rPr>
                  <w:rStyle w:val="Hyperlink"/>
                  <w:i/>
                  <w:szCs w:val="20"/>
                </w:rPr>
                <w:t>Guide to development licences</w:t>
              </w:r>
            </w:hyperlink>
            <w:r w:rsidRPr="008228A5">
              <w:rPr>
                <w:color w:val="FF0000"/>
                <w:szCs w:val="20"/>
              </w:rPr>
              <w:t xml:space="preserve"> </w:t>
            </w:r>
            <w:r w:rsidRPr="009051A5">
              <w:rPr>
                <w:color w:val="0A3C73" w:themeColor="accent1"/>
                <w:szCs w:val="20"/>
              </w:rPr>
              <w:t>for more information.</w:t>
            </w:r>
          </w:p>
        </w:tc>
      </w:tr>
    </w:tbl>
    <w:p w14:paraId="6AD024A7" w14:textId="33962D96" w:rsidR="0017555B" w:rsidRPr="00F24A69" w:rsidRDefault="0017555B" w:rsidP="00554D42">
      <w:pPr>
        <w:pStyle w:val="Heading3"/>
        <w:rPr>
          <w:color w:val="004E9A"/>
        </w:rPr>
      </w:pPr>
      <w:bookmarkStart w:id="175" w:name="_Toc213597366"/>
      <w:r w:rsidRPr="00F24A69">
        <w:rPr>
          <w:color w:val="004E9A"/>
        </w:rPr>
        <w:t>Assumptions, limitations, and uncertainties</w:t>
      </w:r>
      <w:bookmarkEnd w:id="175"/>
    </w:p>
    <w:p w14:paraId="2869C8FA" w14:textId="6B28416F" w:rsidR="0017555B" w:rsidRDefault="0017555B" w:rsidP="0017555B">
      <w:r>
        <w:t xml:space="preserve">Be transparent and clear about assumptions and limitations of </w:t>
      </w:r>
      <w:r w:rsidR="00A6452E">
        <w:t>your</w:t>
      </w:r>
      <w:r>
        <w:t xml:space="preserve"> risk assessment. Acknowledge data gaps and uncertainties upfront.</w:t>
      </w:r>
    </w:p>
    <w:p w14:paraId="10C639FC" w14:textId="4D74F63A" w:rsidR="00842704" w:rsidRDefault="00842704" w:rsidP="00842704">
      <w:r>
        <w:t>Also explain:</w:t>
      </w:r>
    </w:p>
    <w:p w14:paraId="1FAB347E" w14:textId="77777777" w:rsidR="00842704" w:rsidRDefault="00842704">
      <w:pPr>
        <w:pStyle w:val="ListParagraph"/>
        <w:numPr>
          <w:ilvl w:val="0"/>
          <w:numId w:val="59"/>
        </w:numPr>
      </w:pPr>
      <w:r>
        <w:t>how you identified relevant information</w:t>
      </w:r>
    </w:p>
    <w:p w14:paraId="0609853E" w14:textId="57A59216" w:rsidR="00842704" w:rsidRDefault="00842704">
      <w:pPr>
        <w:pStyle w:val="ListParagraph"/>
        <w:numPr>
          <w:ilvl w:val="0"/>
          <w:numId w:val="59"/>
        </w:numPr>
      </w:pPr>
      <w:r>
        <w:t xml:space="preserve">assessed </w:t>
      </w:r>
      <w:r w:rsidR="00683887">
        <w:t>the</w:t>
      </w:r>
      <w:r>
        <w:t xml:space="preserve"> reliability</w:t>
      </w:r>
      <w:r w:rsidR="00194B8F">
        <w:t xml:space="preserve"> of the information</w:t>
      </w:r>
    </w:p>
    <w:p w14:paraId="311F171B" w14:textId="5E0B5E14" w:rsidR="00842704" w:rsidRDefault="003D04EA">
      <w:pPr>
        <w:pStyle w:val="ListParagraph"/>
        <w:numPr>
          <w:ilvl w:val="0"/>
          <w:numId w:val="59"/>
        </w:numPr>
      </w:pPr>
      <w:r>
        <w:t xml:space="preserve">how you </w:t>
      </w:r>
      <w:r w:rsidR="00842704">
        <w:t>used</w:t>
      </w:r>
      <w:r w:rsidR="00194B8F">
        <w:t xml:space="preserve"> the information</w:t>
      </w:r>
      <w:r w:rsidR="00842704">
        <w:t xml:space="preserve"> in your risk assessment</w:t>
      </w:r>
    </w:p>
    <w:p w14:paraId="2F7F47A1" w14:textId="70436C55" w:rsidR="009D08E4" w:rsidRPr="0017555B" w:rsidRDefault="009D08E4" w:rsidP="009D08E4">
      <w:r w:rsidRPr="009D08E4">
        <w:t xml:space="preserve">Some data gaps and uncertainties can be addressed through ongoing monitoring. Such gaps should be identified </w:t>
      </w:r>
      <w:r>
        <w:t xml:space="preserve">in your risk assessment, and </w:t>
      </w:r>
      <w:r w:rsidRPr="009D08E4">
        <w:t xml:space="preserve">where appropriate, </w:t>
      </w:r>
      <w:r>
        <w:t xml:space="preserve">considered as part of </w:t>
      </w:r>
      <w:r w:rsidR="00823BCA">
        <w:t>a</w:t>
      </w:r>
      <w:hyperlink r:id="rId86" w:history="1">
        <w:r w:rsidR="00823BCA" w:rsidRPr="004F0EF6">
          <w:rPr>
            <w:rStyle w:val="Hyperlink"/>
          </w:rPr>
          <w:t xml:space="preserve"> future </w:t>
        </w:r>
        <w:r w:rsidRPr="004F0EF6">
          <w:rPr>
            <w:rStyle w:val="Hyperlink"/>
          </w:rPr>
          <w:t>risk management and monitoring</w:t>
        </w:r>
        <w:r w:rsidR="00194B8F" w:rsidRPr="004F0EF6">
          <w:rPr>
            <w:rStyle w:val="Hyperlink"/>
          </w:rPr>
          <w:t xml:space="preserve"> program</w:t>
        </w:r>
      </w:hyperlink>
      <w:r>
        <w:t>.</w:t>
      </w:r>
    </w:p>
    <w:p w14:paraId="2BE97D83" w14:textId="26976315" w:rsidR="0017555B" w:rsidRDefault="008108E0" w:rsidP="00554D42">
      <w:pPr>
        <w:pStyle w:val="Heading2"/>
      </w:pPr>
      <w:bookmarkStart w:id="176" w:name="_Toc213597367"/>
      <w:bookmarkStart w:id="177" w:name="_Toc214630971"/>
      <w:bookmarkStart w:id="178" w:name="_Toc214631332"/>
      <w:r>
        <w:t>E</w:t>
      </w:r>
      <w:r w:rsidR="00590323">
        <w:t>3</w:t>
      </w:r>
      <w:r w:rsidR="00430648">
        <w:t xml:space="preserve"> </w:t>
      </w:r>
      <w:r w:rsidR="0017555B">
        <w:t>Key findings</w:t>
      </w:r>
      <w:bookmarkEnd w:id="176"/>
      <w:bookmarkEnd w:id="177"/>
      <w:bookmarkEnd w:id="178"/>
    </w:p>
    <w:p w14:paraId="273D13FD" w14:textId="52E9AF13" w:rsidR="00F65BD5" w:rsidRDefault="001D5BD2" w:rsidP="00F65BD5">
      <w:pPr>
        <w:spacing w:before="60" w:after="60"/>
      </w:pPr>
      <w:r>
        <w:t xml:space="preserve">Present </w:t>
      </w:r>
      <w:r w:rsidR="00C24908" w:rsidRPr="00381A49">
        <w:t xml:space="preserve">the key findings of your </w:t>
      </w:r>
      <w:r w:rsidR="0B22C2EE">
        <w:t xml:space="preserve">hazard and </w:t>
      </w:r>
      <w:r w:rsidR="00C24908" w:rsidRPr="00381A49">
        <w:t>risk assessment</w:t>
      </w:r>
      <w:r w:rsidR="00856F24">
        <w:t xml:space="preserve">. Explain how you have balanced any competing conclusions from your detailed risk assessments, </w:t>
      </w:r>
      <w:r w:rsidR="00856F24">
        <w:rPr>
          <w:rFonts w:ascii="VIC" w:hAnsi="VIC"/>
        </w:rPr>
        <w:t xml:space="preserve">if relevant. </w:t>
      </w:r>
      <w:r w:rsidR="00AB165C">
        <w:t>C</w:t>
      </w:r>
      <w:r w:rsidR="00A6452E">
        <w:t xml:space="preserve">ross reference with </w:t>
      </w:r>
      <w:r w:rsidR="00766681">
        <w:t xml:space="preserve">evidence provided in </w:t>
      </w:r>
      <w:r w:rsidR="00C24908">
        <w:t>you</w:t>
      </w:r>
      <w:r w:rsidR="00C24908" w:rsidRPr="00481E59">
        <w:t xml:space="preserve">r risk register and </w:t>
      </w:r>
      <w:r w:rsidR="00AB165C" w:rsidRPr="00481E59">
        <w:t xml:space="preserve">any </w:t>
      </w:r>
      <w:r w:rsidR="00A6452E" w:rsidRPr="00481E59">
        <w:t xml:space="preserve">detailed </w:t>
      </w:r>
      <w:r w:rsidR="00C24908" w:rsidRPr="00481E59">
        <w:t>risk assessment</w:t>
      </w:r>
      <w:r w:rsidR="00A6452E" w:rsidRPr="00481E59">
        <w:t xml:space="preserve">s, </w:t>
      </w:r>
      <w:r w:rsidR="00AB165C" w:rsidRPr="00481E59">
        <w:t>t</w:t>
      </w:r>
      <w:r w:rsidR="00AB165C">
        <w:t>o avoid u</w:t>
      </w:r>
      <w:r w:rsidR="003536B6">
        <w:t>nnecessary duplication.</w:t>
      </w:r>
    </w:p>
    <w:p w14:paraId="1C73CC88" w14:textId="00C2826F" w:rsidR="006B0C2E" w:rsidRPr="00F65BD5" w:rsidRDefault="006B0C2E" w:rsidP="00F65BD5">
      <w:pPr>
        <w:spacing w:before="60" w:after="60"/>
      </w:pPr>
      <w:r w:rsidRPr="0027560C">
        <w:rPr>
          <w:color w:val="auto"/>
          <w:szCs w:val="20"/>
        </w:rPr>
        <w:t>Include</w:t>
      </w:r>
      <w:r w:rsidR="00E406BC" w:rsidRPr="0027560C">
        <w:rPr>
          <w:color w:val="auto"/>
          <w:szCs w:val="20"/>
        </w:rPr>
        <w:t xml:space="preserve"> </w:t>
      </w:r>
      <w:r w:rsidR="00F65BD5">
        <w:rPr>
          <w:color w:val="auto"/>
          <w:szCs w:val="20"/>
        </w:rPr>
        <w:t xml:space="preserve">the risk ratings and outcomes of your assessment, supported by a </w:t>
      </w:r>
      <w:r w:rsidRPr="0027560C">
        <w:rPr>
          <w:color w:val="auto"/>
          <w:szCs w:val="20"/>
        </w:rPr>
        <w:t xml:space="preserve">risk matrix </w:t>
      </w:r>
      <w:r w:rsidR="00F65BD5">
        <w:rPr>
          <w:color w:val="auto"/>
          <w:szCs w:val="20"/>
        </w:rPr>
        <w:t xml:space="preserve">summarising the results. </w:t>
      </w:r>
      <w:r w:rsidRPr="0027560C">
        <w:rPr>
          <w:color w:val="auto"/>
          <w:szCs w:val="20"/>
        </w:rPr>
        <w:t xml:space="preserve">A risk matrix </w:t>
      </w:r>
      <w:r w:rsidR="00F65BD5">
        <w:rPr>
          <w:color w:val="auto"/>
          <w:szCs w:val="20"/>
        </w:rPr>
        <w:t>presents the relationship between</w:t>
      </w:r>
      <w:r w:rsidRPr="0027560C">
        <w:rPr>
          <w:color w:val="auto"/>
          <w:szCs w:val="20"/>
        </w:rPr>
        <w:t xml:space="preserve"> </w:t>
      </w:r>
      <w:r w:rsidRPr="00503229">
        <w:rPr>
          <w:color w:val="auto"/>
          <w:szCs w:val="20"/>
        </w:rPr>
        <w:t>likelihood a</w:t>
      </w:r>
      <w:r w:rsidR="00856F24">
        <w:rPr>
          <w:color w:val="auto"/>
          <w:szCs w:val="20"/>
        </w:rPr>
        <w:t>nd</w:t>
      </w:r>
      <w:r w:rsidRPr="00503229">
        <w:rPr>
          <w:color w:val="auto"/>
          <w:szCs w:val="20"/>
        </w:rPr>
        <w:t xml:space="preserve"> consequence </w:t>
      </w:r>
      <w:r w:rsidR="00503229">
        <w:rPr>
          <w:color w:val="auto"/>
          <w:szCs w:val="20"/>
        </w:rPr>
        <w:t>and is used to identify which risks are highest and require more effective controls.</w:t>
      </w:r>
    </w:p>
    <w:p w14:paraId="3C5E89A2" w14:textId="423C6057" w:rsidR="0017555B" w:rsidRPr="00F24A69" w:rsidRDefault="0017555B" w:rsidP="00554D42">
      <w:pPr>
        <w:pStyle w:val="Heading3"/>
        <w:rPr>
          <w:color w:val="004E9A"/>
        </w:rPr>
      </w:pPr>
      <w:bookmarkStart w:id="179" w:name="_Toc213597368"/>
      <w:r w:rsidRPr="00F24A69">
        <w:rPr>
          <w:color w:val="004E9A"/>
        </w:rPr>
        <w:t>Risk register</w:t>
      </w:r>
      <w:bookmarkEnd w:id="179"/>
    </w:p>
    <w:p w14:paraId="70FC9BD0" w14:textId="0C1160D4" w:rsidR="00245C13" w:rsidRDefault="00014A9F" w:rsidP="00C24908">
      <w:pPr>
        <w:spacing w:before="60" w:after="60"/>
      </w:pPr>
      <w:r>
        <w:t xml:space="preserve">Your application </w:t>
      </w:r>
      <w:r w:rsidR="005153B1">
        <w:t xml:space="preserve">must </w:t>
      </w:r>
      <w:r>
        <w:t xml:space="preserve">include a risk register (also known as an ‘aspects and impacts’ register). This is </w:t>
      </w:r>
      <w:r w:rsidR="00F937BF">
        <w:t xml:space="preserve">a </w:t>
      </w:r>
      <w:r>
        <w:t xml:space="preserve">critical component of an application. Your risk register </w:t>
      </w:r>
      <w:r w:rsidR="005153B1">
        <w:t xml:space="preserve">must </w:t>
      </w:r>
      <w:r>
        <w:t>be presented in a tab</w:t>
      </w:r>
      <w:r w:rsidR="007A0700">
        <w:t>le format</w:t>
      </w:r>
      <w:r>
        <w:t xml:space="preserve"> (or spreadsheet).</w:t>
      </w:r>
    </w:p>
    <w:p w14:paraId="3CDAC5E4" w14:textId="77777777" w:rsidR="00823BCA" w:rsidRDefault="00A36C51" w:rsidP="00823BCA">
      <w:pPr>
        <w:spacing w:before="60" w:after="60"/>
      </w:pPr>
      <w:r>
        <w:t xml:space="preserve">Consider using the following information as columns in your risk register: </w:t>
      </w:r>
    </w:p>
    <w:p w14:paraId="7846A044" w14:textId="69A26000" w:rsidR="00CA3A74" w:rsidRDefault="00F8038C" w:rsidP="00823BCA">
      <w:pPr>
        <w:pStyle w:val="ListParagraph"/>
        <w:numPr>
          <w:ilvl w:val="0"/>
          <w:numId w:val="17"/>
        </w:numPr>
        <w:spacing w:before="60" w:after="60"/>
      </w:pPr>
      <w:r>
        <w:t>a</w:t>
      </w:r>
      <w:r w:rsidR="00CA3A74" w:rsidDel="0056188F">
        <w:t>ctivit</w:t>
      </w:r>
      <w:r>
        <w:t>y/process stage/source</w:t>
      </w:r>
    </w:p>
    <w:p w14:paraId="2B024C0F" w14:textId="4BC6B81C" w:rsidR="00CA3A74" w:rsidRDefault="00F8038C" w:rsidP="00D12AB0">
      <w:pPr>
        <w:pStyle w:val="ListParagraph"/>
        <w:numPr>
          <w:ilvl w:val="0"/>
          <w:numId w:val="17"/>
        </w:numPr>
        <w:spacing w:before="60" w:after="60"/>
      </w:pPr>
      <w:r>
        <w:t>h</w:t>
      </w:r>
      <w:r w:rsidR="00CA3A74">
        <w:t>azard</w:t>
      </w:r>
    </w:p>
    <w:p w14:paraId="61F25C39" w14:textId="0E4D6986" w:rsidR="00CA3A74" w:rsidRDefault="00CA2347" w:rsidP="00D12AB0">
      <w:pPr>
        <w:pStyle w:val="ListParagraph"/>
        <w:numPr>
          <w:ilvl w:val="0"/>
          <w:numId w:val="17"/>
        </w:numPr>
        <w:spacing w:before="60" w:after="60"/>
      </w:pPr>
      <w:r>
        <w:t>c</w:t>
      </w:r>
      <w:r w:rsidR="00CA3A74">
        <w:t>ause</w:t>
      </w:r>
    </w:p>
    <w:p w14:paraId="6ADF52A0" w14:textId="76631FDD" w:rsidR="00CA3A74" w:rsidRDefault="00CA2347" w:rsidP="00D12AB0">
      <w:pPr>
        <w:pStyle w:val="ListParagraph"/>
        <w:numPr>
          <w:ilvl w:val="0"/>
          <w:numId w:val="17"/>
        </w:numPr>
        <w:spacing w:before="60" w:after="60"/>
      </w:pPr>
      <w:r>
        <w:t>pathway/receptor</w:t>
      </w:r>
    </w:p>
    <w:p w14:paraId="3E23010B" w14:textId="77777777" w:rsidR="00CA2347" w:rsidRDefault="00CA2347" w:rsidP="00D12AB0">
      <w:pPr>
        <w:pStyle w:val="ListParagraph"/>
        <w:numPr>
          <w:ilvl w:val="0"/>
          <w:numId w:val="17"/>
        </w:numPr>
        <w:spacing w:before="60" w:after="60"/>
      </w:pPr>
      <w:r>
        <w:t>potential impact/consequence</w:t>
      </w:r>
    </w:p>
    <w:p w14:paraId="4675D20A" w14:textId="66124712" w:rsidR="00CA2347" w:rsidRDefault="00CA2347" w:rsidP="00D12AB0">
      <w:pPr>
        <w:pStyle w:val="ListParagraph"/>
        <w:numPr>
          <w:ilvl w:val="0"/>
          <w:numId w:val="17"/>
        </w:numPr>
        <w:spacing w:before="60" w:after="60"/>
      </w:pPr>
      <w:r>
        <w:t>inherent risk</w:t>
      </w:r>
    </w:p>
    <w:p w14:paraId="5D02B6BE" w14:textId="77777777" w:rsidR="00CA2347" w:rsidRDefault="00CA2347" w:rsidP="00D12AB0">
      <w:pPr>
        <w:pStyle w:val="ListParagraph"/>
        <w:numPr>
          <w:ilvl w:val="0"/>
          <w:numId w:val="17"/>
        </w:numPr>
        <w:spacing w:before="60" w:after="60"/>
      </w:pPr>
      <w:r>
        <w:t>controls</w:t>
      </w:r>
    </w:p>
    <w:p w14:paraId="0BD2CEF7" w14:textId="77777777" w:rsidR="00CA2347" w:rsidRDefault="00CA2347" w:rsidP="00D12AB0">
      <w:pPr>
        <w:pStyle w:val="ListParagraph"/>
        <w:numPr>
          <w:ilvl w:val="0"/>
          <w:numId w:val="17"/>
        </w:numPr>
        <w:spacing w:before="60" w:after="60"/>
      </w:pPr>
      <w:r>
        <w:t>critical controls</w:t>
      </w:r>
    </w:p>
    <w:p w14:paraId="3F730721" w14:textId="77777777" w:rsidR="00CA2347" w:rsidRDefault="00CA2347" w:rsidP="00D12AB0">
      <w:pPr>
        <w:pStyle w:val="ListParagraph"/>
        <w:numPr>
          <w:ilvl w:val="0"/>
          <w:numId w:val="17"/>
        </w:numPr>
        <w:spacing w:before="60" w:after="60"/>
      </w:pPr>
      <w:r>
        <w:t>residual risk</w:t>
      </w:r>
    </w:p>
    <w:p w14:paraId="7F677D37" w14:textId="77777777" w:rsidR="00CA2347" w:rsidRDefault="00CA2347" w:rsidP="00D12AB0">
      <w:pPr>
        <w:pStyle w:val="ListParagraph"/>
        <w:numPr>
          <w:ilvl w:val="0"/>
          <w:numId w:val="17"/>
        </w:numPr>
        <w:spacing w:before="60" w:after="60"/>
      </w:pPr>
      <w:r>
        <w:t>further action</w:t>
      </w:r>
    </w:p>
    <w:p w14:paraId="710BFBBB" w14:textId="77777777" w:rsidR="00CA2347" w:rsidRDefault="00CA2347" w:rsidP="00CA2347">
      <w:pPr>
        <w:pStyle w:val="ListParagraph"/>
        <w:numPr>
          <w:ilvl w:val="0"/>
          <w:numId w:val="17"/>
        </w:numPr>
        <w:spacing w:before="60" w:after="60"/>
      </w:pPr>
      <w:r>
        <w:t xml:space="preserve">evidence/reference </w:t>
      </w:r>
    </w:p>
    <w:p w14:paraId="752C9A09" w14:textId="42FF868F" w:rsidR="00FB1779" w:rsidRDefault="00530B83" w:rsidP="00FB1779">
      <w:pPr>
        <w:spacing w:before="60" w:after="60"/>
      </w:pPr>
      <w:r>
        <w:t>Each hazard needs to have its own row, with information completed for each col</w:t>
      </w:r>
      <w:r w:rsidR="00A03AD6">
        <w:t xml:space="preserve">umn. </w:t>
      </w:r>
      <w:r w:rsidR="00A36C51">
        <w:t>Depending on the nature and complexity of your activity, a</w:t>
      </w:r>
      <w:r w:rsidR="009D08E4">
        <w:t>lso consider</w:t>
      </w:r>
      <w:r w:rsidR="00FB1779">
        <w:t>:</w:t>
      </w:r>
    </w:p>
    <w:p w14:paraId="2B6B665D" w14:textId="6C79FBED" w:rsidR="00FB1779" w:rsidRDefault="00724C37" w:rsidP="00D12AB0">
      <w:pPr>
        <w:pStyle w:val="ListParagraph"/>
        <w:numPr>
          <w:ilvl w:val="0"/>
          <w:numId w:val="17"/>
        </w:numPr>
        <w:spacing w:before="60" w:after="60"/>
      </w:pPr>
      <w:r>
        <w:t>h</w:t>
      </w:r>
      <w:r w:rsidR="00FB1779">
        <w:t xml:space="preserve">ow controls </w:t>
      </w:r>
      <w:r w:rsidR="0056188F">
        <w:t xml:space="preserve">will be </w:t>
      </w:r>
      <w:r w:rsidR="00FB1779">
        <w:t>monitored</w:t>
      </w:r>
    </w:p>
    <w:p w14:paraId="6509272C" w14:textId="1EC2933C" w:rsidR="00FB1779" w:rsidRDefault="00724C37" w:rsidP="00D12AB0">
      <w:pPr>
        <w:pStyle w:val="ListParagraph"/>
        <w:numPr>
          <w:ilvl w:val="0"/>
          <w:numId w:val="17"/>
        </w:numPr>
        <w:spacing w:before="60" w:after="60"/>
      </w:pPr>
      <w:r>
        <w:t>c</w:t>
      </w:r>
      <w:r w:rsidR="00FB1779">
        <w:t>ontrol effectiveness</w:t>
      </w:r>
    </w:p>
    <w:p w14:paraId="24A930AD" w14:textId="29971A13" w:rsidR="00FB1779" w:rsidRDefault="00724C37" w:rsidP="00D12AB0">
      <w:pPr>
        <w:pStyle w:val="ListParagraph"/>
        <w:numPr>
          <w:ilvl w:val="0"/>
          <w:numId w:val="17"/>
        </w:numPr>
        <w:spacing w:before="60" w:after="60"/>
      </w:pPr>
      <w:r>
        <w:t>c</w:t>
      </w:r>
      <w:r w:rsidR="00FB1779">
        <w:t>ontrol references/procedures</w:t>
      </w:r>
    </w:p>
    <w:p w14:paraId="315D4F3A" w14:textId="24D00400" w:rsidR="00FB1779" w:rsidRDefault="00724C37" w:rsidP="00D12AB0">
      <w:pPr>
        <w:pStyle w:val="ListParagraph"/>
        <w:numPr>
          <w:ilvl w:val="0"/>
          <w:numId w:val="17"/>
        </w:numPr>
        <w:spacing w:before="60" w:after="60"/>
      </w:pPr>
      <w:r>
        <w:t>r</w:t>
      </w:r>
      <w:r w:rsidR="00FB1779">
        <w:t>eference to management plans</w:t>
      </w:r>
    </w:p>
    <w:p w14:paraId="56724AE3" w14:textId="5B363736" w:rsidR="00FB1779" w:rsidRDefault="00724C37" w:rsidP="00D12AB0">
      <w:pPr>
        <w:pStyle w:val="ListParagraph"/>
        <w:numPr>
          <w:ilvl w:val="0"/>
          <w:numId w:val="17"/>
        </w:numPr>
        <w:spacing w:before="60" w:after="60"/>
      </w:pPr>
      <w:r>
        <w:t>c</w:t>
      </w:r>
      <w:r w:rsidR="00FB1779">
        <w:t>ompliance requirements</w:t>
      </w:r>
    </w:p>
    <w:p w14:paraId="64D485A4" w14:textId="49F0E9D5" w:rsidR="00FB1779" w:rsidRDefault="00724C37" w:rsidP="00D12AB0">
      <w:pPr>
        <w:pStyle w:val="ListParagraph"/>
        <w:numPr>
          <w:ilvl w:val="0"/>
          <w:numId w:val="17"/>
        </w:numPr>
        <w:spacing w:before="60" w:after="60"/>
      </w:pPr>
      <w:r>
        <w:t>a</w:t>
      </w:r>
      <w:r w:rsidR="00FB1779">
        <w:t>ction plan dates</w:t>
      </w:r>
    </w:p>
    <w:p w14:paraId="5B4D4661" w14:textId="3A477AB4" w:rsidR="00FB1779" w:rsidRDefault="00724C37" w:rsidP="00D12AB0">
      <w:pPr>
        <w:pStyle w:val="ListParagraph"/>
        <w:numPr>
          <w:ilvl w:val="0"/>
          <w:numId w:val="17"/>
        </w:numPr>
        <w:spacing w:before="60" w:after="60"/>
      </w:pPr>
      <w:r>
        <w:t>r</w:t>
      </w:r>
      <w:r w:rsidR="00FB1779">
        <w:t>isk owners</w:t>
      </w:r>
    </w:p>
    <w:p w14:paraId="1D8ADDE0" w14:textId="633B1B90" w:rsidR="00FB1779" w:rsidRDefault="00724C37" w:rsidP="00D12AB0">
      <w:pPr>
        <w:pStyle w:val="ListParagraph"/>
        <w:numPr>
          <w:ilvl w:val="0"/>
          <w:numId w:val="17"/>
        </w:numPr>
        <w:spacing w:before="60" w:after="60"/>
      </w:pPr>
      <w:r>
        <w:t>r</w:t>
      </w:r>
      <w:r w:rsidR="00FB1779">
        <w:t>eferences to other risk studies/assessments</w:t>
      </w:r>
    </w:p>
    <w:p w14:paraId="28DA4517" w14:textId="76100730" w:rsidR="00390D4C" w:rsidRDefault="00C24908" w:rsidP="00FB1779">
      <w:pPr>
        <w:spacing w:before="60" w:after="60"/>
      </w:pPr>
      <w:r>
        <w:t xml:space="preserve">An example risk register is provided in </w:t>
      </w:r>
      <w:hyperlink w:anchor="_Appendix_D_–" w:history="1">
        <w:r w:rsidRPr="00835100">
          <w:rPr>
            <w:rStyle w:val="Hyperlink"/>
          </w:rPr>
          <w:t xml:space="preserve">Appendix </w:t>
        </w:r>
        <w:r w:rsidR="00835100" w:rsidRPr="00835100">
          <w:rPr>
            <w:rStyle w:val="Hyperlink"/>
          </w:rPr>
          <w:t>C</w:t>
        </w:r>
      </w:hyperlink>
      <w:r>
        <w:t>.</w:t>
      </w:r>
    </w:p>
    <w:tbl>
      <w:tblPr>
        <w:tblStyle w:val="TableGrid"/>
        <w:tblW w:w="0" w:type="auto"/>
        <w:tblBorders>
          <w:top w:val="single" w:sz="18" w:space="0" w:color="0A3C73" w:themeColor="accent1"/>
          <w:left w:val="single" w:sz="18" w:space="0" w:color="0A3C73" w:themeColor="accent1"/>
          <w:bottom w:val="single" w:sz="18" w:space="0" w:color="0A3C73" w:themeColor="accent1"/>
          <w:right w:val="single" w:sz="18" w:space="0" w:color="0A3C73" w:themeColor="accent1"/>
        </w:tblBorders>
        <w:shd w:val="clear" w:color="auto" w:fill="F2F2F2" w:themeFill="background1" w:themeFillShade="F2"/>
        <w:tblLook w:val="04A0" w:firstRow="1" w:lastRow="0" w:firstColumn="1" w:lastColumn="0" w:noHBand="0" w:noVBand="1"/>
      </w:tblPr>
      <w:tblGrid>
        <w:gridCol w:w="10158"/>
      </w:tblGrid>
      <w:tr w:rsidR="00C26815" w:rsidRPr="00C26815" w14:paraId="1B23830C" w14:textId="77777777" w:rsidTr="00C26815">
        <w:tc>
          <w:tcPr>
            <w:tcW w:w="10158" w:type="dxa"/>
            <w:shd w:val="clear" w:color="auto" w:fill="F2F2F2" w:themeFill="background1" w:themeFillShade="F2"/>
          </w:tcPr>
          <w:p w14:paraId="0D0C6AB0" w14:textId="4ACCE78F" w:rsidR="00390D4C" w:rsidRPr="007037EE" w:rsidRDefault="00481E59" w:rsidP="00BF4A4C">
            <w:pPr>
              <w:spacing w:after="120" w:line="259" w:lineRule="auto"/>
              <w:rPr>
                <w:b/>
                <w:bCs/>
                <w:color w:val="0A3C73" w:themeColor="accent1"/>
                <w:sz w:val="24"/>
                <w:szCs w:val="24"/>
                <w:lang w:val="en-GB"/>
              </w:rPr>
            </w:pPr>
            <w:r>
              <w:rPr>
                <w:b/>
                <w:bCs/>
                <w:color w:val="0A3C73" w:themeColor="accent1"/>
                <w:sz w:val="24"/>
                <w:szCs w:val="24"/>
                <w:lang w:val="en-GB"/>
              </w:rPr>
              <w:t>Example: assessing noise, risk, and the general environmental duty</w:t>
            </w:r>
          </w:p>
          <w:p w14:paraId="6B7A3A34" w14:textId="31DC2F31" w:rsidR="00174C54" w:rsidRPr="007A0700" w:rsidRDefault="00390D4C" w:rsidP="00BF4A4C">
            <w:pPr>
              <w:spacing w:after="120"/>
              <w:rPr>
                <w:color w:val="0A3C73" w:themeColor="accent1"/>
                <w:szCs w:val="20"/>
              </w:rPr>
            </w:pPr>
            <w:r w:rsidRPr="007A0700">
              <w:rPr>
                <w:color w:val="0A3C73" w:themeColor="accent1"/>
                <w:szCs w:val="20"/>
              </w:rPr>
              <w:t>Your</w:t>
            </w:r>
            <w:r w:rsidR="00174C54" w:rsidRPr="007A0700">
              <w:rPr>
                <w:b/>
                <w:bCs/>
                <w:color w:val="0A3C73" w:themeColor="accent1"/>
                <w:szCs w:val="20"/>
              </w:rPr>
              <w:t xml:space="preserve"> </w:t>
            </w:r>
            <w:r w:rsidRPr="007A0700">
              <w:rPr>
                <w:b/>
                <w:bCs/>
                <w:color w:val="0A3C73" w:themeColor="accent1"/>
                <w:szCs w:val="20"/>
              </w:rPr>
              <w:t xml:space="preserve">risk assessment </w:t>
            </w:r>
            <w:r w:rsidRPr="007A0700">
              <w:rPr>
                <w:color w:val="0A3C73" w:themeColor="accent1"/>
                <w:szCs w:val="20"/>
              </w:rPr>
              <w:t>should demonstrate how risks from</w:t>
            </w:r>
            <w:r w:rsidR="008547D1" w:rsidRPr="007A0700">
              <w:rPr>
                <w:color w:val="0A3C73" w:themeColor="accent1"/>
                <w:szCs w:val="20"/>
              </w:rPr>
              <w:t xml:space="preserve"> </w:t>
            </w:r>
            <w:r w:rsidR="00EF1828">
              <w:rPr>
                <w:color w:val="0A3C73" w:themeColor="accent1"/>
                <w:szCs w:val="20"/>
              </w:rPr>
              <w:t>sound or noise</w:t>
            </w:r>
            <w:r w:rsidR="00481E59">
              <w:rPr>
                <w:color w:val="0A3C73" w:themeColor="accent1"/>
                <w:szCs w:val="20"/>
              </w:rPr>
              <w:t xml:space="preserve"> </w:t>
            </w:r>
            <w:r w:rsidR="0025148B">
              <w:rPr>
                <w:color w:val="0A3C73" w:themeColor="accent1"/>
                <w:szCs w:val="20"/>
              </w:rPr>
              <w:t xml:space="preserve">including </w:t>
            </w:r>
            <w:r w:rsidR="00EF1828">
              <w:rPr>
                <w:color w:val="0A3C73" w:themeColor="accent1"/>
                <w:szCs w:val="20"/>
              </w:rPr>
              <w:t>vibration and low frequency sound</w:t>
            </w:r>
            <w:r w:rsidR="007209AC">
              <w:rPr>
                <w:color w:val="0A3C73" w:themeColor="accent1"/>
                <w:szCs w:val="20"/>
              </w:rPr>
              <w:t xml:space="preserve"> </w:t>
            </w:r>
            <w:r w:rsidR="00550EC1" w:rsidRPr="007A0700">
              <w:rPr>
                <w:color w:val="0A3C73" w:themeColor="accent1"/>
                <w:szCs w:val="20"/>
              </w:rPr>
              <w:t xml:space="preserve">from </w:t>
            </w:r>
            <w:r w:rsidR="00174C54" w:rsidRPr="007A0700">
              <w:rPr>
                <w:color w:val="0A3C73" w:themeColor="accent1"/>
                <w:szCs w:val="20"/>
              </w:rPr>
              <w:t>your activity</w:t>
            </w:r>
            <w:r w:rsidRPr="007A0700">
              <w:rPr>
                <w:color w:val="0A3C73" w:themeColor="accent1"/>
                <w:szCs w:val="20"/>
              </w:rPr>
              <w:t xml:space="preserve"> are</w:t>
            </w:r>
            <w:r w:rsidR="007209AC">
              <w:rPr>
                <w:color w:val="0A3C73" w:themeColor="accent1"/>
                <w:szCs w:val="20"/>
              </w:rPr>
              <w:t xml:space="preserve"> to be</w:t>
            </w:r>
            <w:r w:rsidRPr="007A0700">
              <w:rPr>
                <w:color w:val="0A3C73" w:themeColor="accent1"/>
                <w:szCs w:val="20"/>
              </w:rPr>
              <w:t xml:space="preserve"> addressed </w:t>
            </w:r>
            <w:r w:rsidR="00550EC1" w:rsidRPr="007A0700">
              <w:rPr>
                <w:color w:val="0A3C73" w:themeColor="accent1"/>
                <w:szCs w:val="20"/>
              </w:rPr>
              <w:t>as part of</w:t>
            </w:r>
            <w:r w:rsidR="00174C54" w:rsidRPr="007A0700">
              <w:rPr>
                <w:color w:val="0A3C73" w:themeColor="accent1"/>
                <w:szCs w:val="20"/>
              </w:rPr>
              <w:t>:</w:t>
            </w:r>
          </w:p>
          <w:p w14:paraId="378607CE" w14:textId="2E656A66" w:rsidR="00174C54" w:rsidRPr="007A0700" w:rsidRDefault="00390D4C">
            <w:pPr>
              <w:pStyle w:val="ListParagraph"/>
              <w:numPr>
                <w:ilvl w:val="0"/>
                <w:numId w:val="79"/>
              </w:numPr>
              <w:spacing w:after="120"/>
              <w:rPr>
                <w:rFonts w:ascii="VIC" w:hAnsi="VIC"/>
                <w:color w:val="0A3C73" w:themeColor="accent1"/>
                <w:szCs w:val="20"/>
              </w:rPr>
            </w:pPr>
            <w:r w:rsidRPr="007A0700">
              <w:rPr>
                <w:color w:val="0A3C73" w:themeColor="accent1"/>
                <w:szCs w:val="20"/>
              </w:rPr>
              <w:t>planning the site</w:t>
            </w:r>
          </w:p>
          <w:p w14:paraId="14E10F14" w14:textId="2C5D6726" w:rsidR="00174C54" w:rsidRPr="007A0700" w:rsidRDefault="00174C54">
            <w:pPr>
              <w:pStyle w:val="ListParagraph"/>
              <w:numPr>
                <w:ilvl w:val="0"/>
                <w:numId w:val="79"/>
              </w:numPr>
              <w:spacing w:after="120"/>
              <w:rPr>
                <w:rFonts w:ascii="VIC" w:hAnsi="VIC"/>
                <w:color w:val="0A3C73" w:themeColor="accent1"/>
                <w:szCs w:val="20"/>
              </w:rPr>
            </w:pPr>
            <w:r w:rsidRPr="007A0700">
              <w:rPr>
                <w:color w:val="0A3C73" w:themeColor="accent1"/>
                <w:szCs w:val="20"/>
              </w:rPr>
              <w:t>designing your process</w:t>
            </w:r>
          </w:p>
          <w:p w14:paraId="6A5D96C5" w14:textId="4C3B7BA3" w:rsidR="007851E3" w:rsidRPr="007A0700" w:rsidRDefault="00390D4C">
            <w:pPr>
              <w:pStyle w:val="ListParagraph"/>
              <w:numPr>
                <w:ilvl w:val="0"/>
                <w:numId w:val="79"/>
              </w:numPr>
              <w:spacing w:after="120"/>
              <w:rPr>
                <w:rFonts w:ascii="VIC" w:hAnsi="VIC"/>
                <w:color w:val="0A3C73" w:themeColor="accent1"/>
                <w:szCs w:val="20"/>
              </w:rPr>
            </w:pPr>
            <w:r w:rsidRPr="007A0700">
              <w:rPr>
                <w:rFonts w:ascii="VIC" w:hAnsi="VIC"/>
                <w:color w:val="0A3C73" w:themeColor="accent1"/>
                <w:szCs w:val="20"/>
              </w:rPr>
              <w:t>selecting plant and equipment</w:t>
            </w:r>
          </w:p>
          <w:p w14:paraId="76DD37D1" w14:textId="274F1376" w:rsidR="007851E3" w:rsidRPr="007A0700" w:rsidRDefault="007851E3">
            <w:pPr>
              <w:pStyle w:val="ListParagraph"/>
              <w:numPr>
                <w:ilvl w:val="0"/>
                <w:numId w:val="79"/>
              </w:numPr>
              <w:spacing w:after="120"/>
              <w:rPr>
                <w:rFonts w:ascii="VIC" w:hAnsi="VIC"/>
                <w:color w:val="0A3C73" w:themeColor="accent1"/>
                <w:szCs w:val="20"/>
              </w:rPr>
            </w:pPr>
            <w:r w:rsidRPr="007A0700">
              <w:rPr>
                <w:rFonts w:ascii="VIC" w:hAnsi="VIC"/>
                <w:color w:val="0A3C73" w:themeColor="accent1"/>
                <w:szCs w:val="20"/>
              </w:rPr>
              <w:t>identifying</w:t>
            </w:r>
            <w:r w:rsidR="00390D4C" w:rsidRPr="007A0700">
              <w:rPr>
                <w:rFonts w:ascii="VIC" w:hAnsi="VIC"/>
                <w:color w:val="0A3C73" w:themeColor="accent1"/>
                <w:szCs w:val="20"/>
              </w:rPr>
              <w:t xml:space="preserve"> and evaluating controls</w:t>
            </w:r>
          </w:p>
          <w:p w14:paraId="30658E39" w14:textId="4F7DB5A7" w:rsidR="00390D4C" w:rsidRPr="007A0700" w:rsidRDefault="008547D1" w:rsidP="007851E3">
            <w:pPr>
              <w:spacing w:after="120" w:line="259" w:lineRule="auto"/>
              <w:rPr>
                <w:rFonts w:ascii="VIC" w:hAnsi="VIC"/>
                <w:color w:val="0A3C73" w:themeColor="accent1"/>
                <w:szCs w:val="20"/>
              </w:rPr>
            </w:pPr>
            <w:r w:rsidRPr="007A0700">
              <w:rPr>
                <w:rFonts w:ascii="VIC" w:hAnsi="VIC"/>
                <w:color w:val="0A3C73" w:themeColor="accent1"/>
                <w:szCs w:val="20"/>
              </w:rPr>
              <w:t xml:space="preserve">You </w:t>
            </w:r>
            <w:r w:rsidR="00390D4C" w:rsidRPr="007A0700">
              <w:rPr>
                <w:rFonts w:ascii="VIC" w:hAnsi="VIC"/>
                <w:color w:val="0A3C73" w:themeColor="accent1"/>
                <w:szCs w:val="20"/>
              </w:rPr>
              <w:t>should consider noise from plant and equipment</w:t>
            </w:r>
            <w:r w:rsidR="006874AD">
              <w:rPr>
                <w:rFonts w:ascii="VIC" w:hAnsi="VIC"/>
                <w:color w:val="0A3C73" w:themeColor="accent1"/>
                <w:szCs w:val="20"/>
              </w:rPr>
              <w:t>,</w:t>
            </w:r>
            <w:r w:rsidR="00390D4C" w:rsidRPr="007A0700">
              <w:rPr>
                <w:rFonts w:ascii="VIC" w:hAnsi="VIC"/>
                <w:color w:val="0A3C73" w:themeColor="accent1"/>
                <w:szCs w:val="20"/>
              </w:rPr>
              <w:t xml:space="preserve"> including in the low frequency range, </w:t>
            </w:r>
            <w:r w:rsidR="006874AD">
              <w:rPr>
                <w:rFonts w:ascii="VIC" w:hAnsi="VIC"/>
                <w:color w:val="0A3C73" w:themeColor="accent1"/>
                <w:szCs w:val="20"/>
              </w:rPr>
              <w:t xml:space="preserve">that may be generated by </w:t>
            </w:r>
            <w:r w:rsidR="00390D4C" w:rsidRPr="007A0700">
              <w:rPr>
                <w:rFonts w:ascii="VIC" w:hAnsi="VIC"/>
                <w:color w:val="0A3C73" w:themeColor="accent1"/>
                <w:szCs w:val="20"/>
              </w:rPr>
              <w:t>construction activities, truck movements, reversing alarms, and any sporadic or short-duration noise events that are not well represented by the Noise Protocol assessment method.</w:t>
            </w:r>
          </w:p>
          <w:p w14:paraId="1019B896" w14:textId="36999905" w:rsidR="003D59F8" w:rsidRPr="007A0700" w:rsidRDefault="003D59F8" w:rsidP="00BF4A4C">
            <w:pPr>
              <w:spacing w:after="120" w:line="259" w:lineRule="auto"/>
              <w:rPr>
                <w:color w:val="0A3C73" w:themeColor="accent1"/>
                <w:szCs w:val="20"/>
              </w:rPr>
            </w:pPr>
            <w:r w:rsidRPr="003D59F8">
              <w:rPr>
                <w:color w:val="0A3C73" w:themeColor="accent1"/>
                <w:szCs w:val="20"/>
              </w:rPr>
              <w:t xml:space="preserve">With the GED, you </w:t>
            </w:r>
            <w:r w:rsidR="00F238CC">
              <w:rPr>
                <w:color w:val="0A3C73" w:themeColor="accent1"/>
                <w:szCs w:val="20"/>
              </w:rPr>
              <w:t>should not</w:t>
            </w:r>
            <w:r w:rsidRPr="000A6421">
              <w:rPr>
                <w:color w:val="0A3C73" w:themeColor="accent1"/>
                <w:szCs w:val="20"/>
              </w:rPr>
              <w:t xml:space="preserve"> rely </w:t>
            </w:r>
            <w:r w:rsidRPr="00B62C26">
              <w:rPr>
                <w:color w:val="0A3C73" w:themeColor="accent1"/>
                <w:szCs w:val="20"/>
              </w:rPr>
              <w:t>on quantified criteria to determine the impact of the noise source on the nearby community</w:t>
            </w:r>
            <w:r w:rsidR="00F238CC" w:rsidRPr="00856F24">
              <w:rPr>
                <w:color w:val="0A3C73" w:themeColor="accent1"/>
                <w:szCs w:val="20"/>
              </w:rPr>
              <w:t xml:space="preserve"> </w:t>
            </w:r>
            <w:r w:rsidR="00F238CC" w:rsidRPr="00B62C26">
              <w:rPr>
                <w:color w:val="0A3C73" w:themeColor="accent1"/>
                <w:szCs w:val="20"/>
              </w:rPr>
              <w:t>to t</w:t>
            </w:r>
            <w:r w:rsidRPr="00B62C26">
              <w:rPr>
                <w:color w:val="0A3C73" w:themeColor="accent1"/>
                <w:szCs w:val="20"/>
              </w:rPr>
              <w:t xml:space="preserve">rigger the provision of noise mitigation. Instead, proactive measures should be taken </w:t>
            </w:r>
            <w:r w:rsidR="00F238CC" w:rsidRPr="00B62C26">
              <w:rPr>
                <w:color w:val="0A3C73" w:themeColor="accent1"/>
                <w:szCs w:val="20"/>
              </w:rPr>
              <w:t>in the first pla</w:t>
            </w:r>
            <w:r w:rsidR="00856F24">
              <w:rPr>
                <w:color w:val="0A3C73" w:themeColor="accent1"/>
                <w:szCs w:val="20"/>
              </w:rPr>
              <w:t xml:space="preserve">ce </w:t>
            </w:r>
            <w:r w:rsidRPr="003D59F8">
              <w:rPr>
                <w:color w:val="0A3C73" w:themeColor="accent1"/>
                <w:szCs w:val="20"/>
              </w:rPr>
              <w:t>to ensure the risk is minimised (eliminated or reduced) so far as reasonably practicable</w:t>
            </w:r>
            <w:r w:rsidR="00F238CC">
              <w:rPr>
                <w:color w:val="0A3C73" w:themeColor="accent1"/>
                <w:szCs w:val="20"/>
              </w:rPr>
              <w:t>.</w:t>
            </w:r>
          </w:p>
          <w:p w14:paraId="34DF838F" w14:textId="65785401" w:rsidR="00550EC1" w:rsidRPr="007A0700" w:rsidRDefault="00390D4C" w:rsidP="00BF4A4C">
            <w:pPr>
              <w:spacing w:after="120"/>
              <w:rPr>
                <w:color w:val="0A3C73" w:themeColor="accent1"/>
                <w:szCs w:val="20"/>
              </w:rPr>
            </w:pPr>
            <w:r w:rsidRPr="007A0700">
              <w:rPr>
                <w:color w:val="0A3C73" w:themeColor="accent1"/>
                <w:szCs w:val="20"/>
              </w:rPr>
              <w:t xml:space="preserve">A risk-based approach to managing noise </w:t>
            </w:r>
            <w:r w:rsidR="00550EC1" w:rsidRPr="007A0700">
              <w:rPr>
                <w:color w:val="0A3C73" w:themeColor="accent1"/>
                <w:szCs w:val="20"/>
              </w:rPr>
              <w:t xml:space="preserve">involves </w:t>
            </w:r>
            <w:r w:rsidRPr="007A0700">
              <w:rPr>
                <w:color w:val="0A3C73" w:themeColor="accent1"/>
                <w:szCs w:val="20"/>
              </w:rPr>
              <w:t xml:space="preserve">considering the likelihood or probability of noise emission occurring, as well as the consequence or impact </w:t>
            </w:r>
            <w:r w:rsidR="001D429B">
              <w:rPr>
                <w:color w:val="0A3C73" w:themeColor="accent1"/>
                <w:szCs w:val="20"/>
              </w:rPr>
              <w:t xml:space="preserve">that </w:t>
            </w:r>
            <w:r w:rsidRPr="007A0700">
              <w:rPr>
                <w:color w:val="0A3C73" w:themeColor="accent1"/>
                <w:szCs w:val="20"/>
              </w:rPr>
              <w:t>the noise may have. In many situations, there may not be accurate methods to quantify and assess the impacts associated with noise</w:t>
            </w:r>
            <w:r w:rsidR="00B62C26">
              <w:rPr>
                <w:color w:val="0A3C73" w:themeColor="accent1"/>
                <w:szCs w:val="20"/>
              </w:rPr>
              <w:t xml:space="preserve"> </w:t>
            </w:r>
            <w:r w:rsidRPr="007A0700">
              <w:rPr>
                <w:color w:val="0A3C73" w:themeColor="accent1"/>
                <w:szCs w:val="20"/>
              </w:rPr>
              <w:t xml:space="preserve">and evaluate whether and how it can be a threat to </w:t>
            </w:r>
            <w:r w:rsidR="001D429B">
              <w:rPr>
                <w:color w:val="0A3C73" w:themeColor="accent1"/>
                <w:szCs w:val="20"/>
              </w:rPr>
              <w:t xml:space="preserve">the </w:t>
            </w:r>
            <w:r w:rsidRPr="007A0700">
              <w:rPr>
                <w:color w:val="0A3C73" w:themeColor="accent1"/>
                <w:szCs w:val="20"/>
              </w:rPr>
              <w:t>environmental values</w:t>
            </w:r>
            <w:r w:rsidR="00550EC1" w:rsidRPr="007A0700">
              <w:rPr>
                <w:color w:val="0A3C73" w:themeColor="accent1"/>
                <w:szCs w:val="20"/>
              </w:rPr>
              <w:t xml:space="preserve"> of the environment reference standard</w:t>
            </w:r>
            <w:r w:rsidRPr="007A0700">
              <w:rPr>
                <w:color w:val="0A3C73" w:themeColor="accent1"/>
                <w:szCs w:val="20"/>
              </w:rPr>
              <w:t>.</w:t>
            </w:r>
          </w:p>
          <w:p w14:paraId="0694699A" w14:textId="3EDA8320" w:rsidR="00390D4C" w:rsidRPr="007A0700" w:rsidRDefault="00390D4C" w:rsidP="00BF4A4C">
            <w:pPr>
              <w:spacing w:after="120"/>
              <w:rPr>
                <w:color w:val="0A3C73" w:themeColor="accent1"/>
                <w:szCs w:val="20"/>
              </w:rPr>
            </w:pPr>
            <w:r w:rsidRPr="007A0700">
              <w:rPr>
                <w:color w:val="0A3C73" w:themeColor="accent1"/>
                <w:szCs w:val="20"/>
              </w:rPr>
              <w:t>This is where a preventative approach is fundamental to reduce the likelihood of emitting noise that can affect environmental values, for example</w:t>
            </w:r>
            <w:r w:rsidR="001D429B">
              <w:rPr>
                <w:color w:val="0A3C73" w:themeColor="accent1"/>
                <w:szCs w:val="20"/>
              </w:rPr>
              <w:t>, by</w:t>
            </w:r>
            <w:r w:rsidRPr="007A0700">
              <w:rPr>
                <w:color w:val="0A3C73" w:themeColor="accent1"/>
                <w:szCs w:val="20"/>
              </w:rPr>
              <w:t xml:space="preserve"> disturbing sleep during the night. Doing so enables you to eliminate, or minimise the risk, so far as reasonably practicable.</w:t>
            </w:r>
          </w:p>
          <w:p w14:paraId="06A3E335" w14:textId="7E93E391" w:rsidR="00390D4C" w:rsidRPr="007A0700" w:rsidRDefault="00390D4C" w:rsidP="00BF4A4C">
            <w:pPr>
              <w:spacing w:after="120"/>
              <w:rPr>
                <w:color w:val="0A3C73" w:themeColor="accent1"/>
                <w:szCs w:val="20"/>
              </w:rPr>
            </w:pPr>
            <w:r w:rsidRPr="007A0700">
              <w:rPr>
                <w:color w:val="0A3C73" w:themeColor="accent1"/>
                <w:szCs w:val="20"/>
              </w:rPr>
              <w:t xml:space="preserve">You must review the design and operation of </w:t>
            </w:r>
            <w:r w:rsidR="00550EC1" w:rsidRPr="007A0700">
              <w:rPr>
                <w:color w:val="0A3C73" w:themeColor="accent1"/>
                <w:szCs w:val="20"/>
              </w:rPr>
              <w:t>your activity</w:t>
            </w:r>
            <w:r w:rsidRPr="007A0700">
              <w:rPr>
                <w:color w:val="0A3C73" w:themeColor="accent1"/>
                <w:szCs w:val="20"/>
              </w:rPr>
              <w:t xml:space="preserve"> and understand the risk factors that may increase or decrease the likelihood of plant, processes and activities emitting noise that may cause harm.</w:t>
            </w:r>
          </w:p>
          <w:p w14:paraId="58502CD0" w14:textId="06B0C2AF" w:rsidR="00390D4C" w:rsidRPr="007037EE" w:rsidRDefault="00856F24" w:rsidP="00BF4A4C">
            <w:pPr>
              <w:spacing w:after="120"/>
              <w:rPr>
                <w:b/>
                <w:bCs/>
                <w:color w:val="0A3C73" w:themeColor="accent1"/>
                <w:sz w:val="22"/>
              </w:rPr>
            </w:pPr>
            <w:r>
              <w:rPr>
                <w:b/>
                <w:bCs/>
                <w:color w:val="0A3C73" w:themeColor="accent1"/>
                <w:sz w:val="22"/>
              </w:rPr>
              <w:t xml:space="preserve">Examples of </w:t>
            </w:r>
            <w:r w:rsidR="00481E59">
              <w:rPr>
                <w:b/>
                <w:bCs/>
                <w:color w:val="0A3C73" w:themeColor="accent1"/>
                <w:sz w:val="22"/>
              </w:rPr>
              <w:t>risk factors</w:t>
            </w:r>
          </w:p>
          <w:p w14:paraId="16D4091F" w14:textId="77777777" w:rsidR="00390D4C" w:rsidRPr="007A0700" w:rsidRDefault="00390D4C">
            <w:pPr>
              <w:pStyle w:val="ListParagraph"/>
              <w:numPr>
                <w:ilvl w:val="0"/>
                <w:numId w:val="36"/>
              </w:numPr>
              <w:spacing w:after="120"/>
              <w:rPr>
                <w:color w:val="0A3C73" w:themeColor="accent1"/>
                <w:szCs w:val="20"/>
              </w:rPr>
            </w:pPr>
            <w:r w:rsidRPr="007A0700">
              <w:rPr>
                <w:color w:val="0A3C73" w:themeColor="accent1"/>
                <w:szCs w:val="20"/>
              </w:rPr>
              <w:t>location of the proposed development or noise source</w:t>
            </w:r>
          </w:p>
          <w:p w14:paraId="5F6EB0C5" w14:textId="30023BD5" w:rsidR="00390D4C" w:rsidRPr="007A0700" w:rsidRDefault="00390D4C">
            <w:pPr>
              <w:pStyle w:val="ListParagraph"/>
              <w:numPr>
                <w:ilvl w:val="0"/>
                <w:numId w:val="36"/>
              </w:numPr>
              <w:spacing w:after="120"/>
              <w:rPr>
                <w:color w:val="0A3C73" w:themeColor="accent1"/>
                <w:szCs w:val="20"/>
              </w:rPr>
            </w:pPr>
            <w:r w:rsidRPr="007A0700">
              <w:rPr>
                <w:color w:val="0A3C73" w:themeColor="accent1"/>
                <w:szCs w:val="20"/>
              </w:rPr>
              <w:t xml:space="preserve">proximity to sensitive areas, including any natural areas </w:t>
            </w:r>
          </w:p>
          <w:p w14:paraId="34804C7C" w14:textId="1FAA5E1A" w:rsidR="00390D4C" w:rsidRPr="007A0700" w:rsidRDefault="00390D4C">
            <w:pPr>
              <w:pStyle w:val="ListParagraph"/>
              <w:numPr>
                <w:ilvl w:val="0"/>
                <w:numId w:val="36"/>
              </w:numPr>
              <w:spacing w:after="120"/>
              <w:rPr>
                <w:color w:val="0A3C73" w:themeColor="accent1"/>
                <w:szCs w:val="20"/>
              </w:rPr>
            </w:pPr>
            <w:r w:rsidRPr="007A0700">
              <w:rPr>
                <w:color w:val="0A3C73" w:themeColor="accent1"/>
                <w:szCs w:val="20"/>
              </w:rPr>
              <w:t>proximity to other noisy facilities or other noise sources</w:t>
            </w:r>
          </w:p>
          <w:p w14:paraId="3902FF7F" w14:textId="77777777" w:rsidR="00390D4C" w:rsidRPr="007A0700" w:rsidRDefault="00390D4C">
            <w:pPr>
              <w:pStyle w:val="ListParagraph"/>
              <w:numPr>
                <w:ilvl w:val="0"/>
                <w:numId w:val="36"/>
              </w:numPr>
              <w:spacing w:after="120"/>
              <w:rPr>
                <w:color w:val="0A3C73" w:themeColor="accent1"/>
                <w:szCs w:val="20"/>
              </w:rPr>
            </w:pPr>
            <w:r w:rsidRPr="007A0700">
              <w:rPr>
                <w:color w:val="0A3C73" w:themeColor="accent1"/>
                <w:szCs w:val="20"/>
              </w:rPr>
              <w:t>time of day the proposed development intends to operate</w:t>
            </w:r>
          </w:p>
          <w:p w14:paraId="43108BCB" w14:textId="77777777" w:rsidR="00390D4C" w:rsidRPr="007A0700" w:rsidRDefault="00390D4C">
            <w:pPr>
              <w:pStyle w:val="ListParagraph"/>
              <w:numPr>
                <w:ilvl w:val="0"/>
                <w:numId w:val="36"/>
              </w:numPr>
              <w:spacing w:after="120"/>
              <w:rPr>
                <w:color w:val="0A3C73" w:themeColor="accent1"/>
                <w:szCs w:val="20"/>
              </w:rPr>
            </w:pPr>
            <w:r w:rsidRPr="007A0700">
              <w:rPr>
                <w:color w:val="0A3C73" w:themeColor="accent1"/>
                <w:szCs w:val="20"/>
              </w:rPr>
              <w:t xml:space="preserve">type of activity </w:t>
            </w:r>
          </w:p>
          <w:p w14:paraId="6CCFD0B9" w14:textId="77777777" w:rsidR="00390D4C" w:rsidRPr="007A0700" w:rsidRDefault="00390D4C">
            <w:pPr>
              <w:pStyle w:val="ListParagraph"/>
              <w:numPr>
                <w:ilvl w:val="0"/>
                <w:numId w:val="36"/>
              </w:numPr>
              <w:spacing w:after="120"/>
              <w:rPr>
                <w:color w:val="0A3C73" w:themeColor="accent1"/>
                <w:szCs w:val="20"/>
              </w:rPr>
            </w:pPr>
            <w:r w:rsidRPr="007A0700">
              <w:rPr>
                <w:color w:val="0A3C73" w:themeColor="accent1"/>
                <w:szCs w:val="20"/>
              </w:rPr>
              <w:t xml:space="preserve">type and number of noise sources </w:t>
            </w:r>
          </w:p>
          <w:p w14:paraId="7B872B36" w14:textId="410BC715" w:rsidR="00390D4C" w:rsidRPr="007A0700" w:rsidRDefault="00390D4C">
            <w:pPr>
              <w:pStyle w:val="ListParagraph"/>
              <w:numPr>
                <w:ilvl w:val="0"/>
                <w:numId w:val="36"/>
              </w:numPr>
              <w:spacing w:after="120"/>
              <w:rPr>
                <w:color w:val="0A3C73" w:themeColor="accent1"/>
                <w:szCs w:val="20"/>
              </w:rPr>
            </w:pPr>
            <w:r w:rsidRPr="007A0700">
              <w:rPr>
                <w:color w:val="0A3C73" w:themeColor="accent1"/>
                <w:szCs w:val="20"/>
              </w:rPr>
              <w:t>presence of low frequency noise or</w:t>
            </w:r>
            <w:r w:rsidR="001D429B">
              <w:rPr>
                <w:color w:val="0A3C73" w:themeColor="accent1"/>
                <w:szCs w:val="20"/>
              </w:rPr>
              <w:t xml:space="preserve"> the</w:t>
            </w:r>
            <w:r w:rsidRPr="007A0700">
              <w:rPr>
                <w:color w:val="0A3C73" w:themeColor="accent1"/>
                <w:szCs w:val="20"/>
              </w:rPr>
              <w:t xml:space="preserve"> character </w:t>
            </w:r>
            <w:r w:rsidR="001D429B">
              <w:rPr>
                <w:color w:val="0A3C73" w:themeColor="accent1"/>
                <w:szCs w:val="20"/>
              </w:rPr>
              <w:t xml:space="preserve">of the noise </w:t>
            </w:r>
            <w:r w:rsidRPr="007A0700">
              <w:rPr>
                <w:color w:val="0A3C73" w:themeColor="accent1"/>
                <w:szCs w:val="20"/>
              </w:rPr>
              <w:t xml:space="preserve">(tonal, intermittent or impulsive) </w:t>
            </w:r>
          </w:p>
          <w:p w14:paraId="0B91A6F0" w14:textId="09C59959" w:rsidR="00390D4C" w:rsidRPr="007A0700" w:rsidRDefault="00390D4C">
            <w:pPr>
              <w:pStyle w:val="ListParagraph"/>
              <w:numPr>
                <w:ilvl w:val="0"/>
                <w:numId w:val="36"/>
              </w:numPr>
              <w:spacing w:after="120"/>
              <w:rPr>
                <w:color w:val="0A3C73" w:themeColor="accent1"/>
                <w:szCs w:val="20"/>
              </w:rPr>
            </w:pPr>
            <w:r w:rsidRPr="007A0700">
              <w:rPr>
                <w:color w:val="0A3C73" w:themeColor="accent1"/>
                <w:szCs w:val="20"/>
              </w:rPr>
              <w:t>nature of the noise emitted and its variability, e.g. vehicle movements, bangs and crashes (compared to continuous machinery noise)</w:t>
            </w:r>
          </w:p>
          <w:p w14:paraId="6DBE0373" w14:textId="20F328CB" w:rsidR="00390D4C" w:rsidRPr="007A0700" w:rsidRDefault="00390D4C" w:rsidP="00BF4A4C">
            <w:pPr>
              <w:spacing w:after="120"/>
              <w:rPr>
                <w:color w:val="0A3C73" w:themeColor="accent1"/>
                <w:szCs w:val="20"/>
              </w:rPr>
            </w:pPr>
            <w:r w:rsidRPr="007A0700">
              <w:rPr>
                <w:color w:val="0A3C73" w:themeColor="accent1"/>
                <w:szCs w:val="20"/>
              </w:rPr>
              <w:t>Once the risk factors have been identified and considered, the likelihood of impacts occurring due to the noise sources or proposed development, and therefore the risk</w:t>
            </w:r>
            <w:r w:rsidR="00E67A06">
              <w:rPr>
                <w:color w:val="0A3C73" w:themeColor="accent1"/>
                <w:szCs w:val="20"/>
              </w:rPr>
              <w:t xml:space="preserve"> they may pose,</w:t>
            </w:r>
            <w:r w:rsidR="00B62C26">
              <w:rPr>
                <w:color w:val="0A3C73" w:themeColor="accent1"/>
                <w:szCs w:val="20"/>
              </w:rPr>
              <w:t xml:space="preserve"> </w:t>
            </w:r>
            <w:r w:rsidR="00E67A06">
              <w:rPr>
                <w:color w:val="0A3C73" w:themeColor="accent1"/>
                <w:szCs w:val="20"/>
              </w:rPr>
              <w:t>c</w:t>
            </w:r>
            <w:r w:rsidRPr="007A0700">
              <w:rPr>
                <w:color w:val="0A3C73" w:themeColor="accent1"/>
                <w:szCs w:val="20"/>
              </w:rPr>
              <w:t>an be minimised by implementing controls or mitigation measures, consistent with the GED.</w:t>
            </w:r>
          </w:p>
          <w:p w14:paraId="2D9750CF" w14:textId="12DA8C7F" w:rsidR="00390D4C" w:rsidRPr="00673A09" w:rsidRDefault="00321B02" w:rsidP="00BF4A4C">
            <w:pPr>
              <w:spacing w:after="120"/>
              <w:rPr>
                <w:b/>
                <w:bCs/>
                <w:color w:val="0A3C73" w:themeColor="accent1"/>
                <w:sz w:val="22"/>
              </w:rPr>
            </w:pPr>
            <w:r>
              <w:rPr>
                <w:b/>
                <w:bCs/>
                <w:color w:val="0A3C73" w:themeColor="accent1"/>
                <w:sz w:val="22"/>
              </w:rPr>
              <w:t>Examples of controls or measures</w:t>
            </w:r>
          </w:p>
          <w:p w14:paraId="2103DCC2" w14:textId="77777777" w:rsidR="00390D4C" w:rsidRPr="007A0700" w:rsidRDefault="00390D4C">
            <w:pPr>
              <w:pStyle w:val="ListParagraph"/>
              <w:numPr>
                <w:ilvl w:val="0"/>
                <w:numId w:val="39"/>
              </w:numPr>
              <w:spacing w:after="120"/>
              <w:rPr>
                <w:color w:val="0A3C73" w:themeColor="accent1"/>
                <w:szCs w:val="20"/>
              </w:rPr>
            </w:pPr>
            <w:r w:rsidRPr="007A0700">
              <w:rPr>
                <w:color w:val="0A3C73" w:themeColor="accent1"/>
                <w:szCs w:val="20"/>
              </w:rPr>
              <w:t>designing facilities to site noise sources away from residential receivers</w:t>
            </w:r>
          </w:p>
          <w:p w14:paraId="2C38C3DD" w14:textId="77777777" w:rsidR="00390D4C" w:rsidRPr="007A0700" w:rsidRDefault="00390D4C">
            <w:pPr>
              <w:pStyle w:val="ListParagraph"/>
              <w:numPr>
                <w:ilvl w:val="0"/>
                <w:numId w:val="39"/>
              </w:numPr>
              <w:spacing w:after="120"/>
              <w:rPr>
                <w:color w:val="0A3C73" w:themeColor="accent1"/>
                <w:szCs w:val="20"/>
              </w:rPr>
            </w:pPr>
            <w:r w:rsidRPr="007A0700">
              <w:rPr>
                <w:color w:val="0A3C73" w:themeColor="accent1"/>
                <w:szCs w:val="20"/>
              </w:rPr>
              <w:t>planning for site access away from residential areas</w:t>
            </w:r>
          </w:p>
          <w:p w14:paraId="18BEB068" w14:textId="1A7341C1" w:rsidR="00390D4C" w:rsidRPr="007A0700" w:rsidRDefault="00390D4C">
            <w:pPr>
              <w:pStyle w:val="ListParagraph"/>
              <w:numPr>
                <w:ilvl w:val="0"/>
                <w:numId w:val="39"/>
              </w:numPr>
              <w:spacing w:after="120"/>
              <w:rPr>
                <w:color w:val="0A3C73" w:themeColor="accent1"/>
                <w:szCs w:val="20"/>
              </w:rPr>
            </w:pPr>
            <w:r w:rsidRPr="007A0700">
              <w:rPr>
                <w:color w:val="0A3C73" w:themeColor="accent1"/>
                <w:szCs w:val="20"/>
              </w:rPr>
              <w:t xml:space="preserve">designing and proactively implementing noise controls without considering the noise limits, or </w:t>
            </w:r>
            <w:r w:rsidR="00141391">
              <w:rPr>
                <w:color w:val="0A3C73" w:themeColor="accent1"/>
                <w:szCs w:val="20"/>
              </w:rPr>
              <w:t xml:space="preserve">other </w:t>
            </w:r>
            <w:r w:rsidRPr="007A0700">
              <w:rPr>
                <w:color w:val="0A3C73" w:themeColor="accent1"/>
                <w:szCs w:val="20"/>
              </w:rPr>
              <w:t xml:space="preserve">criteria, as </w:t>
            </w:r>
            <w:r w:rsidR="00856F24">
              <w:rPr>
                <w:color w:val="0A3C73" w:themeColor="accent1"/>
                <w:szCs w:val="20"/>
              </w:rPr>
              <w:t xml:space="preserve">thresholds </w:t>
            </w:r>
            <w:r w:rsidRPr="007A0700">
              <w:rPr>
                <w:color w:val="0A3C73" w:themeColor="accent1"/>
                <w:szCs w:val="20"/>
              </w:rPr>
              <w:t>to</w:t>
            </w:r>
            <w:r w:rsidR="00856F24">
              <w:rPr>
                <w:color w:val="0A3C73" w:themeColor="accent1"/>
                <w:szCs w:val="20"/>
              </w:rPr>
              <w:t xml:space="preserve"> pollute up to</w:t>
            </w:r>
          </w:p>
          <w:p w14:paraId="66824552" w14:textId="65E8C2D1" w:rsidR="00390D4C" w:rsidRPr="007A0700" w:rsidRDefault="00390D4C">
            <w:pPr>
              <w:pStyle w:val="ListParagraph"/>
              <w:numPr>
                <w:ilvl w:val="0"/>
                <w:numId w:val="39"/>
              </w:numPr>
              <w:spacing w:after="120"/>
              <w:rPr>
                <w:color w:val="0A3C73" w:themeColor="accent1"/>
                <w:szCs w:val="20"/>
              </w:rPr>
            </w:pPr>
            <w:r w:rsidRPr="007A0700">
              <w:rPr>
                <w:color w:val="0A3C73" w:themeColor="accent1"/>
                <w:szCs w:val="20"/>
              </w:rPr>
              <w:t>ensuring broadband reversing alarms are fitted to site trucks and mobile plant</w:t>
            </w:r>
          </w:p>
          <w:p w14:paraId="2EAA35D4" w14:textId="165D8315" w:rsidR="00390D4C" w:rsidRPr="007A0700" w:rsidRDefault="00390D4C">
            <w:pPr>
              <w:pStyle w:val="ListParagraph"/>
              <w:numPr>
                <w:ilvl w:val="0"/>
                <w:numId w:val="39"/>
              </w:numPr>
              <w:spacing w:after="120"/>
              <w:rPr>
                <w:color w:val="0A3C73" w:themeColor="accent1"/>
                <w:szCs w:val="20"/>
              </w:rPr>
            </w:pPr>
            <w:r w:rsidRPr="007A0700">
              <w:rPr>
                <w:color w:val="0A3C73" w:themeColor="accent1"/>
                <w:szCs w:val="20"/>
              </w:rPr>
              <w:t>managing and implementing good driver/operator behaviour, particularly for trucks or heavy machinery operating during the nighttime</w:t>
            </w:r>
          </w:p>
          <w:p w14:paraId="57528275" w14:textId="6C549E82" w:rsidR="00673A09" w:rsidRPr="00673A09" w:rsidRDefault="00673A09" w:rsidP="00673A09">
            <w:pPr>
              <w:spacing w:after="120"/>
              <w:rPr>
                <w:b/>
                <w:bCs/>
                <w:color w:val="0A3C73" w:themeColor="accent1"/>
                <w:sz w:val="22"/>
              </w:rPr>
            </w:pPr>
            <w:r w:rsidRPr="00673A09">
              <w:rPr>
                <w:b/>
                <w:bCs/>
                <w:color w:val="0A3C73" w:themeColor="accent1"/>
                <w:sz w:val="22"/>
              </w:rPr>
              <w:t>Supporting guidance</w:t>
            </w:r>
          </w:p>
          <w:p w14:paraId="38FAB612" w14:textId="3FA41D3C" w:rsidR="009477F9" w:rsidRPr="007A0700" w:rsidRDefault="00390D4C">
            <w:pPr>
              <w:pStyle w:val="ListParagraph"/>
              <w:numPr>
                <w:ilvl w:val="0"/>
                <w:numId w:val="39"/>
              </w:numPr>
              <w:spacing w:after="120"/>
              <w:rPr>
                <w:color w:val="0A3C73" w:themeColor="accent1"/>
                <w:szCs w:val="20"/>
              </w:rPr>
            </w:pPr>
            <w:hyperlink r:id="rId87" w:history="1">
              <w:r w:rsidRPr="007A0700">
                <w:rPr>
                  <w:color w:val="0A3C73" w:themeColor="accent1"/>
                  <w:szCs w:val="20"/>
                </w:rPr>
                <w:t xml:space="preserve">Site </w:t>
              </w:r>
              <w:r w:rsidR="009B00B1" w:rsidRPr="007A0700">
                <w:rPr>
                  <w:color w:val="0A3C73" w:themeColor="accent1"/>
                  <w:szCs w:val="20"/>
                </w:rPr>
                <w:t>p</w:t>
              </w:r>
              <w:r w:rsidRPr="007A0700">
                <w:rPr>
                  <w:color w:val="0A3C73" w:themeColor="accent1"/>
                  <w:szCs w:val="20"/>
                </w:rPr>
                <w:t>lanning and management</w:t>
              </w:r>
            </w:hyperlink>
            <w:r w:rsidRPr="007A0700">
              <w:rPr>
                <w:i/>
                <w:iCs/>
                <w:color w:val="0A3C73" w:themeColor="accent1"/>
                <w:szCs w:val="20"/>
              </w:rPr>
              <w:t xml:space="preserve"> </w:t>
            </w:r>
            <w:r w:rsidRPr="007A0700">
              <w:rPr>
                <w:color w:val="0A3C73" w:themeColor="accent1"/>
                <w:szCs w:val="20"/>
              </w:rPr>
              <w:t>(publication 1884)</w:t>
            </w:r>
          </w:p>
          <w:p w14:paraId="26954262" w14:textId="273B4423" w:rsidR="009477F9" w:rsidRPr="007A0700" w:rsidRDefault="00390D4C">
            <w:pPr>
              <w:pStyle w:val="ListParagraph"/>
              <w:numPr>
                <w:ilvl w:val="0"/>
                <w:numId w:val="39"/>
              </w:numPr>
              <w:spacing w:after="120"/>
              <w:rPr>
                <w:color w:val="0A3C73" w:themeColor="accent1"/>
                <w:szCs w:val="20"/>
              </w:rPr>
            </w:pPr>
            <w:hyperlink r:id="rId88" w:history="1">
              <w:r w:rsidRPr="007A0700">
                <w:rPr>
                  <w:rStyle w:val="Hyperlink"/>
                  <w:i/>
                  <w:iCs/>
                  <w:color w:val="0A3C73" w:themeColor="accent1"/>
                  <w:szCs w:val="20"/>
                </w:rPr>
                <w:t>Managing noise from reversing alarms</w:t>
              </w:r>
            </w:hyperlink>
            <w:r w:rsidRPr="007A0700">
              <w:rPr>
                <w:color w:val="0A3C73" w:themeColor="accent1"/>
                <w:szCs w:val="20"/>
              </w:rPr>
              <w:t xml:space="preserve"> (publication 1890)</w:t>
            </w:r>
          </w:p>
          <w:p w14:paraId="321ED43E" w14:textId="60DC9FA4" w:rsidR="009477F9" w:rsidRPr="007A0700" w:rsidRDefault="00390D4C">
            <w:pPr>
              <w:pStyle w:val="ListParagraph"/>
              <w:numPr>
                <w:ilvl w:val="0"/>
                <w:numId w:val="39"/>
              </w:numPr>
              <w:spacing w:after="120"/>
              <w:rPr>
                <w:color w:val="0A3C73" w:themeColor="accent1"/>
                <w:szCs w:val="20"/>
              </w:rPr>
            </w:pPr>
            <w:hyperlink r:id="rId89" w:history="1">
              <w:r w:rsidRPr="007A0700">
                <w:rPr>
                  <w:rStyle w:val="Hyperlink"/>
                  <w:i/>
                  <w:iCs/>
                  <w:color w:val="0A3C73" w:themeColor="accent1"/>
                  <w:szCs w:val="20"/>
                </w:rPr>
                <w:t>Managing truck noise</w:t>
              </w:r>
            </w:hyperlink>
            <w:r w:rsidRPr="007A0700">
              <w:rPr>
                <w:color w:val="0A3C73" w:themeColor="accent1"/>
                <w:szCs w:val="20"/>
              </w:rPr>
              <w:t xml:space="preserve"> (publication 1891)</w:t>
            </w:r>
          </w:p>
          <w:p w14:paraId="7212C63A" w14:textId="3CAD94AE" w:rsidR="00390D4C" w:rsidRPr="007A0700" w:rsidRDefault="00390D4C">
            <w:pPr>
              <w:pStyle w:val="ListParagraph"/>
              <w:numPr>
                <w:ilvl w:val="0"/>
                <w:numId w:val="39"/>
              </w:numPr>
              <w:spacing w:after="120"/>
              <w:rPr>
                <w:color w:val="0A3C73" w:themeColor="accent1"/>
                <w:szCs w:val="20"/>
              </w:rPr>
            </w:pPr>
            <w:hyperlink r:id="rId90" w:history="1">
              <w:r w:rsidRPr="007A0700">
                <w:rPr>
                  <w:rStyle w:val="Hyperlink"/>
                  <w:i/>
                  <w:iCs/>
                  <w:color w:val="0A3C73" w:themeColor="accent1"/>
                  <w:szCs w:val="20"/>
                </w:rPr>
                <w:t>Noise guidelines: Assessing low frequency noise</w:t>
              </w:r>
            </w:hyperlink>
            <w:r w:rsidRPr="007A0700">
              <w:rPr>
                <w:color w:val="0A3C73" w:themeColor="accent1"/>
                <w:szCs w:val="20"/>
              </w:rPr>
              <w:t xml:space="preserve"> (publication 1996)</w:t>
            </w:r>
          </w:p>
          <w:p w14:paraId="54EF1F16" w14:textId="77777777" w:rsidR="00673A09" w:rsidRPr="00673A09" w:rsidRDefault="00673A09" w:rsidP="00673A09">
            <w:pPr>
              <w:spacing w:after="120"/>
              <w:rPr>
                <w:b/>
                <w:bCs/>
                <w:color w:val="0A3C73" w:themeColor="accent1"/>
                <w:sz w:val="22"/>
              </w:rPr>
            </w:pPr>
            <w:r w:rsidRPr="00673A09">
              <w:rPr>
                <w:b/>
                <w:bCs/>
                <w:color w:val="0A3C73" w:themeColor="accent1"/>
                <w:sz w:val="22"/>
              </w:rPr>
              <w:t>Document your risk assessment</w:t>
            </w:r>
          </w:p>
          <w:p w14:paraId="5A160DFD" w14:textId="5721814E" w:rsidR="00673A09" w:rsidRPr="00462526" w:rsidRDefault="00673A09" w:rsidP="00673A09">
            <w:pPr>
              <w:spacing w:after="120"/>
              <w:rPr>
                <w:color w:val="auto"/>
                <w:szCs w:val="20"/>
              </w:rPr>
            </w:pPr>
            <w:r w:rsidRPr="007A0700">
              <w:rPr>
                <w:color w:val="0A3C73" w:themeColor="accent1"/>
                <w:szCs w:val="20"/>
              </w:rPr>
              <w:t>Describe the controls you investigated, and the controls you eventually adopted in your design to minimise the risk of harm so far as reasonably practicable.</w:t>
            </w:r>
            <w:r w:rsidR="009B00B1" w:rsidRPr="007A0700">
              <w:rPr>
                <w:color w:val="0A3C73" w:themeColor="accent1"/>
                <w:szCs w:val="20"/>
              </w:rPr>
              <w:t xml:space="preserve"> </w:t>
            </w:r>
            <w:r w:rsidR="001E115D">
              <w:rPr>
                <w:color w:val="0A3C73" w:themeColor="accent1"/>
                <w:szCs w:val="20"/>
              </w:rPr>
              <w:t xml:space="preserve">This is particularly important for complex activities or those activities where there may be multiple recognised methods for controlling risk. </w:t>
            </w:r>
            <w:r w:rsidRPr="007A0700">
              <w:rPr>
                <w:color w:val="0A3C73" w:themeColor="accent1"/>
                <w:szCs w:val="20"/>
              </w:rPr>
              <w:t>Describe how the effectiveness of controls will be reviewed and monitored. Provide a process you will use to regularly assess your risks and review and improve your controls. Also document how you will use systems for training, supervision, monitoring, inspection and maintenance.</w:t>
            </w:r>
          </w:p>
        </w:tc>
      </w:tr>
    </w:tbl>
    <w:p w14:paraId="263C86B3" w14:textId="54E0221A" w:rsidR="00692ADA" w:rsidRPr="00525CEB" w:rsidRDefault="006A21A1" w:rsidP="00554D42">
      <w:pPr>
        <w:pStyle w:val="Heading1"/>
      </w:pPr>
      <w:bookmarkStart w:id="180" w:name="_Figure_EHRA.1_Risk"/>
      <w:bookmarkStart w:id="181" w:name="_Part_E_Human"/>
      <w:bookmarkStart w:id="182" w:name="_Toc213521069"/>
      <w:bookmarkStart w:id="183" w:name="_Toc213597369"/>
      <w:bookmarkStart w:id="184" w:name="_Toc214630972"/>
      <w:bookmarkStart w:id="185" w:name="_Toc214631333"/>
      <w:bookmarkStart w:id="186" w:name="_Toc235020390"/>
      <w:bookmarkEnd w:id="180"/>
      <w:bookmarkEnd w:id="181"/>
      <w:r w:rsidRPr="00525CEB">
        <w:t xml:space="preserve">Part </w:t>
      </w:r>
      <w:proofErr w:type="spellStart"/>
      <w:r w:rsidR="008108E0">
        <w:t>F</w:t>
      </w:r>
      <w:proofErr w:type="spellEnd"/>
      <w:r w:rsidRPr="00525CEB">
        <w:t xml:space="preserve"> Human health and environmental controls and management</w:t>
      </w:r>
      <w:bookmarkEnd w:id="182"/>
      <w:bookmarkEnd w:id="183"/>
      <w:bookmarkEnd w:id="184"/>
      <w:bookmarkEnd w:id="185"/>
      <w:bookmarkEnd w:id="186"/>
    </w:p>
    <w:p w14:paraId="05CA3F6B" w14:textId="451EAB45" w:rsidR="00692ADA" w:rsidRDefault="000C1A0E" w:rsidP="00692ADA">
      <w:pPr>
        <w:rPr>
          <w:rFonts w:ascii="VIC" w:hAnsi="VIC"/>
        </w:rPr>
      </w:pPr>
      <w:r>
        <w:rPr>
          <w:rFonts w:ascii="VIC" w:hAnsi="VIC"/>
          <w:color w:val="auto"/>
        </w:rPr>
        <w:t>In this</w:t>
      </w:r>
      <w:r w:rsidR="00692ADA" w:rsidRPr="00E22D1E">
        <w:rPr>
          <w:rFonts w:ascii="VIC" w:hAnsi="VIC"/>
          <w:color w:val="auto"/>
        </w:rPr>
        <w:t xml:space="preserve"> </w:t>
      </w:r>
      <w:r w:rsidR="006F6D0D">
        <w:rPr>
          <w:rFonts w:ascii="VIC" w:hAnsi="VIC"/>
          <w:color w:val="auto"/>
        </w:rPr>
        <w:t xml:space="preserve">part </w:t>
      </w:r>
      <w:r w:rsidR="00E04907" w:rsidRPr="00E22D1E">
        <w:rPr>
          <w:rFonts w:ascii="VIC" w:hAnsi="VIC"/>
          <w:color w:val="auto"/>
        </w:rPr>
        <w:t>of your application</w:t>
      </w:r>
      <w:r w:rsidR="00715A90">
        <w:rPr>
          <w:rFonts w:ascii="VIC" w:hAnsi="VIC"/>
          <w:color w:val="auto"/>
        </w:rPr>
        <w:t>,</w:t>
      </w:r>
      <w:r w:rsidR="00E04907" w:rsidRPr="00E22D1E">
        <w:rPr>
          <w:rFonts w:ascii="VIC" w:hAnsi="VIC"/>
          <w:color w:val="auto"/>
        </w:rPr>
        <w:t xml:space="preserve"> </w:t>
      </w:r>
      <w:r w:rsidR="00C53406" w:rsidRPr="00E22D1E">
        <w:rPr>
          <w:rFonts w:ascii="VIC" w:hAnsi="VIC"/>
          <w:color w:val="auto"/>
        </w:rPr>
        <w:t>explain</w:t>
      </w:r>
      <w:r w:rsidR="003D6E45" w:rsidRPr="00E22D1E">
        <w:rPr>
          <w:rFonts w:ascii="VIC" w:hAnsi="VIC"/>
          <w:color w:val="auto"/>
        </w:rPr>
        <w:t xml:space="preserve"> </w:t>
      </w:r>
      <w:r w:rsidR="00715A90">
        <w:rPr>
          <w:rFonts w:ascii="VIC" w:hAnsi="VIC"/>
          <w:color w:val="auto"/>
        </w:rPr>
        <w:t xml:space="preserve">how and why you selected the </w:t>
      </w:r>
      <w:r w:rsidR="00C53406" w:rsidRPr="00E22D1E">
        <w:rPr>
          <w:rFonts w:ascii="VIC" w:hAnsi="VIC"/>
          <w:color w:val="auto"/>
        </w:rPr>
        <w:t>environmental controls</w:t>
      </w:r>
      <w:r w:rsidR="003D6E45" w:rsidRPr="00E22D1E">
        <w:rPr>
          <w:rFonts w:ascii="VIC" w:hAnsi="VIC"/>
          <w:color w:val="auto"/>
        </w:rPr>
        <w:t xml:space="preserve"> described in </w:t>
      </w:r>
      <w:r w:rsidR="00054216">
        <w:rPr>
          <w:rFonts w:ascii="VIC" w:hAnsi="VIC"/>
        </w:rPr>
        <w:t xml:space="preserve">Part C </w:t>
      </w:r>
      <w:r w:rsidR="00862B07">
        <w:rPr>
          <w:rFonts w:ascii="VIC" w:hAnsi="VIC"/>
        </w:rPr>
        <w:t>A</w:t>
      </w:r>
      <w:r w:rsidR="003D6E45" w:rsidRPr="00E22D1E">
        <w:rPr>
          <w:rFonts w:ascii="VIC" w:hAnsi="VIC"/>
        </w:rPr>
        <w:t>ctivity description</w:t>
      </w:r>
      <w:r w:rsidR="00715A90">
        <w:rPr>
          <w:rFonts w:ascii="VIC" w:hAnsi="VIC"/>
        </w:rPr>
        <w:t>,</w:t>
      </w:r>
      <w:r w:rsidR="000A6EF7">
        <w:rPr>
          <w:rFonts w:ascii="VIC" w:hAnsi="VIC"/>
        </w:rPr>
        <w:t xml:space="preserve"> </w:t>
      </w:r>
      <w:r w:rsidR="00715A90">
        <w:rPr>
          <w:rFonts w:ascii="VIC" w:hAnsi="VIC"/>
        </w:rPr>
        <w:t>and how they address our a</w:t>
      </w:r>
      <w:r w:rsidR="003D1626">
        <w:rPr>
          <w:rFonts w:ascii="VIC" w:hAnsi="VIC"/>
          <w:color w:val="auto"/>
        </w:rPr>
        <w:t>ssessment criteria</w:t>
      </w:r>
      <w:r w:rsidR="003D6E45" w:rsidRPr="00E22D1E">
        <w:rPr>
          <w:rFonts w:ascii="VIC" w:hAnsi="VIC"/>
        </w:rPr>
        <w:t>.</w:t>
      </w:r>
    </w:p>
    <w:tbl>
      <w:tblPr>
        <w:tblStyle w:val="TableGrid"/>
        <w:tblW w:w="0" w:type="auto"/>
        <w:tblBorders>
          <w:top w:val="single" w:sz="18" w:space="0" w:color="0A3C73" w:themeColor="accent1"/>
          <w:left w:val="single" w:sz="18" w:space="0" w:color="0A3C73" w:themeColor="accent1"/>
          <w:bottom w:val="single" w:sz="18" w:space="0" w:color="0A3C73" w:themeColor="accent1"/>
          <w:right w:val="single" w:sz="18" w:space="0" w:color="0A3C73" w:themeColor="accent1"/>
        </w:tblBorders>
        <w:shd w:val="clear" w:color="auto" w:fill="F2F2F2" w:themeFill="background1" w:themeFillShade="F2"/>
        <w:tblLook w:val="04A0" w:firstRow="1" w:lastRow="0" w:firstColumn="1" w:lastColumn="0" w:noHBand="0" w:noVBand="1"/>
      </w:tblPr>
      <w:tblGrid>
        <w:gridCol w:w="10158"/>
      </w:tblGrid>
      <w:tr w:rsidR="0014701E" w:rsidRPr="0014701E" w14:paraId="317540FE" w14:textId="77777777" w:rsidTr="0027560C">
        <w:tc>
          <w:tcPr>
            <w:tcW w:w="10158" w:type="dxa"/>
            <w:shd w:val="clear" w:color="auto" w:fill="F2F2F2" w:themeFill="background1" w:themeFillShade="F2"/>
          </w:tcPr>
          <w:p w14:paraId="5DCD5303" w14:textId="09613CA2" w:rsidR="00692ADA" w:rsidRPr="0049212B" w:rsidRDefault="00F52079" w:rsidP="009F4254">
            <w:pPr>
              <w:spacing w:after="120"/>
              <w:rPr>
                <w:rFonts w:ascii="VIC" w:hAnsi="VIC"/>
                <w:b/>
                <w:bCs/>
                <w:color w:val="0A3C73" w:themeColor="accent1"/>
                <w:sz w:val="24"/>
                <w:szCs w:val="24"/>
              </w:rPr>
            </w:pPr>
            <w:r>
              <w:rPr>
                <w:rFonts w:ascii="VIC" w:hAnsi="VIC"/>
                <w:b/>
                <w:bCs/>
                <w:color w:val="0A3C73" w:themeColor="accent1"/>
                <w:sz w:val="24"/>
                <w:szCs w:val="24"/>
              </w:rPr>
              <w:t xml:space="preserve">Address our </w:t>
            </w:r>
            <w:r w:rsidR="00692ADA" w:rsidRPr="0049212B">
              <w:rPr>
                <w:rFonts w:ascii="VIC" w:hAnsi="VIC"/>
                <w:b/>
                <w:bCs/>
                <w:color w:val="0A3C73" w:themeColor="accent1"/>
                <w:sz w:val="24"/>
                <w:szCs w:val="24"/>
              </w:rPr>
              <w:t>assessment criteria</w:t>
            </w:r>
          </w:p>
          <w:p w14:paraId="6205EE50" w14:textId="07128B18" w:rsidR="00DF7897" w:rsidRPr="007A0700" w:rsidRDefault="00690E68" w:rsidP="009F4254">
            <w:pPr>
              <w:spacing w:after="120"/>
              <w:rPr>
                <w:rFonts w:ascii="VIC" w:hAnsi="VIC"/>
                <w:color w:val="0A3C73" w:themeColor="accent1"/>
                <w:szCs w:val="20"/>
              </w:rPr>
            </w:pPr>
            <w:r w:rsidRPr="007A0700">
              <w:rPr>
                <w:rFonts w:ascii="VIC" w:hAnsi="VIC"/>
                <w:color w:val="0A3C73" w:themeColor="accent1"/>
                <w:szCs w:val="20"/>
              </w:rPr>
              <w:t xml:space="preserve">The objective of Part </w:t>
            </w:r>
            <w:r w:rsidR="00D662BF" w:rsidRPr="007A0700">
              <w:rPr>
                <w:rFonts w:ascii="VIC" w:hAnsi="VIC"/>
                <w:color w:val="0A3C73" w:themeColor="accent1"/>
                <w:szCs w:val="20"/>
              </w:rPr>
              <w:t>F</w:t>
            </w:r>
            <w:r w:rsidRPr="007A0700">
              <w:rPr>
                <w:rFonts w:ascii="VIC" w:hAnsi="VIC"/>
                <w:color w:val="0A3C73" w:themeColor="accent1"/>
                <w:szCs w:val="20"/>
              </w:rPr>
              <w:t xml:space="preserve"> of your application</w:t>
            </w:r>
            <w:r w:rsidR="0071367D">
              <w:rPr>
                <w:rFonts w:ascii="VIC" w:hAnsi="VIC"/>
                <w:color w:val="0A3C73" w:themeColor="accent1"/>
                <w:szCs w:val="20"/>
              </w:rPr>
              <w:t xml:space="preserve"> is to explain </w:t>
            </w:r>
            <w:r w:rsidR="00DD0E3F">
              <w:rPr>
                <w:rFonts w:ascii="VIC" w:hAnsi="VIC"/>
                <w:color w:val="0A3C73" w:themeColor="accent1"/>
                <w:szCs w:val="20"/>
              </w:rPr>
              <w:t>y</w:t>
            </w:r>
            <w:r w:rsidR="00C420EF" w:rsidRPr="007A0700">
              <w:rPr>
                <w:rFonts w:ascii="VIC" w:hAnsi="VIC"/>
                <w:color w:val="0A3C73" w:themeColor="accent1"/>
                <w:szCs w:val="20"/>
              </w:rPr>
              <w:t>our</w:t>
            </w:r>
            <w:r w:rsidR="00B72ABA" w:rsidRPr="007A0700">
              <w:rPr>
                <w:rFonts w:ascii="VIC" w:hAnsi="VIC"/>
                <w:color w:val="0A3C73" w:themeColor="accent1"/>
                <w:szCs w:val="20"/>
              </w:rPr>
              <w:t xml:space="preserve"> decision-making </w:t>
            </w:r>
            <w:r w:rsidR="00C420EF" w:rsidRPr="007A0700">
              <w:rPr>
                <w:rFonts w:ascii="VIC" w:hAnsi="VIC"/>
                <w:color w:val="0A3C73" w:themeColor="accent1"/>
                <w:szCs w:val="20"/>
              </w:rPr>
              <w:t xml:space="preserve">approach </w:t>
            </w:r>
            <w:r w:rsidR="00B72ABA" w:rsidRPr="007A0700">
              <w:rPr>
                <w:rFonts w:ascii="VIC" w:hAnsi="VIC"/>
                <w:color w:val="0A3C73" w:themeColor="accent1"/>
                <w:szCs w:val="20"/>
              </w:rPr>
              <w:t>for</w:t>
            </w:r>
            <w:r w:rsidR="00C420EF" w:rsidRPr="007A0700">
              <w:rPr>
                <w:rFonts w:ascii="VIC" w:hAnsi="VIC"/>
                <w:color w:val="0A3C73" w:themeColor="accent1"/>
                <w:szCs w:val="20"/>
              </w:rPr>
              <w:t xml:space="preserve"> </w:t>
            </w:r>
            <w:r w:rsidR="00F367BE" w:rsidRPr="007A0700">
              <w:rPr>
                <w:rFonts w:ascii="VIC" w:hAnsi="VIC"/>
                <w:color w:val="0A3C73" w:themeColor="accent1"/>
                <w:szCs w:val="20"/>
              </w:rPr>
              <w:t>your proposed</w:t>
            </w:r>
            <w:r w:rsidR="00C420EF" w:rsidRPr="007A0700">
              <w:rPr>
                <w:rFonts w:ascii="VIC" w:hAnsi="VIC"/>
                <w:color w:val="0A3C73" w:themeColor="accent1"/>
                <w:szCs w:val="20"/>
              </w:rPr>
              <w:t xml:space="preserve"> human health and environment</w:t>
            </w:r>
            <w:r w:rsidR="0071367D">
              <w:rPr>
                <w:rFonts w:ascii="VIC" w:hAnsi="VIC"/>
                <w:color w:val="0A3C73" w:themeColor="accent1"/>
                <w:szCs w:val="20"/>
              </w:rPr>
              <w:t>al</w:t>
            </w:r>
            <w:r w:rsidR="00C420EF" w:rsidRPr="007A0700">
              <w:rPr>
                <w:rFonts w:ascii="VIC" w:hAnsi="VIC"/>
                <w:color w:val="0A3C73" w:themeColor="accent1"/>
                <w:szCs w:val="20"/>
              </w:rPr>
              <w:t xml:space="preserve"> controls and management</w:t>
            </w:r>
            <w:r w:rsidR="00B72ABA" w:rsidRPr="007A0700">
              <w:rPr>
                <w:rFonts w:ascii="VIC" w:hAnsi="VIC"/>
                <w:color w:val="0A3C73" w:themeColor="accent1"/>
                <w:szCs w:val="20"/>
              </w:rPr>
              <w:t xml:space="preserve">. This information will be assessed against our assessment criteria in section 69(3)(a) and (d) of the Act. The technical </w:t>
            </w:r>
            <w:r w:rsidR="00C420EF" w:rsidRPr="007A0700">
              <w:rPr>
                <w:rFonts w:ascii="VIC" w:hAnsi="VIC"/>
                <w:color w:val="0A3C73" w:themeColor="accent1"/>
                <w:szCs w:val="20"/>
              </w:rPr>
              <w:t>evidence</w:t>
            </w:r>
            <w:r w:rsidR="00DD0E3F">
              <w:rPr>
                <w:rFonts w:ascii="VIC" w:hAnsi="VIC"/>
                <w:color w:val="0A3C73" w:themeColor="accent1"/>
                <w:szCs w:val="20"/>
              </w:rPr>
              <w:t xml:space="preserve"> demonstrating the effectiveness of </w:t>
            </w:r>
            <w:r w:rsidR="00C420EF" w:rsidRPr="007A0700">
              <w:rPr>
                <w:rFonts w:ascii="VIC" w:hAnsi="VIC"/>
                <w:color w:val="0A3C73" w:themeColor="accent1"/>
                <w:szCs w:val="20"/>
              </w:rPr>
              <w:t>y</w:t>
            </w:r>
            <w:r w:rsidR="00B72ABA" w:rsidRPr="007A0700">
              <w:rPr>
                <w:rFonts w:ascii="VIC" w:hAnsi="VIC"/>
                <w:color w:val="0A3C73" w:themeColor="accent1"/>
                <w:szCs w:val="20"/>
              </w:rPr>
              <w:t xml:space="preserve">our </w:t>
            </w:r>
            <w:r w:rsidR="00026158">
              <w:rPr>
                <w:rFonts w:ascii="VIC" w:hAnsi="VIC"/>
                <w:color w:val="0A3C73" w:themeColor="accent1"/>
                <w:szCs w:val="20"/>
              </w:rPr>
              <w:t xml:space="preserve">activity </w:t>
            </w:r>
            <w:r w:rsidR="00B72ABA" w:rsidRPr="007A0700">
              <w:rPr>
                <w:rFonts w:ascii="VIC" w:hAnsi="VIC"/>
                <w:color w:val="0A3C73" w:themeColor="accent1"/>
                <w:szCs w:val="20"/>
              </w:rPr>
              <w:t>design and controls should be explained in Part C of your application</w:t>
            </w:r>
            <w:r w:rsidR="001B63CB" w:rsidRPr="007A0700">
              <w:rPr>
                <w:rFonts w:ascii="VIC" w:hAnsi="VIC"/>
                <w:color w:val="0A3C73" w:themeColor="accent1"/>
                <w:szCs w:val="20"/>
              </w:rPr>
              <w:t>.</w:t>
            </w:r>
          </w:p>
          <w:p w14:paraId="28F68AA2" w14:textId="6155575C" w:rsidR="00692ADA" w:rsidRPr="007A0700" w:rsidRDefault="00692ADA" w:rsidP="009F4254">
            <w:pPr>
              <w:spacing w:after="120"/>
              <w:rPr>
                <w:rFonts w:ascii="VIC" w:hAnsi="VIC"/>
                <w:b/>
                <w:bCs/>
                <w:color w:val="0A3C73" w:themeColor="accent1"/>
                <w:szCs w:val="20"/>
              </w:rPr>
            </w:pPr>
            <w:r w:rsidRPr="007A0700">
              <w:rPr>
                <w:rFonts w:ascii="VIC" w:hAnsi="VIC"/>
                <w:color w:val="0A3C73" w:themeColor="accent1"/>
                <w:szCs w:val="20"/>
              </w:rPr>
              <w:t xml:space="preserve">To </w:t>
            </w:r>
            <w:r w:rsidR="00A464FE" w:rsidRPr="007A0700">
              <w:rPr>
                <w:rFonts w:ascii="VIC" w:hAnsi="VIC"/>
                <w:color w:val="0A3C73" w:themeColor="accent1"/>
                <w:szCs w:val="20"/>
              </w:rPr>
              <w:t xml:space="preserve">meet our </w:t>
            </w:r>
            <w:r w:rsidRPr="007A0700">
              <w:rPr>
                <w:rFonts w:ascii="VIC" w:hAnsi="VIC"/>
                <w:color w:val="0A3C73" w:themeColor="accent1"/>
                <w:szCs w:val="20"/>
              </w:rPr>
              <w:t>assessment criteria</w:t>
            </w:r>
            <w:r w:rsidR="00A464FE" w:rsidRPr="007A0700">
              <w:rPr>
                <w:rFonts w:ascii="VIC" w:hAnsi="VIC"/>
                <w:color w:val="0A3C73" w:themeColor="accent1"/>
                <w:szCs w:val="20"/>
              </w:rPr>
              <w:t xml:space="preserve">, </w:t>
            </w:r>
            <w:r w:rsidRPr="007A0700">
              <w:rPr>
                <w:rFonts w:ascii="VIC" w:hAnsi="VIC"/>
                <w:color w:val="0A3C73" w:themeColor="accent1"/>
                <w:szCs w:val="20"/>
              </w:rPr>
              <w:t xml:space="preserve">your </w:t>
            </w:r>
            <w:r w:rsidR="00026158">
              <w:rPr>
                <w:rFonts w:ascii="VIC" w:hAnsi="VIC"/>
                <w:b/>
                <w:bCs/>
                <w:color w:val="0A3C73" w:themeColor="accent1"/>
                <w:szCs w:val="20"/>
              </w:rPr>
              <w:t>activity</w:t>
            </w:r>
            <w:r w:rsidR="00026158" w:rsidRPr="007A0700">
              <w:rPr>
                <w:rFonts w:ascii="VIC" w:hAnsi="VIC"/>
                <w:b/>
                <w:bCs/>
                <w:color w:val="0A3C73" w:themeColor="accent1"/>
                <w:szCs w:val="20"/>
              </w:rPr>
              <w:t xml:space="preserve"> </w:t>
            </w:r>
            <w:r w:rsidRPr="007A0700">
              <w:rPr>
                <w:rFonts w:ascii="VIC" w:hAnsi="VIC"/>
                <w:b/>
                <w:bCs/>
                <w:color w:val="0A3C73" w:themeColor="accent1"/>
                <w:szCs w:val="20"/>
              </w:rPr>
              <w:t>design</w:t>
            </w:r>
            <w:r w:rsidRPr="007A0700">
              <w:rPr>
                <w:rFonts w:ascii="VIC" w:hAnsi="VIC"/>
                <w:color w:val="0A3C73" w:themeColor="accent1"/>
                <w:szCs w:val="20"/>
              </w:rPr>
              <w:t xml:space="preserve"> and </w:t>
            </w:r>
            <w:r w:rsidRPr="007A0700">
              <w:rPr>
                <w:rFonts w:ascii="VIC" w:hAnsi="VIC"/>
                <w:b/>
                <w:bCs/>
                <w:color w:val="0A3C73" w:themeColor="accent1"/>
                <w:szCs w:val="20"/>
              </w:rPr>
              <w:t xml:space="preserve">controls </w:t>
            </w:r>
            <w:r w:rsidRPr="007A0700">
              <w:rPr>
                <w:rFonts w:ascii="VIC" w:hAnsi="VIC"/>
                <w:color w:val="0A3C73" w:themeColor="accent1"/>
                <w:szCs w:val="20"/>
              </w:rPr>
              <w:t xml:space="preserve">must show how you have considered </w:t>
            </w:r>
            <w:r w:rsidRPr="007A0700">
              <w:rPr>
                <w:rFonts w:ascii="VIC" w:hAnsi="VIC"/>
                <w:b/>
                <w:bCs/>
                <w:color w:val="0A3C73" w:themeColor="accent1"/>
                <w:szCs w:val="20"/>
              </w:rPr>
              <w:t>best available techniques or technologies</w:t>
            </w:r>
            <w:r w:rsidR="00652921">
              <w:rPr>
                <w:rFonts w:ascii="VIC" w:hAnsi="VIC"/>
                <w:b/>
                <w:bCs/>
                <w:color w:val="0A3C73" w:themeColor="accent1"/>
                <w:szCs w:val="20"/>
              </w:rPr>
              <w:t xml:space="preserve"> </w:t>
            </w:r>
            <w:r w:rsidRPr="007A0700">
              <w:rPr>
                <w:rFonts w:ascii="VIC" w:hAnsi="VIC"/>
                <w:color w:val="0A3C73" w:themeColor="accent1"/>
                <w:szCs w:val="20"/>
              </w:rPr>
              <w:t>and minimis</w:t>
            </w:r>
            <w:r w:rsidR="00A464FE" w:rsidRPr="007A0700">
              <w:rPr>
                <w:rFonts w:ascii="VIC" w:hAnsi="VIC"/>
                <w:color w:val="0A3C73" w:themeColor="accent1"/>
                <w:szCs w:val="20"/>
              </w:rPr>
              <w:t xml:space="preserve">ed </w:t>
            </w:r>
            <w:r w:rsidRPr="007A0700">
              <w:rPr>
                <w:rFonts w:ascii="VIC" w:hAnsi="VIC"/>
                <w:color w:val="0A3C73" w:themeColor="accent1"/>
                <w:szCs w:val="20"/>
              </w:rPr>
              <w:t>risks of harm to human health and the environment from pollution and waste</w:t>
            </w:r>
            <w:r w:rsidR="00A464FE" w:rsidRPr="007A0700">
              <w:rPr>
                <w:rFonts w:ascii="VIC" w:hAnsi="VIC"/>
                <w:color w:val="0A3C73" w:themeColor="accent1"/>
                <w:szCs w:val="20"/>
              </w:rPr>
              <w:t>,</w:t>
            </w:r>
            <w:r w:rsidRPr="007A0700">
              <w:rPr>
                <w:rFonts w:ascii="VIC" w:hAnsi="VIC"/>
                <w:b/>
                <w:bCs/>
                <w:color w:val="0A3C73" w:themeColor="accent1"/>
                <w:szCs w:val="20"/>
              </w:rPr>
              <w:t xml:space="preserve"> so far as reasonably practicable</w:t>
            </w:r>
            <w:r w:rsidR="0071367D" w:rsidRPr="0071367D">
              <w:rPr>
                <w:rFonts w:ascii="VIC" w:hAnsi="VIC"/>
                <w:color w:val="0A3C73" w:themeColor="accent1"/>
                <w:szCs w:val="20"/>
              </w:rPr>
              <w:t xml:space="preserve">. This often </w:t>
            </w:r>
            <w:r w:rsidR="00B72ABA" w:rsidRPr="0071367D">
              <w:rPr>
                <w:rFonts w:ascii="VIC" w:hAnsi="VIC"/>
                <w:color w:val="0A3C73" w:themeColor="accent1"/>
                <w:szCs w:val="20"/>
              </w:rPr>
              <w:t>req</w:t>
            </w:r>
            <w:r w:rsidR="00B72ABA" w:rsidRPr="007A0700">
              <w:rPr>
                <w:rFonts w:ascii="VIC" w:hAnsi="VIC"/>
                <w:color w:val="0A3C73" w:themeColor="accent1"/>
                <w:szCs w:val="20"/>
              </w:rPr>
              <w:t>uire</w:t>
            </w:r>
            <w:r w:rsidR="00B102C9">
              <w:rPr>
                <w:rFonts w:ascii="VIC" w:hAnsi="VIC"/>
                <w:color w:val="0A3C73" w:themeColor="accent1"/>
                <w:szCs w:val="20"/>
              </w:rPr>
              <w:t>s</w:t>
            </w:r>
            <w:r w:rsidR="00B72ABA" w:rsidRPr="007A0700">
              <w:rPr>
                <w:rFonts w:ascii="VIC" w:hAnsi="VIC"/>
                <w:color w:val="0A3C73" w:themeColor="accent1"/>
                <w:szCs w:val="20"/>
              </w:rPr>
              <w:t xml:space="preserve"> </w:t>
            </w:r>
            <w:r w:rsidR="00044FF5" w:rsidRPr="007A0700">
              <w:rPr>
                <w:rFonts w:ascii="VIC" w:hAnsi="VIC"/>
                <w:color w:val="0A3C73" w:themeColor="accent1"/>
                <w:szCs w:val="20"/>
              </w:rPr>
              <w:t>you to balance</w:t>
            </w:r>
            <w:r w:rsidR="00AB718F" w:rsidRPr="007A0700">
              <w:rPr>
                <w:rFonts w:ascii="VIC" w:hAnsi="VIC"/>
                <w:color w:val="0A3C73" w:themeColor="accent1"/>
                <w:szCs w:val="20"/>
              </w:rPr>
              <w:t xml:space="preserve"> competing considerations</w:t>
            </w:r>
            <w:r w:rsidR="00044FF5" w:rsidRPr="007A0700">
              <w:rPr>
                <w:rFonts w:ascii="VIC" w:hAnsi="VIC"/>
                <w:color w:val="0A3C73" w:themeColor="accent1"/>
                <w:szCs w:val="20"/>
              </w:rPr>
              <w:t>.</w:t>
            </w:r>
          </w:p>
          <w:p w14:paraId="15313BF3" w14:textId="0FCC511F" w:rsidR="00692ADA" w:rsidRPr="00A80683" w:rsidRDefault="00B102C9" w:rsidP="009F4254">
            <w:pPr>
              <w:spacing w:after="120"/>
              <w:rPr>
                <w:rFonts w:ascii="VIC" w:hAnsi="VIC"/>
                <w:b/>
                <w:bCs/>
                <w:color w:val="0A3C73" w:themeColor="accent1"/>
                <w:sz w:val="22"/>
              </w:rPr>
            </w:pPr>
            <w:r>
              <w:rPr>
                <w:rFonts w:ascii="VIC" w:hAnsi="VIC"/>
                <w:b/>
                <w:bCs/>
                <w:color w:val="0A3C73" w:themeColor="accent1"/>
                <w:sz w:val="22"/>
              </w:rPr>
              <w:t>Activity</w:t>
            </w:r>
            <w:r w:rsidRPr="00A80683">
              <w:rPr>
                <w:rFonts w:ascii="VIC" w:hAnsi="VIC"/>
                <w:b/>
                <w:bCs/>
                <w:color w:val="0A3C73" w:themeColor="accent1"/>
                <w:sz w:val="22"/>
              </w:rPr>
              <w:t xml:space="preserve"> </w:t>
            </w:r>
            <w:r w:rsidR="000E0506">
              <w:rPr>
                <w:rFonts w:ascii="VIC" w:hAnsi="VIC"/>
                <w:b/>
                <w:bCs/>
                <w:color w:val="0A3C73" w:themeColor="accent1"/>
                <w:sz w:val="22"/>
              </w:rPr>
              <w:t xml:space="preserve">or process </w:t>
            </w:r>
            <w:r w:rsidR="00692ADA" w:rsidRPr="00A80683">
              <w:rPr>
                <w:rFonts w:ascii="VIC" w:hAnsi="VIC"/>
                <w:b/>
                <w:bCs/>
                <w:color w:val="0A3C73" w:themeColor="accent1"/>
                <w:sz w:val="22"/>
              </w:rPr>
              <w:t>design</w:t>
            </w:r>
          </w:p>
          <w:p w14:paraId="1CD59D9D" w14:textId="4271A222" w:rsidR="00692ADA" w:rsidRPr="007A0700" w:rsidRDefault="000E0506" w:rsidP="009F4254">
            <w:pPr>
              <w:spacing w:after="120"/>
              <w:rPr>
                <w:rFonts w:ascii="VIC" w:hAnsi="VIC"/>
                <w:color w:val="0A3C73" w:themeColor="accent1"/>
                <w:szCs w:val="20"/>
              </w:rPr>
            </w:pPr>
            <w:r>
              <w:rPr>
                <w:rFonts w:ascii="VIC" w:hAnsi="VIC"/>
                <w:color w:val="0A3C73" w:themeColor="accent1"/>
                <w:szCs w:val="20"/>
              </w:rPr>
              <w:t>Activity or p</w:t>
            </w:r>
            <w:r w:rsidR="00692ADA" w:rsidRPr="007A0700">
              <w:rPr>
                <w:rFonts w:ascii="VIC" w:hAnsi="VIC"/>
                <w:color w:val="0A3C73" w:themeColor="accent1"/>
                <w:szCs w:val="20"/>
              </w:rPr>
              <w:t xml:space="preserve">rocess design </w:t>
            </w:r>
            <w:r w:rsidR="00A464FE" w:rsidRPr="007A0700">
              <w:rPr>
                <w:rFonts w:ascii="VIC" w:hAnsi="VIC"/>
                <w:color w:val="0A3C73" w:themeColor="accent1"/>
                <w:szCs w:val="20"/>
              </w:rPr>
              <w:t>refers to</w:t>
            </w:r>
            <w:r w:rsidR="00692ADA" w:rsidRPr="007A0700">
              <w:rPr>
                <w:rFonts w:ascii="VIC" w:hAnsi="VIC"/>
                <w:color w:val="0A3C73" w:themeColor="accent1"/>
                <w:szCs w:val="20"/>
              </w:rPr>
              <w:t xml:space="preserve"> planning and structuring systems, infrastructure, and workflows to achieve operational outcome</w:t>
            </w:r>
            <w:r w:rsidR="00A464FE" w:rsidRPr="007A0700">
              <w:rPr>
                <w:rFonts w:ascii="VIC" w:hAnsi="VIC"/>
                <w:color w:val="0A3C73" w:themeColor="accent1"/>
                <w:szCs w:val="20"/>
              </w:rPr>
              <w:t>s</w:t>
            </w:r>
            <w:r w:rsidR="00692ADA" w:rsidRPr="007A0700">
              <w:rPr>
                <w:rFonts w:ascii="VIC" w:hAnsi="VIC"/>
                <w:color w:val="0A3C73" w:themeColor="accent1"/>
                <w:szCs w:val="20"/>
              </w:rPr>
              <w:t xml:space="preserve">. </w:t>
            </w:r>
            <w:r w:rsidR="00A464FE" w:rsidRPr="007A0700">
              <w:rPr>
                <w:rFonts w:ascii="VIC" w:hAnsi="VIC"/>
                <w:color w:val="0A3C73" w:themeColor="accent1"/>
                <w:szCs w:val="20"/>
              </w:rPr>
              <w:t>It must</w:t>
            </w:r>
            <w:r w:rsidR="00692ADA" w:rsidRPr="007A0700">
              <w:rPr>
                <w:rFonts w:ascii="VIC" w:hAnsi="VIC"/>
                <w:color w:val="0A3C73" w:themeColor="accent1"/>
                <w:szCs w:val="20"/>
              </w:rPr>
              <w:t xml:space="preserve"> balance commercial objectives, efficiency, and safety while meeting regulatory requirements such as occupation</w:t>
            </w:r>
            <w:r w:rsidR="0071367D">
              <w:rPr>
                <w:rFonts w:ascii="VIC" w:hAnsi="VIC"/>
                <w:color w:val="0A3C73" w:themeColor="accent1"/>
                <w:szCs w:val="20"/>
              </w:rPr>
              <w:t>al</w:t>
            </w:r>
            <w:r w:rsidR="00A464FE" w:rsidRPr="007A0700">
              <w:rPr>
                <w:rFonts w:ascii="VIC" w:hAnsi="VIC"/>
                <w:color w:val="0A3C73" w:themeColor="accent1"/>
                <w:szCs w:val="20"/>
              </w:rPr>
              <w:t xml:space="preserve"> health </w:t>
            </w:r>
            <w:r w:rsidR="00692ADA" w:rsidRPr="007A0700">
              <w:rPr>
                <w:rFonts w:ascii="VIC" w:hAnsi="VIC"/>
                <w:color w:val="0A3C73" w:themeColor="accent1"/>
                <w:szCs w:val="20"/>
              </w:rPr>
              <w:t>and environment protection.</w:t>
            </w:r>
          </w:p>
          <w:p w14:paraId="4A0C5CB0" w14:textId="77777777" w:rsidR="00692ADA" w:rsidRPr="00A80683" w:rsidRDefault="00692ADA" w:rsidP="009F4254">
            <w:pPr>
              <w:spacing w:after="120"/>
              <w:rPr>
                <w:rFonts w:ascii="VIC" w:hAnsi="VIC"/>
                <w:b/>
                <w:bCs/>
                <w:color w:val="0A3C73" w:themeColor="accent1"/>
                <w:sz w:val="22"/>
              </w:rPr>
            </w:pPr>
            <w:r w:rsidRPr="00A80683">
              <w:rPr>
                <w:rFonts w:ascii="VIC" w:hAnsi="VIC"/>
                <w:b/>
                <w:bCs/>
                <w:color w:val="0A3C73" w:themeColor="accent1"/>
                <w:sz w:val="22"/>
              </w:rPr>
              <w:t>Controls</w:t>
            </w:r>
          </w:p>
          <w:p w14:paraId="574C9ECF" w14:textId="5CBB4BA6" w:rsidR="00692ADA" w:rsidRPr="0014701E" w:rsidRDefault="00692ADA" w:rsidP="009F4254">
            <w:pPr>
              <w:spacing w:after="120"/>
              <w:rPr>
                <w:rFonts w:ascii="VIC" w:hAnsi="VIC"/>
                <w:color w:val="0A3C73" w:themeColor="accent1"/>
                <w:sz w:val="18"/>
                <w:szCs w:val="18"/>
              </w:rPr>
            </w:pPr>
            <w:r w:rsidRPr="007A0700">
              <w:rPr>
                <w:rFonts w:ascii="VIC" w:hAnsi="VIC"/>
                <w:color w:val="0A3C73" w:themeColor="accent1"/>
                <w:szCs w:val="20"/>
              </w:rPr>
              <w:t xml:space="preserve">Controls are systems, infrastructure, and practices </w:t>
            </w:r>
            <w:r w:rsidR="00D0445A">
              <w:rPr>
                <w:rFonts w:ascii="VIC" w:hAnsi="VIC"/>
                <w:color w:val="0A3C73" w:themeColor="accent1"/>
                <w:szCs w:val="20"/>
              </w:rPr>
              <w:t xml:space="preserve">that are </w:t>
            </w:r>
            <w:r w:rsidRPr="007A0700">
              <w:rPr>
                <w:rFonts w:ascii="VIC" w:hAnsi="VIC"/>
                <w:color w:val="0A3C73" w:themeColor="accent1"/>
                <w:szCs w:val="20"/>
              </w:rPr>
              <w:t>used to manage environmental impacts or risks</w:t>
            </w:r>
            <w:r w:rsidR="00A464FE" w:rsidRPr="007A0700">
              <w:rPr>
                <w:rFonts w:ascii="VIC" w:hAnsi="VIC"/>
                <w:color w:val="0A3C73" w:themeColor="accent1"/>
                <w:szCs w:val="20"/>
              </w:rPr>
              <w:t>.</w:t>
            </w:r>
            <w:r w:rsidRPr="007A0700">
              <w:rPr>
                <w:rFonts w:ascii="VIC" w:hAnsi="VIC"/>
                <w:color w:val="0A3C73" w:themeColor="accent1"/>
                <w:szCs w:val="20"/>
              </w:rPr>
              <w:t xml:space="preserve"> </w:t>
            </w:r>
            <w:r w:rsidR="00A464FE" w:rsidRPr="007A0700">
              <w:rPr>
                <w:rFonts w:ascii="VIC" w:hAnsi="VIC"/>
                <w:color w:val="0A3C73" w:themeColor="accent1"/>
                <w:szCs w:val="20"/>
              </w:rPr>
              <w:t>They</w:t>
            </w:r>
            <w:r w:rsidRPr="007A0700">
              <w:rPr>
                <w:rFonts w:ascii="VIC" w:hAnsi="VIC"/>
                <w:color w:val="0A3C73" w:themeColor="accent1"/>
                <w:szCs w:val="20"/>
              </w:rPr>
              <w:t xml:space="preserve"> may eliminate, substitute, or minimise risks with varying degrees of effectiveness. The </w:t>
            </w:r>
            <w:r w:rsidRPr="007A0700">
              <w:rPr>
                <w:rFonts w:ascii="VIC" w:hAnsi="VIC"/>
                <w:b/>
                <w:bCs/>
                <w:color w:val="0A3C73" w:themeColor="accent1"/>
                <w:szCs w:val="20"/>
              </w:rPr>
              <w:t>hierarchy of control</w:t>
            </w:r>
            <w:r w:rsidRPr="007A0700">
              <w:rPr>
                <w:rFonts w:ascii="VIC" w:hAnsi="VIC"/>
                <w:color w:val="0A3C73" w:themeColor="accent1"/>
                <w:szCs w:val="20"/>
              </w:rPr>
              <w:t xml:space="preserve"> provides a useful framework for understanding and communicating the effectiveness of different control measures.</w:t>
            </w:r>
          </w:p>
        </w:tc>
      </w:tr>
    </w:tbl>
    <w:p w14:paraId="7EEC5D6A" w14:textId="31151CF7" w:rsidR="00433093" w:rsidRDefault="008108E0" w:rsidP="00554D42">
      <w:pPr>
        <w:pStyle w:val="Heading2"/>
      </w:pPr>
      <w:bookmarkStart w:id="187" w:name="_Toc213521070"/>
      <w:bookmarkStart w:id="188" w:name="_Toc213597370"/>
      <w:bookmarkStart w:id="189" w:name="_Toc214630973"/>
      <w:bookmarkStart w:id="190" w:name="_Toc214631334"/>
      <w:r>
        <w:t>F</w:t>
      </w:r>
      <w:r w:rsidR="00AB764E">
        <w:t xml:space="preserve">1 </w:t>
      </w:r>
      <w:r w:rsidR="006A21A1">
        <w:t xml:space="preserve">Choice of </w:t>
      </w:r>
      <w:r w:rsidR="00AA155E">
        <w:t xml:space="preserve">activity </w:t>
      </w:r>
      <w:r w:rsidR="006A21A1">
        <w:t>design and controls</w:t>
      </w:r>
      <w:bookmarkEnd w:id="187"/>
      <w:bookmarkEnd w:id="188"/>
      <w:bookmarkEnd w:id="189"/>
      <w:bookmarkEnd w:id="190"/>
    </w:p>
    <w:p w14:paraId="4EBE5BED" w14:textId="36581285" w:rsidR="009B127E" w:rsidRPr="00F24A69" w:rsidRDefault="000A4CB2" w:rsidP="00554D42">
      <w:pPr>
        <w:pStyle w:val="Heading3"/>
        <w:rPr>
          <w:color w:val="004E9A"/>
        </w:rPr>
      </w:pPr>
      <w:bookmarkStart w:id="191" w:name="_Toc213597371"/>
      <w:r w:rsidRPr="00F24A69">
        <w:rPr>
          <w:color w:val="004E9A"/>
        </w:rPr>
        <w:t xml:space="preserve">Assessment of </w:t>
      </w:r>
      <w:r w:rsidR="00AC03DA" w:rsidRPr="00F24A69">
        <w:rPr>
          <w:color w:val="004E9A"/>
        </w:rPr>
        <w:t>options</w:t>
      </w:r>
      <w:bookmarkEnd w:id="191"/>
    </w:p>
    <w:p w14:paraId="6AE7812B" w14:textId="3931765F" w:rsidR="00C560A5" w:rsidRDefault="00C45787" w:rsidP="009B127E">
      <w:pPr>
        <w:rPr>
          <w:rFonts w:ascii="VIC" w:hAnsi="VIC"/>
          <w:color w:val="auto"/>
        </w:rPr>
      </w:pPr>
      <w:r>
        <w:rPr>
          <w:rFonts w:ascii="VIC" w:hAnsi="VIC"/>
          <w:color w:val="auto"/>
        </w:rPr>
        <w:t xml:space="preserve">Explain </w:t>
      </w:r>
      <w:r w:rsidR="000C1C4E">
        <w:rPr>
          <w:rFonts w:ascii="VIC" w:hAnsi="VIC"/>
          <w:color w:val="auto"/>
        </w:rPr>
        <w:t>how</w:t>
      </w:r>
      <w:r w:rsidR="005A0D29">
        <w:rPr>
          <w:rFonts w:ascii="VIC" w:hAnsi="VIC"/>
          <w:color w:val="auto"/>
        </w:rPr>
        <w:t xml:space="preserve"> you</w:t>
      </w:r>
      <w:r w:rsidR="00224BF2">
        <w:rPr>
          <w:rFonts w:ascii="VIC" w:hAnsi="VIC"/>
          <w:color w:val="auto"/>
        </w:rPr>
        <w:t xml:space="preserve"> </w:t>
      </w:r>
      <w:r w:rsidR="00592EBE">
        <w:rPr>
          <w:rFonts w:ascii="VIC" w:hAnsi="VIC"/>
          <w:color w:val="auto"/>
        </w:rPr>
        <w:t>identified</w:t>
      </w:r>
      <w:r w:rsidR="00BD64BF">
        <w:rPr>
          <w:rFonts w:ascii="VIC" w:hAnsi="VIC"/>
          <w:color w:val="auto"/>
        </w:rPr>
        <w:t xml:space="preserve"> the</w:t>
      </w:r>
      <w:r w:rsidR="00592EBE">
        <w:rPr>
          <w:rFonts w:ascii="VIC" w:hAnsi="VIC"/>
          <w:color w:val="auto"/>
        </w:rPr>
        <w:t xml:space="preserve"> </w:t>
      </w:r>
      <w:r w:rsidR="000A4CB2">
        <w:rPr>
          <w:rFonts w:ascii="VIC" w:hAnsi="VIC"/>
          <w:color w:val="auto"/>
        </w:rPr>
        <w:t xml:space="preserve">available </w:t>
      </w:r>
      <w:r w:rsidR="002A4111">
        <w:rPr>
          <w:rFonts w:ascii="VIC" w:hAnsi="VIC"/>
          <w:color w:val="auto"/>
        </w:rPr>
        <w:t xml:space="preserve">activity or </w:t>
      </w:r>
      <w:r w:rsidR="00C87130">
        <w:rPr>
          <w:rFonts w:ascii="VIC" w:hAnsi="VIC"/>
          <w:color w:val="auto"/>
        </w:rPr>
        <w:t>process design and control</w:t>
      </w:r>
      <w:r w:rsidR="00B02132">
        <w:rPr>
          <w:rFonts w:ascii="VIC" w:hAnsi="VIC"/>
          <w:color w:val="auto"/>
        </w:rPr>
        <w:t xml:space="preserve"> options</w:t>
      </w:r>
      <w:r w:rsidR="00FE3637">
        <w:rPr>
          <w:rFonts w:ascii="VIC" w:hAnsi="VIC"/>
          <w:color w:val="auto"/>
        </w:rPr>
        <w:t>.</w:t>
      </w:r>
    </w:p>
    <w:p w14:paraId="18A66B1D" w14:textId="30ED925D" w:rsidR="00C70104" w:rsidRPr="00C70104" w:rsidRDefault="00554CA0" w:rsidP="00C70104">
      <w:pPr>
        <w:rPr>
          <w:rFonts w:ascii="VIC" w:hAnsi="VIC"/>
          <w:color w:val="auto"/>
        </w:rPr>
      </w:pPr>
      <w:r>
        <w:rPr>
          <w:rFonts w:ascii="VIC" w:hAnsi="VIC"/>
          <w:color w:val="auto"/>
        </w:rPr>
        <w:t xml:space="preserve">Explain </w:t>
      </w:r>
      <w:r w:rsidR="00697288">
        <w:rPr>
          <w:rFonts w:ascii="VIC" w:hAnsi="VIC"/>
          <w:color w:val="auto"/>
        </w:rPr>
        <w:t>the steps you took to:</w:t>
      </w:r>
    </w:p>
    <w:p w14:paraId="770D3557" w14:textId="19C89E98" w:rsidR="0041740B" w:rsidRDefault="004A3C6C">
      <w:pPr>
        <w:pStyle w:val="ListParagraph"/>
        <w:numPr>
          <w:ilvl w:val="0"/>
          <w:numId w:val="60"/>
        </w:numPr>
        <w:rPr>
          <w:rFonts w:ascii="VIC" w:hAnsi="VIC"/>
          <w:color w:val="auto"/>
        </w:rPr>
      </w:pPr>
      <w:r>
        <w:rPr>
          <w:rFonts w:ascii="VIC" w:hAnsi="VIC"/>
          <w:color w:val="auto"/>
        </w:rPr>
        <w:t>review state of knowledge for your activity and</w:t>
      </w:r>
      <w:r w:rsidR="00E92EFC">
        <w:rPr>
          <w:rFonts w:ascii="VIC" w:hAnsi="VIC"/>
          <w:color w:val="auto"/>
        </w:rPr>
        <w:t xml:space="preserve"> the known or likely associated </w:t>
      </w:r>
      <w:r>
        <w:rPr>
          <w:rFonts w:ascii="VIC" w:hAnsi="VIC"/>
          <w:color w:val="auto"/>
        </w:rPr>
        <w:t>risks</w:t>
      </w:r>
    </w:p>
    <w:p w14:paraId="55D66EE9" w14:textId="59DCF048" w:rsidR="003E4543" w:rsidRDefault="00991590">
      <w:pPr>
        <w:pStyle w:val="ListParagraph"/>
        <w:numPr>
          <w:ilvl w:val="0"/>
          <w:numId w:val="60"/>
        </w:numPr>
        <w:rPr>
          <w:rFonts w:ascii="VIC" w:hAnsi="VIC"/>
          <w:color w:val="auto"/>
        </w:rPr>
      </w:pPr>
      <w:r>
        <w:rPr>
          <w:rFonts w:ascii="VIC" w:hAnsi="VIC"/>
          <w:color w:val="auto"/>
        </w:rPr>
        <w:t xml:space="preserve">identify the </w:t>
      </w:r>
      <w:r w:rsidR="003E4543">
        <w:rPr>
          <w:rFonts w:ascii="VIC" w:hAnsi="VIC"/>
          <w:color w:val="auto"/>
        </w:rPr>
        <w:t>process design and controls</w:t>
      </w:r>
      <w:r w:rsidR="00F80B1F">
        <w:rPr>
          <w:rFonts w:ascii="VIC" w:hAnsi="VIC"/>
          <w:color w:val="auto"/>
        </w:rPr>
        <w:t xml:space="preserve"> options that are available</w:t>
      </w:r>
    </w:p>
    <w:p w14:paraId="2939565E" w14:textId="032FCB7E" w:rsidR="00F80B1F" w:rsidRDefault="00725609">
      <w:pPr>
        <w:pStyle w:val="ListParagraph"/>
        <w:numPr>
          <w:ilvl w:val="0"/>
          <w:numId w:val="60"/>
        </w:numPr>
        <w:rPr>
          <w:rFonts w:ascii="VIC" w:hAnsi="VIC"/>
          <w:color w:val="auto"/>
        </w:rPr>
      </w:pPr>
      <w:r>
        <w:rPr>
          <w:rFonts w:ascii="VIC" w:hAnsi="VIC"/>
          <w:color w:val="auto"/>
        </w:rPr>
        <w:t xml:space="preserve">consider </w:t>
      </w:r>
      <w:r w:rsidR="00DE2B65">
        <w:rPr>
          <w:rFonts w:ascii="VIC" w:hAnsi="VIC"/>
          <w:color w:val="auto"/>
        </w:rPr>
        <w:t>best available techniques or technologie</w:t>
      </w:r>
      <w:r w:rsidR="00F80B1F">
        <w:rPr>
          <w:rFonts w:ascii="VIC" w:hAnsi="VIC"/>
          <w:color w:val="auto"/>
        </w:rPr>
        <w:t>s</w:t>
      </w:r>
    </w:p>
    <w:p w14:paraId="147062A8" w14:textId="25E3A928" w:rsidR="007D39A1" w:rsidRPr="00E3488A" w:rsidRDefault="00F80B1F">
      <w:pPr>
        <w:pStyle w:val="ListParagraph"/>
        <w:numPr>
          <w:ilvl w:val="0"/>
          <w:numId w:val="60"/>
        </w:numPr>
        <w:rPr>
          <w:rFonts w:ascii="VIC" w:hAnsi="VIC"/>
          <w:color w:val="auto"/>
        </w:rPr>
      </w:pPr>
      <w:r>
        <w:rPr>
          <w:rFonts w:ascii="VIC" w:hAnsi="VIC"/>
          <w:color w:val="auto"/>
        </w:rPr>
        <w:t>id</w:t>
      </w:r>
      <w:r w:rsidR="00725609" w:rsidRPr="00E3488A">
        <w:rPr>
          <w:rFonts w:ascii="VIC" w:hAnsi="VIC"/>
          <w:color w:val="auto"/>
        </w:rPr>
        <w:t>entify</w:t>
      </w:r>
      <w:r w:rsidR="005A0D29" w:rsidRPr="00E3488A">
        <w:rPr>
          <w:rFonts w:ascii="VIC" w:hAnsi="VIC"/>
          <w:color w:val="auto"/>
        </w:rPr>
        <w:t xml:space="preserve"> performance </w:t>
      </w:r>
      <w:r w:rsidR="00984230" w:rsidRPr="00E3488A">
        <w:rPr>
          <w:rFonts w:ascii="VIC" w:hAnsi="VIC"/>
          <w:color w:val="auto"/>
        </w:rPr>
        <w:t xml:space="preserve">standards </w:t>
      </w:r>
      <w:r w:rsidR="008326E0" w:rsidRPr="00E3488A">
        <w:rPr>
          <w:rFonts w:ascii="VIC" w:hAnsi="VIC"/>
          <w:color w:val="auto"/>
        </w:rPr>
        <w:t xml:space="preserve">for </w:t>
      </w:r>
      <w:r w:rsidR="00E3488A">
        <w:rPr>
          <w:rFonts w:ascii="VIC" w:hAnsi="VIC"/>
          <w:color w:val="auto"/>
        </w:rPr>
        <w:t xml:space="preserve">benchmarking and </w:t>
      </w:r>
      <w:r w:rsidR="008326E0" w:rsidRPr="00E3488A">
        <w:rPr>
          <w:rFonts w:ascii="VIC" w:hAnsi="VIC"/>
          <w:color w:val="auto"/>
        </w:rPr>
        <w:t>compari</w:t>
      </w:r>
      <w:r w:rsidR="00E3488A" w:rsidRPr="00E3488A">
        <w:rPr>
          <w:rFonts w:ascii="VIC" w:hAnsi="VIC"/>
          <w:color w:val="auto"/>
        </w:rPr>
        <w:t>son</w:t>
      </w:r>
    </w:p>
    <w:p w14:paraId="6498205F" w14:textId="4078DE72" w:rsidR="00D926DD" w:rsidRPr="000049C5" w:rsidRDefault="008326E0" w:rsidP="000049C5">
      <w:pPr>
        <w:rPr>
          <w:rFonts w:ascii="VIC" w:hAnsi="VIC"/>
          <w:color w:val="auto"/>
        </w:rPr>
      </w:pPr>
      <w:r>
        <w:t>Use</w:t>
      </w:r>
      <w:r w:rsidR="007D39A1">
        <w:t xml:space="preserve"> framework</w:t>
      </w:r>
      <w:r>
        <w:t>s</w:t>
      </w:r>
      <w:r w:rsidR="007D39A1">
        <w:t xml:space="preserve"> such as the hierarchy</w:t>
      </w:r>
      <w:r w:rsidR="00D43AB0">
        <w:t xml:space="preserve"> of controls</w:t>
      </w:r>
      <w:r w:rsidR="007D39A1">
        <w:t xml:space="preserve"> </w:t>
      </w:r>
      <w:r>
        <w:t xml:space="preserve">to explain how each option </w:t>
      </w:r>
      <w:r w:rsidR="00650B72">
        <w:t>addresse</w:t>
      </w:r>
      <w:r w:rsidR="007D39A1">
        <w:t>s</w:t>
      </w:r>
      <w:r w:rsidR="00650B72">
        <w:t xml:space="preserve"> risk</w:t>
      </w:r>
      <w:r w:rsidR="00D43AB0">
        <w:t xml:space="preserve">. </w:t>
      </w:r>
      <w:r w:rsidR="00C45787" w:rsidRPr="00CC5C22">
        <w:rPr>
          <w:rFonts w:ascii="VIC" w:hAnsi="VIC"/>
          <w:color w:val="auto"/>
        </w:rPr>
        <w:t>Provide</w:t>
      </w:r>
      <w:r w:rsidR="00650B72">
        <w:rPr>
          <w:rFonts w:ascii="VIC" w:hAnsi="VIC"/>
          <w:color w:val="auto"/>
        </w:rPr>
        <w:t xml:space="preserve"> clear citation for all sources.</w:t>
      </w:r>
    </w:p>
    <w:tbl>
      <w:tblPr>
        <w:tblStyle w:val="TableGrid"/>
        <w:tblpPr w:leftFromText="180" w:rightFromText="180" w:vertAnchor="text" w:horzAnchor="margin" w:tblpY="-44"/>
        <w:tblW w:w="0" w:type="auto"/>
        <w:tblBorders>
          <w:top w:val="single" w:sz="18" w:space="0" w:color="0A3C73" w:themeColor="accent1"/>
          <w:left w:val="single" w:sz="18" w:space="0" w:color="0A3C73" w:themeColor="accent1"/>
          <w:bottom w:val="single" w:sz="18" w:space="0" w:color="0A3C73" w:themeColor="accent1"/>
          <w:right w:val="single" w:sz="18" w:space="0" w:color="0A3C73" w:themeColor="accent1"/>
        </w:tblBorders>
        <w:shd w:val="clear" w:color="auto" w:fill="F2F2F2" w:themeFill="background1" w:themeFillShade="F2"/>
        <w:tblLook w:val="04A0" w:firstRow="1" w:lastRow="0" w:firstColumn="1" w:lastColumn="0" w:noHBand="0" w:noVBand="1"/>
      </w:tblPr>
      <w:tblGrid>
        <w:gridCol w:w="10158"/>
      </w:tblGrid>
      <w:tr w:rsidR="0049212B" w:rsidRPr="0049212B" w14:paraId="0BFADF8F" w14:textId="77777777" w:rsidTr="0049212B">
        <w:tc>
          <w:tcPr>
            <w:tcW w:w="10194" w:type="dxa"/>
            <w:shd w:val="clear" w:color="auto" w:fill="F2F2F2" w:themeFill="background1" w:themeFillShade="F2"/>
          </w:tcPr>
          <w:p w14:paraId="7F2C8072" w14:textId="5D246834" w:rsidR="000049C5" w:rsidRPr="0049212B" w:rsidRDefault="00916B4C" w:rsidP="009F4254">
            <w:pPr>
              <w:pStyle w:val="Heading4"/>
              <w:rPr>
                <w:color w:val="0A3C73" w:themeColor="accent1"/>
                <w:sz w:val="24"/>
                <w:szCs w:val="24"/>
              </w:rPr>
            </w:pPr>
            <w:r>
              <w:rPr>
                <w:rFonts w:ascii="VIC" w:eastAsiaTheme="minorHAnsi" w:hAnsi="VIC" w:cstheme="minorBidi"/>
                <w:bCs/>
                <w:iCs w:val="0"/>
                <w:color w:val="0A3C73" w:themeColor="accent1"/>
                <w:sz w:val="24"/>
                <w:szCs w:val="24"/>
              </w:rPr>
              <w:t>Understand b</w:t>
            </w:r>
            <w:r w:rsidR="000049C5" w:rsidRPr="0049212B">
              <w:rPr>
                <w:rFonts w:ascii="VIC" w:eastAsiaTheme="minorHAnsi" w:hAnsi="VIC" w:cstheme="minorBidi"/>
                <w:bCs/>
                <w:iCs w:val="0"/>
                <w:color w:val="0A3C73" w:themeColor="accent1"/>
                <w:sz w:val="24"/>
                <w:szCs w:val="24"/>
              </w:rPr>
              <w:t>est available techniques or technologies</w:t>
            </w:r>
          </w:p>
          <w:p w14:paraId="28223376" w14:textId="5585F7C1" w:rsidR="000049C5" w:rsidRPr="00A80683" w:rsidRDefault="00245D39" w:rsidP="009F4254">
            <w:pPr>
              <w:spacing w:after="120"/>
              <w:rPr>
                <w:color w:val="0A3C73" w:themeColor="accent1"/>
                <w:szCs w:val="20"/>
                <w:lang w:val="en-US"/>
              </w:rPr>
            </w:pPr>
            <w:r w:rsidRPr="00A80683">
              <w:rPr>
                <w:color w:val="0A3C73" w:themeColor="accent1"/>
                <w:szCs w:val="20"/>
                <w:lang w:val="en-US"/>
              </w:rPr>
              <w:t>S</w:t>
            </w:r>
            <w:r w:rsidR="00913092" w:rsidRPr="00A80683">
              <w:rPr>
                <w:color w:val="0A3C73" w:themeColor="accent1"/>
                <w:szCs w:val="20"/>
                <w:lang w:val="en-US"/>
              </w:rPr>
              <w:t>ection 69(3)(</w:t>
            </w:r>
            <w:r w:rsidR="00CA78F4" w:rsidRPr="00A80683">
              <w:rPr>
                <w:color w:val="0A3C73" w:themeColor="accent1"/>
                <w:szCs w:val="20"/>
                <w:lang w:val="en-US"/>
              </w:rPr>
              <w:t>d</w:t>
            </w:r>
            <w:r w:rsidR="00913092" w:rsidRPr="00A80683">
              <w:rPr>
                <w:color w:val="0A3C73" w:themeColor="accent1"/>
                <w:szCs w:val="20"/>
                <w:lang w:val="en-US"/>
              </w:rPr>
              <w:t>)</w:t>
            </w:r>
            <w:r w:rsidRPr="00A80683">
              <w:rPr>
                <w:color w:val="0A3C73" w:themeColor="accent1"/>
                <w:szCs w:val="20"/>
                <w:lang w:val="en-US"/>
              </w:rPr>
              <w:t xml:space="preserve"> of the Act</w:t>
            </w:r>
            <w:r w:rsidR="00D76AD6" w:rsidRPr="00A80683">
              <w:rPr>
                <w:color w:val="0A3C73" w:themeColor="accent1"/>
                <w:szCs w:val="20"/>
                <w:lang w:val="en-US"/>
              </w:rPr>
              <w:t xml:space="preserve"> </w:t>
            </w:r>
            <w:r w:rsidR="00913092" w:rsidRPr="00A80683">
              <w:rPr>
                <w:color w:val="0A3C73" w:themeColor="accent1"/>
                <w:szCs w:val="20"/>
                <w:lang w:val="en-US"/>
              </w:rPr>
              <w:t>requires consideration of best available techniques or technologies.</w:t>
            </w:r>
            <w:r w:rsidR="00D76AD6" w:rsidRPr="00A80683">
              <w:rPr>
                <w:color w:val="0A3C73" w:themeColor="accent1"/>
                <w:szCs w:val="20"/>
                <w:lang w:val="en-US"/>
              </w:rPr>
              <w:t xml:space="preserve"> These are</w:t>
            </w:r>
            <w:r w:rsidR="000049C5" w:rsidRPr="00A80683">
              <w:rPr>
                <w:color w:val="0A3C73" w:themeColor="accent1"/>
                <w:szCs w:val="20"/>
                <w:lang w:val="en-US"/>
              </w:rPr>
              <w:t xml:space="preserve"> techniques or technologies that </w:t>
            </w:r>
            <w:r w:rsidR="00D76AD6" w:rsidRPr="00A80683">
              <w:rPr>
                <w:color w:val="0A3C73" w:themeColor="accent1"/>
                <w:szCs w:val="20"/>
                <w:lang w:val="en-US"/>
              </w:rPr>
              <w:t>achieve t</w:t>
            </w:r>
            <w:r w:rsidR="000049C5" w:rsidRPr="00A80683">
              <w:rPr>
                <w:color w:val="0A3C73" w:themeColor="accent1"/>
                <w:szCs w:val="20"/>
                <w:lang w:val="en-US"/>
              </w:rPr>
              <w:t xml:space="preserve">he lowest </w:t>
            </w:r>
            <w:r w:rsidR="00D76AD6" w:rsidRPr="00A80683">
              <w:rPr>
                <w:color w:val="0A3C73" w:themeColor="accent1"/>
                <w:szCs w:val="20"/>
                <w:lang w:val="en-US"/>
              </w:rPr>
              <w:t>human health and e</w:t>
            </w:r>
            <w:r w:rsidR="000049C5" w:rsidRPr="00A80683">
              <w:rPr>
                <w:color w:val="0A3C73" w:themeColor="accent1"/>
                <w:szCs w:val="20"/>
                <w:lang w:val="en-US"/>
              </w:rPr>
              <w:t>nvironment</w:t>
            </w:r>
            <w:r w:rsidR="00D76AD6" w:rsidRPr="00A80683">
              <w:rPr>
                <w:color w:val="0A3C73" w:themeColor="accent1"/>
                <w:szCs w:val="20"/>
                <w:lang w:val="en-US"/>
              </w:rPr>
              <w:t>al impact</w:t>
            </w:r>
            <w:r w:rsidR="000049C5" w:rsidRPr="00A80683">
              <w:rPr>
                <w:color w:val="0A3C73" w:themeColor="accent1"/>
                <w:szCs w:val="20"/>
                <w:lang w:val="en-US"/>
              </w:rPr>
              <w:t xml:space="preserve"> without compromising the economic </w:t>
            </w:r>
            <w:r w:rsidR="00D76AD6" w:rsidRPr="00A80683">
              <w:rPr>
                <w:color w:val="0A3C73" w:themeColor="accent1"/>
                <w:szCs w:val="20"/>
                <w:lang w:val="en-US"/>
              </w:rPr>
              <w:t>viability of the business or activity.</w:t>
            </w:r>
          </w:p>
          <w:p w14:paraId="31BAC156" w14:textId="79E6BB3A" w:rsidR="00B02132" w:rsidRPr="0049212B" w:rsidRDefault="009D3442" w:rsidP="009F4254">
            <w:pPr>
              <w:spacing w:after="120"/>
              <w:rPr>
                <w:rFonts w:ascii="VIC" w:hAnsi="VIC"/>
                <w:b/>
                <w:color w:val="0A3C73" w:themeColor="accent1"/>
                <w:sz w:val="22"/>
              </w:rPr>
            </w:pPr>
            <w:r>
              <w:rPr>
                <w:rFonts w:ascii="VIC" w:hAnsi="VIC"/>
                <w:b/>
                <w:color w:val="0A3C73" w:themeColor="accent1"/>
                <w:sz w:val="22"/>
              </w:rPr>
              <w:t>Use the h</w:t>
            </w:r>
            <w:r w:rsidR="00CD5289" w:rsidRPr="0049212B">
              <w:rPr>
                <w:rFonts w:ascii="VIC" w:hAnsi="VIC"/>
                <w:b/>
                <w:color w:val="0A3C73" w:themeColor="accent1"/>
                <w:sz w:val="22"/>
              </w:rPr>
              <w:t>ierarchy</w:t>
            </w:r>
            <w:r w:rsidR="00D43AB0" w:rsidRPr="0049212B">
              <w:rPr>
                <w:rFonts w:ascii="VIC" w:hAnsi="VIC"/>
                <w:b/>
                <w:color w:val="0A3C73" w:themeColor="accent1"/>
                <w:sz w:val="22"/>
              </w:rPr>
              <w:t xml:space="preserve"> of controls</w:t>
            </w:r>
          </w:p>
          <w:p w14:paraId="40D00F38" w14:textId="6B292656" w:rsidR="0084374E" w:rsidRPr="00A80683" w:rsidRDefault="00F045E9" w:rsidP="009F4254">
            <w:pPr>
              <w:spacing w:after="120"/>
              <w:rPr>
                <w:rFonts w:ascii="VIC" w:hAnsi="VIC"/>
                <w:b/>
                <w:color w:val="0A3C73" w:themeColor="accent1"/>
                <w:szCs w:val="20"/>
              </w:rPr>
            </w:pPr>
            <w:r w:rsidRPr="00A80683">
              <w:rPr>
                <w:color w:val="0A3C73" w:themeColor="accent1"/>
                <w:szCs w:val="20"/>
                <w:lang w:val="en-US"/>
              </w:rPr>
              <w:t>The hierarchy ranks measures from most effective (elimination) to least effective (ad</w:t>
            </w:r>
            <w:r w:rsidR="00B120F0" w:rsidRPr="00A80683">
              <w:rPr>
                <w:color w:val="0A3C73" w:themeColor="accent1"/>
                <w:szCs w:val="20"/>
                <w:lang w:val="en-US"/>
              </w:rPr>
              <w:t>ministrative controls and PPE). Apply this framework when considering what is reasonably practicable.</w:t>
            </w:r>
          </w:p>
          <w:p w14:paraId="51E907C4" w14:textId="77777777" w:rsidR="00A859F7" w:rsidRDefault="00CD5289" w:rsidP="00A859F7">
            <w:pPr>
              <w:keepNext/>
              <w:spacing w:after="120"/>
              <w:jc w:val="center"/>
            </w:pPr>
            <w:r w:rsidRPr="0049212B">
              <w:rPr>
                <w:noProof/>
                <w:color w:val="0A3C73" w:themeColor="accent1"/>
                <w:lang w:val="en-US"/>
              </w:rPr>
              <w:drawing>
                <wp:inline distT="0" distB="0" distL="0" distR="0" wp14:anchorId="50FA7F54" wp14:editId="40253B37">
                  <wp:extent cx="5720219" cy="2599641"/>
                  <wp:effectExtent l="0" t="0" r="0" b="0"/>
                  <wp:docPr id="1889756842" name="Picture 1" descr="A inverted triangle is divided into 3 horizontal sections. &#10;The top section is labelled &quot;Eliminate the hazard&quot;. Next to is it says &quot;Eliminate the hazard to eliminate the risk. The most effective control.&quot;&#10;The middle section is labelled &quot;Substitute the hazard, engineering controls&quot;. Next to is it says &quot;Change the risks to reduce them. Substitute the cause of the hazard with something safer. Physical engineering controls for the hazard.&quot;&#10;The bottom section is labelled &quot;Administrative controls&quot;. Next to is it says &quot;Change people to reduce the risks. Administrative controls such as procedures and training. Personal Protective Equipment (PPE) for individual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756842" name="Picture 1" descr="A inverted triangle is divided into 3 horizontal sections. &#10;The top section is labelled &quot;Eliminate the hazard&quot;. Next to is it says &quot;Eliminate the hazard to eliminate the risk. The most effective control.&quot;&#10;The middle section is labelled &quot;Substitute the hazard, engineering controls&quot;. Next to is it says &quot;Change the risks to reduce them. Substitute the cause of the hazard with something safer. Physical engineering controls for the hazard.&quot;&#10;The bottom section is labelled &quot;Administrative controls&quot;. Next to is it says &quot;Change people to reduce the risks. Administrative controls such as procedures and training. Personal Protective Equipment (PPE) for individuals.&quot;"/>
                          <pic:cNvPicPr/>
                        </pic:nvPicPr>
                        <pic:blipFill>
                          <a:blip r:embed="rId91"/>
                          <a:stretch>
                            <a:fillRect/>
                          </a:stretch>
                        </pic:blipFill>
                        <pic:spPr>
                          <a:xfrm>
                            <a:off x="0" y="0"/>
                            <a:ext cx="5743797" cy="2610356"/>
                          </a:xfrm>
                          <a:prstGeom prst="rect">
                            <a:avLst/>
                          </a:prstGeom>
                        </pic:spPr>
                      </pic:pic>
                    </a:graphicData>
                  </a:graphic>
                </wp:inline>
              </w:drawing>
            </w:r>
          </w:p>
          <w:p w14:paraId="21E291AA" w14:textId="285CE024" w:rsidR="00BD5261" w:rsidRPr="0049212B" w:rsidRDefault="00A859F7" w:rsidP="00A859F7">
            <w:pPr>
              <w:pStyle w:val="Caption"/>
              <w:jc w:val="center"/>
              <w:rPr>
                <w:color w:val="0A3C73" w:themeColor="accent1"/>
                <w:lang w:val="en-US"/>
              </w:rPr>
            </w:pPr>
            <w:r>
              <w:t xml:space="preserve">Figure </w:t>
            </w:r>
            <w:r>
              <w:fldChar w:fldCharType="begin"/>
            </w:r>
            <w:r>
              <w:instrText>SEQ Figure \* ARABIC</w:instrText>
            </w:r>
            <w:r>
              <w:fldChar w:fldCharType="separate"/>
            </w:r>
            <w:r w:rsidR="00AA6FDC">
              <w:rPr>
                <w:noProof/>
              </w:rPr>
              <w:t>3</w:t>
            </w:r>
            <w:r>
              <w:fldChar w:fldCharType="end"/>
            </w:r>
            <w:r>
              <w:t xml:space="preserve"> Hierarchy of controls</w:t>
            </w:r>
          </w:p>
        </w:tc>
      </w:tr>
    </w:tbl>
    <w:p w14:paraId="6B4C03D3" w14:textId="3DD82AC8" w:rsidR="009B127E" w:rsidRPr="00F24A69" w:rsidRDefault="00C46E7D" w:rsidP="00554D42">
      <w:pPr>
        <w:pStyle w:val="Heading3"/>
        <w:rPr>
          <w:color w:val="004E9A"/>
        </w:rPr>
      </w:pPr>
      <w:bookmarkStart w:id="192" w:name="_Toc213597372"/>
      <w:r w:rsidRPr="00F24A69">
        <w:rPr>
          <w:color w:val="004E9A"/>
        </w:rPr>
        <w:t>Evaluat</w:t>
      </w:r>
      <w:bookmarkEnd w:id="192"/>
      <w:r w:rsidR="009D3442" w:rsidRPr="00F24A69">
        <w:rPr>
          <w:color w:val="004E9A"/>
        </w:rPr>
        <w:t>e</w:t>
      </w:r>
    </w:p>
    <w:p w14:paraId="78AB7476" w14:textId="38078A4E" w:rsidR="0084770E" w:rsidRDefault="001219C9" w:rsidP="001219C9">
      <w:r>
        <w:t>Explain</w:t>
      </w:r>
      <w:r w:rsidR="00B120F0">
        <w:t xml:space="preserve"> how you evaluated the available options</w:t>
      </w:r>
      <w:r w:rsidR="0084770E">
        <w:t>.</w:t>
      </w:r>
      <w:r w:rsidR="00C8232E">
        <w:t xml:space="preserve"> </w:t>
      </w:r>
      <w:r w:rsidR="00BA17A1">
        <w:t xml:space="preserve">Explain the </w:t>
      </w:r>
      <w:r w:rsidR="00996F09">
        <w:t xml:space="preserve">factors </w:t>
      </w:r>
      <w:r w:rsidR="00BA17A1">
        <w:t xml:space="preserve">that informed your evaluation, </w:t>
      </w:r>
      <w:r w:rsidR="00796179">
        <w:t>such as</w:t>
      </w:r>
      <w:r w:rsidR="001534BC">
        <w:t>:</w:t>
      </w:r>
    </w:p>
    <w:p w14:paraId="16A6B573" w14:textId="332886E4" w:rsidR="0084770E" w:rsidRDefault="0009484F">
      <w:pPr>
        <w:pStyle w:val="ListParagraph"/>
        <w:numPr>
          <w:ilvl w:val="0"/>
          <w:numId w:val="60"/>
        </w:numPr>
      </w:pPr>
      <w:r>
        <w:t>effectiveness</w:t>
      </w:r>
      <w:r w:rsidR="0084770E">
        <w:t xml:space="preserve"> (eliminat</w:t>
      </w:r>
      <w:r w:rsidR="00020E8D">
        <w:t>es</w:t>
      </w:r>
      <w:r w:rsidR="0084770E">
        <w:t>, substitut</w:t>
      </w:r>
      <w:r w:rsidR="00020E8D">
        <w:t>es</w:t>
      </w:r>
      <w:r w:rsidR="0084770E">
        <w:t xml:space="preserve">, </w:t>
      </w:r>
      <w:r w:rsidR="00020E8D">
        <w:t>minimises)</w:t>
      </w:r>
      <w:r w:rsidR="00E21C1F">
        <w:t xml:space="preserve"> </w:t>
      </w:r>
    </w:p>
    <w:p w14:paraId="12AAFBE8" w14:textId="4760EBFF" w:rsidR="00020E8D" w:rsidRDefault="0009484F">
      <w:pPr>
        <w:pStyle w:val="ListParagraph"/>
        <w:numPr>
          <w:ilvl w:val="0"/>
          <w:numId w:val="60"/>
        </w:numPr>
      </w:pPr>
      <w:r>
        <w:t>feasibility</w:t>
      </w:r>
      <w:r w:rsidR="00A828CF">
        <w:t xml:space="preserve"> (technical, financial, operational)</w:t>
      </w:r>
    </w:p>
    <w:p w14:paraId="541DAF02" w14:textId="7FBFC469" w:rsidR="00A828CF" w:rsidRDefault="001534BC">
      <w:pPr>
        <w:pStyle w:val="ListParagraph"/>
        <w:numPr>
          <w:ilvl w:val="0"/>
          <w:numId w:val="60"/>
        </w:numPr>
      </w:pPr>
      <w:r>
        <w:t>compar</w:t>
      </w:r>
      <w:r w:rsidR="006B3FA2">
        <w:t xml:space="preserve">ison with </w:t>
      </w:r>
      <w:r w:rsidR="00707FA5">
        <w:t>best available techniques or technologies, if available</w:t>
      </w:r>
    </w:p>
    <w:p w14:paraId="40CFF564" w14:textId="670F7AA5" w:rsidR="006B3FA2" w:rsidRDefault="006B3FA2">
      <w:pPr>
        <w:pStyle w:val="ListParagraph"/>
        <w:numPr>
          <w:ilvl w:val="0"/>
          <w:numId w:val="60"/>
        </w:numPr>
      </w:pPr>
      <w:r>
        <w:t>balancing</w:t>
      </w:r>
      <w:r w:rsidR="007D39A1">
        <w:t xml:space="preserve"> competing</w:t>
      </w:r>
      <w:r>
        <w:t xml:space="preserve"> cons</w:t>
      </w:r>
      <w:r w:rsidR="00573817">
        <w:t>iderations</w:t>
      </w:r>
    </w:p>
    <w:p w14:paraId="3437559D" w14:textId="004EB8AD" w:rsidR="00E21C1F" w:rsidRDefault="00E21C1F">
      <w:pPr>
        <w:pStyle w:val="ListParagraph"/>
        <w:numPr>
          <w:ilvl w:val="0"/>
          <w:numId w:val="60"/>
        </w:numPr>
      </w:pPr>
      <w:r>
        <w:t>cost</w:t>
      </w:r>
      <w:r w:rsidR="00356727">
        <w:t xml:space="preserve"> implications</w:t>
      </w:r>
    </w:p>
    <w:p w14:paraId="41B0BC5F" w14:textId="6956BAC3" w:rsidR="00E21C1F" w:rsidRDefault="00E21C1F" w:rsidP="00E21C1F">
      <w:pPr>
        <w:spacing w:after="80"/>
      </w:pPr>
      <w:r>
        <w:t>A</w:t>
      </w:r>
      <w:r w:rsidR="00356727">
        <w:t>lign your evaluation with the</w:t>
      </w:r>
      <w:r>
        <w:t xml:space="preserve"> factors of the</w:t>
      </w:r>
      <w:r w:rsidR="00356727">
        <w:t xml:space="preserve"> GED’s</w:t>
      </w:r>
      <w:r>
        <w:t xml:space="preserve"> </w:t>
      </w:r>
      <w:hyperlink r:id="rId92" w:history="1">
        <w:r w:rsidRPr="007614D1">
          <w:rPr>
            <w:rStyle w:val="Hyperlink"/>
          </w:rPr>
          <w:t>Reasonably practicable</w:t>
        </w:r>
        <w:r w:rsidRPr="007614D1">
          <w:rPr>
            <w:rStyle w:val="Hyperlink"/>
            <w:i/>
            <w:iCs/>
          </w:rPr>
          <w:t xml:space="preserve"> </w:t>
        </w:r>
        <w:r w:rsidRPr="007614D1">
          <w:rPr>
            <w:rStyle w:val="Hyperlink"/>
          </w:rPr>
          <w:t>requirement</w:t>
        </w:r>
      </w:hyperlink>
      <w:r>
        <w:t>.</w:t>
      </w:r>
    </w:p>
    <w:tbl>
      <w:tblPr>
        <w:tblStyle w:val="TableGrid"/>
        <w:tblpPr w:leftFromText="180" w:rightFromText="180" w:vertAnchor="text" w:horzAnchor="margin" w:tblpY="-34"/>
        <w:tblOverlap w:val="never"/>
        <w:tblW w:w="0" w:type="auto"/>
        <w:tblBorders>
          <w:top w:val="single" w:sz="18" w:space="0" w:color="0A3C73" w:themeColor="accent1"/>
          <w:left w:val="single" w:sz="18" w:space="0" w:color="0A3C73" w:themeColor="accent1"/>
          <w:bottom w:val="single" w:sz="18" w:space="0" w:color="0A3C73" w:themeColor="accent1"/>
          <w:right w:val="single" w:sz="18" w:space="0" w:color="0A3C73" w:themeColor="accent1"/>
        </w:tblBorders>
        <w:shd w:val="clear" w:color="auto" w:fill="F2F2F2" w:themeFill="background1" w:themeFillShade="F2"/>
        <w:tblLook w:val="04A0" w:firstRow="1" w:lastRow="0" w:firstColumn="1" w:lastColumn="0" w:noHBand="0" w:noVBand="1"/>
      </w:tblPr>
      <w:tblGrid>
        <w:gridCol w:w="9978"/>
      </w:tblGrid>
      <w:tr w:rsidR="0049212B" w:rsidRPr="0049212B" w14:paraId="65312F41" w14:textId="77777777" w:rsidTr="0049212B">
        <w:tc>
          <w:tcPr>
            <w:tcW w:w="9978" w:type="dxa"/>
            <w:shd w:val="clear" w:color="auto" w:fill="F2F2F2" w:themeFill="background1" w:themeFillShade="F2"/>
          </w:tcPr>
          <w:p w14:paraId="65DC2356" w14:textId="052A79F9" w:rsidR="0092597E" w:rsidRPr="0049212B" w:rsidRDefault="00916B4C" w:rsidP="009F4254">
            <w:pPr>
              <w:pStyle w:val="Heading4"/>
              <w:rPr>
                <w:color w:val="0A3C73" w:themeColor="accent1"/>
                <w:sz w:val="24"/>
                <w:szCs w:val="24"/>
              </w:rPr>
            </w:pPr>
            <w:r>
              <w:rPr>
                <w:rFonts w:ascii="VIC" w:eastAsiaTheme="minorHAnsi" w:hAnsi="VIC" w:cstheme="minorBidi"/>
                <w:bCs/>
                <w:iCs w:val="0"/>
                <w:color w:val="0A3C73" w:themeColor="accent1"/>
                <w:sz w:val="24"/>
                <w:szCs w:val="24"/>
              </w:rPr>
              <w:t xml:space="preserve">Understand the </w:t>
            </w:r>
            <w:r w:rsidR="00356727" w:rsidRPr="0049212B">
              <w:rPr>
                <w:rFonts w:ascii="VIC" w:eastAsiaTheme="minorHAnsi" w:hAnsi="VIC" w:cstheme="minorBidi"/>
                <w:bCs/>
                <w:iCs w:val="0"/>
                <w:color w:val="0A3C73" w:themeColor="accent1"/>
                <w:sz w:val="24"/>
                <w:szCs w:val="24"/>
              </w:rPr>
              <w:t>factors of r</w:t>
            </w:r>
            <w:r w:rsidR="0092597E" w:rsidRPr="0049212B">
              <w:rPr>
                <w:rFonts w:ascii="VIC" w:eastAsiaTheme="minorHAnsi" w:hAnsi="VIC" w:cstheme="minorBidi"/>
                <w:bCs/>
                <w:iCs w:val="0"/>
                <w:color w:val="0A3C73" w:themeColor="accent1"/>
                <w:sz w:val="24"/>
                <w:szCs w:val="24"/>
              </w:rPr>
              <w:t>easonably practicable</w:t>
            </w:r>
          </w:p>
          <w:p w14:paraId="1D3B7F24" w14:textId="77FAA236" w:rsidR="009D176D" w:rsidRPr="00A80683" w:rsidRDefault="00884BC7" w:rsidP="009F4254">
            <w:pPr>
              <w:spacing w:after="120"/>
              <w:rPr>
                <w:color w:val="0A3C73" w:themeColor="accent1"/>
                <w:szCs w:val="20"/>
              </w:rPr>
            </w:pPr>
            <w:r w:rsidRPr="00A80683">
              <w:rPr>
                <w:color w:val="0A3C73" w:themeColor="accent1"/>
                <w:szCs w:val="20"/>
              </w:rPr>
              <w:t>Under the GED, you must eliminate risks of harm to human health and the environment from pollution or waste. If elimination is</w:t>
            </w:r>
            <w:r w:rsidR="00E92EFC">
              <w:rPr>
                <w:color w:val="0A3C73" w:themeColor="accent1"/>
                <w:szCs w:val="20"/>
              </w:rPr>
              <w:t xml:space="preserve"> not</w:t>
            </w:r>
            <w:r w:rsidR="009D176D" w:rsidRPr="00A80683">
              <w:rPr>
                <w:color w:val="0A3C73" w:themeColor="accent1"/>
                <w:szCs w:val="20"/>
              </w:rPr>
              <w:t xml:space="preserve"> possible</w:t>
            </w:r>
            <w:r w:rsidRPr="00A80683">
              <w:rPr>
                <w:color w:val="0A3C73" w:themeColor="accent1"/>
                <w:szCs w:val="20"/>
              </w:rPr>
              <w:t>, you must minimise those risks.</w:t>
            </w:r>
          </w:p>
          <w:p w14:paraId="1A147CEA" w14:textId="63241082" w:rsidR="00884BC7" w:rsidRPr="00A80683" w:rsidRDefault="00356727" w:rsidP="009F4254">
            <w:pPr>
              <w:spacing w:after="120"/>
              <w:rPr>
                <w:color w:val="0A3C73" w:themeColor="accent1"/>
                <w:szCs w:val="20"/>
              </w:rPr>
            </w:pPr>
            <w:r w:rsidRPr="00A80683">
              <w:rPr>
                <w:color w:val="0A3C73" w:themeColor="accent1"/>
                <w:szCs w:val="20"/>
              </w:rPr>
              <w:t xml:space="preserve">Section 6 of the Act </w:t>
            </w:r>
            <w:r w:rsidR="009D176D" w:rsidRPr="00A80683">
              <w:rPr>
                <w:color w:val="0A3C73" w:themeColor="accent1"/>
                <w:szCs w:val="20"/>
              </w:rPr>
              <w:t>sets out factors to consider</w:t>
            </w:r>
            <w:r w:rsidRPr="00A80683">
              <w:rPr>
                <w:color w:val="0A3C73" w:themeColor="accent1"/>
                <w:szCs w:val="20"/>
              </w:rPr>
              <w:t>.</w:t>
            </w:r>
          </w:p>
          <w:p w14:paraId="1F08E877" w14:textId="74993D81" w:rsidR="00884BC7" w:rsidRPr="00A80683" w:rsidRDefault="00884BC7" w:rsidP="009F4254">
            <w:pPr>
              <w:spacing w:after="120"/>
              <w:rPr>
                <w:color w:val="0A3C73" w:themeColor="accent1"/>
                <w:szCs w:val="20"/>
              </w:rPr>
            </w:pPr>
            <w:r w:rsidRPr="00A80683">
              <w:rPr>
                <w:color w:val="0A3C73" w:themeColor="accent1"/>
                <w:szCs w:val="20"/>
              </w:rPr>
              <w:t>Consider:</w:t>
            </w:r>
          </w:p>
          <w:p w14:paraId="33CACD56" w14:textId="6944D75F" w:rsidR="00884BC7" w:rsidRPr="00A80683" w:rsidRDefault="00970648">
            <w:pPr>
              <w:pStyle w:val="ListParagraph"/>
              <w:numPr>
                <w:ilvl w:val="0"/>
                <w:numId w:val="62"/>
              </w:numPr>
              <w:spacing w:after="120"/>
              <w:rPr>
                <w:color w:val="0A3C73" w:themeColor="accent1"/>
                <w:szCs w:val="20"/>
              </w:rPr>
            </w:pPr>
            <w:r w:rsidRPr="00A80683">
              <w:rPr>
                <w:color w:val="0A3C73" w:themeColor="accent1"/>
                <w:szCs w:val="20"/>
              </w:rPr>
              <w:t xml:space="preserve">likelihood of the </w:t>
            </w:r>
            <w:r w:rsidR="00884BC7" w:rsidRPr="00A80683">
              <w:rPr>
                <w:color w:val="0A3C73" w:themeColor="accent1"/>
                <w:szCs w:val="20"/>
              </w:rPr>
              <w:t xml:space="preserve">risk </w:t>
            </w:r>
            <w:r w:rsidR="00356727" w:rsidRPr="00A80683">
              <w:rPr>
                <w:color w:val="0A3C73" w:themeColor="accent1"/>
                <w:szCs w:val="20"/>
              </w:rPr>
              <w:t>occurring</w:t>
            </w:r>
          </w:p>
          <w:p w14:paraId="06342740" w14:textId="025B0F57" w:rsidR="00884BC7" w:rsidRPr="00A80683" w:rsidRDefault="00970648">
            <w:pPr>
              <w:pStyle w:val="ListParagraph"/>
              <w:numPr>
                <w:ilvl w:val="0"/>
                <w:numId w:val="62"/>
              </w:numPr>
              <w:spacing w:after="120"/>
              <w:rPr>
                <w:color w:val="0A3C73" w:themeColor="accent1"/>
                <w:szCs w:val="20"/>
              </w:rPr>
            </w:pPr>
            <w:r w:rsidRPr="00A80683">
              <w:rPr>
                <w:color w:val="0A3C73" w:themeColor="accent1"/>
                <w:szCs w:val="20"/>
              </w:rPr>
              <w:t xml:space="preserve">degree </w:t>
            </w:r>
            <w:r w:rsidR="009D176D" w:rsidRPr="00A80683">
              <w:rPr>
                <w:color w:val="0A3C73" w:themeColor="accent1"/>
                <w:szCs w:val="20"/>
              </w:rPr>
              <w:t>or severity of potential harm</w:t>
            </w:r>
          </w:p>
          <w:p w14:paraId="19D26EE9" w14:textId="41F8368F" w:rsidR="00884BC7" w:rsidRPr="00A80683" w:rsidRDefault="0071367D">
            <w:pPr>
              <w:pStyle w:val="ListParagraph"/>
              <w:numPr>
                <w:ilvl w:val="0"/>
                <w:numId w:val="62"/>
              </w:numPr>
              <w:spacing w:after="120"/>
              <w:rPr>
                <w:color w:val="0A3C73" w:themeColor="accent1"/>
                <w:szCs w:val="20"/>
              </w:rPr>
            </w:pPr>
            <w:r>
              <w:rPr>
                <w:color w:val="0A3C73" w:themeColor="accent1"/>
                <w:szCs w:val="20"/>
              </w:rPr>
              <w:t>w</w:t>
            </w:r>
            <w:r w:rsidR="00884BC7" w:rsidRPr="00A80683">
              <w:rPr>
                <w:color w:val="0A3C73" w:themeColor="accent1"/>
                <w:szCs w:val="20"/>
              </w:rPr>
              <w:t>hat you should reasonably know about the risk and</w:t>
            </w:r>
            <w:r w:rsidR="009D176D" w:rsidRPr="00A80683">
              <w:rPr>
                <w:color w:val="0A3C73" w:themeColor="accent1"/>
                <w:szCs w:val="20"/>
              </w:rPr>
              <w:t xml:space="preserve"> controls</w:t>
            </w:r>
          </w:p>
          <w:p w14:paraId="38F59E03" w14:textId="11355CEE" w:rsidR="00884BC7" w:rsidRPr="00A80683" w:rsidRDefault="009D176D">
            <w:pPr>
              <w:pStyle w:val="ListParagraph"/>
              <w:numPr>
                <w:ilvl w:val="0"/>
                <w:numId w:val="62"/>
              </w:numPr>
              <w:spacing w:after="120"/>
              <w:rPr>
                <w:color w:val="0A3C73" w:themeColor="accent1"/>
                <w:szCs w:val="20"/>
              </w:rPr>
            </w:pPr>
            <w:r w:rsidRPr="00A80683">
              <w:rPr>
                <w:color w:val="0A3C73" w:themeColor="accent1"/>
                <w:szCs w:val="20"/>
              </w:rPr>
              <w:t xml:space="preserve">availability of </w:t>
            </w:r>
            <w:r w:rsidR="00884BC7" w:rsidRPr="00A80683">
              <w:rPr>
                <w:color w:val="0A3C73" w:themeColor="accent1"/>
                <w:szCs w:val="20"/>
              </w:rPr>
              <w:t xml:space="preserve">suitable controls </w:t>
            </w:r>
            <w:r w:rsidR="009F17C1">
              <w:rPr>
                <w:color w:val="0A3C73" w:themeColor="accent1"/>
                <w:szCs w:val="20"/>
              </w:rPr>
              <w:t>to eliminate or reduce risk</w:t>
            </w:r>
          </w:p>
          <w:p w14:paraId="49448864" w14:textId="63A6559F" w:rsidR="00884BC7" w:rsidRPr="0049212B" w:rsidRDefault="00884BC7">
            <w:pPr>
              <w:pStyle w:val="ListParagraph"/>
              <w:numPr>
                <w:ilvl w:val="0"/>
                <w:numId w:val="62"/>
              </w:numPr>
              <w:spacing w:after="120"/>
              <w:rPr>
                <w:color w:val="0A3C73" w:themeColor="accent1"/>
                <w:sz w:val="18"/>
                <w:szCs w:val="18"/>
              </w:rPr>
            </w:pPr>
            <w:r w:rsidRPr="00A80683">
              <w:rPr>
                <w:color w:val="0A3C73" w:themeColor="accent1"/>
                <w:szCs w:val="20"/>
              </w:rPr>
              <w:t>cost of eliminating or reducing the risk</w:t>
            </w:r>
          </w:p>
        </w:tc>
      </w:tr>
    </w:tbl>
    <w:p w14:paraId="372B5804" w14:textId="1DB53C99" w:rsidR="0095721B" w:rsidRPr="00F24A69" w:rsidRDefault="000A5B47" w:rsidP="00554D42">
      <w:pPr>
        <w:pStyle w:val="Heading3"/>
        <w:rPr>
          <w:color w:val="004E9A"/>
        </w:rPr>
      </w:pPr>
      <w:bookmarkStart w:id="193" w:name="_Toc213597373"/>
      <w:r w:rsidRPr="00F24A69">
        <w:rPr>
          <w:color w:val="004E9A"/>
        </w:rPr>
        <w:t>Select</w:t>
      </w:r>
      <w:bookmarkEnd w:id="193"/>
    </w:p>
    <w:p w14:paraId="41221D4E" w14:textId="22953C05" w:rsidR="007942F9" w:rsidRDefault="003D2B8D" w:rsidP="00FF192B">
      <w:pPr>
        <w:spacing w:after="80"/>
      </w:pPr>
      <w:r>
        <w:t>Provide</w:t>
      </w:r>
      <w:r w:rsidR="00155917">
        <w:t xml:space="preserve"> </w:t>
      </w:r>
      <w:r w:rsidR="0086142B">
        <w:t>your reasoning for</w:t>
      </w:r>
      <w:r w:rsidR="00B25F38">
        <w:t xml:space="preserve"> selecting </w:t>
      </w:r>
      <w:r w:rsidR="002E3C6F">
        <w:t>the</w:t>
      </w:r>
      <w:r w:rsidR="0086142B">
        <w:t xml:space="preserve"> final process design and controls</w:t>
      </w:r>
      <w:r w:rsidR="00C95409">
        <w:t xml:space="preserve"> presented in your activity </w:t>
      </w:r>
      <w:r w:rsidR="00A64F7E">
        <w:t>description.</w:t>
      </w:r>
    </w:p>
    <w:p w14:paraId="41B30AE2" w14:textId="3A8C9FFA" w:rsidR="005D13B7" w:rsidRDefault="00B95002" w:rsidP="003E5DA0">
      <w:pPr>
        <w:spacing w:after="80"/>
      </w:pPr>
      <w:r>
        <w:t>Key justification</w:t>
      </w:r>
      <w:r w:rsidR="00245D39">
        <w:t>s</w:t>
      </w:r>
      <w:r>
        <w:t xml:space="preserve"> you </w:t>
      </w:r>
      <w:r w:rsidR="00412C14">
        <w:t>should</w:t>
      </w:r>
      <w:r w:rsidR="00236973">
        <w:t xml:space="preserve"> explain include</w:t>
      </w:r>
      <w:r w:rsidR="005D13B7">
        <w:t>:</w:t>
      </w:r>
    </w:p>
    <w:p w14:paraId="226524B8" w14:textId="624E0F09" w:rsidR="00C21D78" w:rsidRDefault="0071367D">
      <w:pPr>
        <w:pStyle w:val="ListParagraph"/>
        <w:numPr>
          <w:ilvl w:val="0"/>
          <w:numId w:val="61"/>
        </w:numPr>
      </w:pPr>
      <w:r>
        <w:t>w</w:t>
      </w:r>
      <w:r w:rsidR="00C21D78">
        <w:t>hy the c</w:t>
      </w:r>
      <w:r w:rsidR="00B04BC9">
        <w:t>ombination of controls</w:t>
      </w:r>
      <w:r w:rsidR="00C21D78">
        <w:t xml:space="preserve"> you propose </w:t>
      </w:r>
      <w:r w:rsidR="00445553">
        <w:t>is t</w:t>
      </w:r>
      <w:r w:rsidR="00B04BC9">
        <w:t xml:space="preserve">he most </w:t>
      </w:r>
      <w:r w:rsidR="00445553">
        <w:t>effective and reasonably practicable</w:t>
      </w:r>
      <w:r w:rsidR="00B04BC9">
        <w:t xml:space="preserve"> </w:t>
      </w:r>
      <w:r w:rsidR="00445553">
        <w:t xml:space="preserve">outcome </w:t>
      </w:r>
      <w:r w:rsidR="00B04BC9">
        <w:t>for your circumstances</w:t>
      </w:r>
    </w:p>
    <w:p w14:paraId="177FC34B" w14:textId="10B19D99" w:rsidR="005D13B7" w:rsidRDefault="0071367D">
      <w:pPr>
        <w:pStyle w:val="ListParagraph"/>
        <w:numPr>
          <w:ilvl w:val="0"/>
          <w:numId w:val="61"/>
        </w:numPr>
      </w:pPr>
      <w:r>
        <w:t>i</w:t>
      </w:r>
      <w:r w:rsidR="00F87525">
        <w:t>f there are</w:t>
      </w:r>
      <w:r w:rsidR="00C21D78">
        <w:t xml:space="preserve"> </w:t>
      </w:r>
      <w:r w:rsidR="00721DED">
        <w:t>competing consideration</w:t>
      </w:r>
      <w:r w:rsidR="00C21D78">
        <w:t>s</w:t>
      </w:r>
      <w:r w:rsidR="00F87525">
        <w:t>, how you balanced them</w:t>
      </w:r>
    </w:p>
    <w:p w14:paraId="6724DE7E" w14:textId="23A7EC11" w:rsidR="003E5DA0" w:rsidRDefault="0071367D">
      <w:pPr>
        <w:pStyle w:val="ListParagraph"/>
        <w:numPr>
          <w:ilvl w:val="0"/>
          <w:numId w:val="61"/>
        </w:numPr>
        <w:spacing w:after="80"/>
      </w:pPr>
      <w:r>
        <w:t>i</w:t>
      </w:r>
      <w:r w:rsidR="003E5DA0">
        <w:t xml:space="preserve">f </w:t>
      </w:r>
      <w:r w:rsidR="005D13B7">
        <w:t>best available techniques or technologies</w:t>
      </w:r>
      <w:r w:rsidR="00721DED">
        <w:t xml:space="preserve"> ar</w:t>
      </w:r>
      <w:r w:rsidR="00E92EFC">
        <w:t>e not</w:t>
      </w:r>
      <w:r w:rsidR="00721DED">
        <w:t xml:space="preserve"> feasible or </w:t>
      </w:r>
      <w:r w:rsidR="00E92EFC">
        <w:t>appropriate</w:t>
      </w:r>
      <w:r w:rsidR="00412C14">
        <w:t xml:space="preserve">, </w:t>
      </w:r>
      <w:r w:rsidR="00D71152">
        <w:t>explain why</w:t>
      </w:r>
    </w:p>
    <w:p w14:paraId="19FCE7C6" w14:textId="4242E321" w:rsidR="00E01390" w:rsidRPr="00A64F7E" w:rsidRDefault="0071367D">
      <w:pPr>
        <w:pStyle w:val="ListParagraph"/>
        <w:numPr>
          <w:ilvl w:val="0"/>
          <w:numId w:val="60"/>
        </w:numPr>
      </w:pPr>
      <w:r>
        <w:t>i</w:t>
      </w:r>
      <w:r w:rsidR="00412C14">
        <w:t>f</w:t>
      </w:r>
      <w:r w:rsidR="00D71152">
        <w:t xml:space="preserve"> </w:t>
      </w:r>
      <w:r w:rsidR="006C644C">
        <w:t>cost influ</w:t>
      </w:r>
      <w:r w:rsidR="00336B4E">
        <w:t xml:space="preserve">enced your decision, provide </w:t>
      </w:r>
      <w:r w:rsidR="005D13B7">
        <w:t>supporting information such as</w:t>
      </w:r>
      <w:r w:rsidR="00B27AA1">
        <w:t xml:space="preserve"> cost or</w:t>
      </w:r>
      <w:r w:rsidR="00D71152">
        <w:t xml:space="preserve"> market analysis</w:t>
      </w:r>
    </w:p>
    <w:tbl>
      <w:tblPr>
        <w:tblStyle w:val="TableGrid"/>
        <w:tblpPr w:leftFromText="180" w:rightFromText="180" w:vertAnchor="text" w:horzAnchor="margin" w:tblpY="68"/>
        <w:tblW w:w="0" w:type="auto"/>
        <w:tblBorders>
          <w:top w:val="single" w:sz="18" w:space="0" w:color="0A3C73" w:themeColor="accent1"/>
          <w:left w:val="single" w:sz="18" w:space="0" w:color="0A3C73" w:themeColor="accent1"/>
          <w:bottom w:val="single" w:sz="18" w:space="0" w:color="0A3C73" w:themeColor="accent1"/>
          <w:right w:val="single" w:sz="18" w:space="0" w:color="0A3C73" w:themeColor="accent1"/>
        </w:tblBorders>
        <w:shd w:val="clear" w:color="auto" w:fill="F2F2F2" w:themeFill="background1" w:themeFillShade="F2"/>
        <w:tblLook w:val="04A0" w:firstRow="1" w:lastRow="0" w:firstColumn="1" w:lastColumn="0" w:noHBand="0" w:noVBand="1"/>
      </w:tblPr>
      <w:tblGrid>
        <w:gridCol w:w="10158"/>
      </w:tblGrid>
      <w:tr w:rsidR="0049212B" w:rsidRPr="0049212B" w14:paraId="30148E14" w14:textId="77777777" w:rsidTr="0049212B">
        <w:tc>
          <w:tcPr>
            <w:tcW w:w="10194" w:type="dxa"/>
            <w:shd w:val="clear" w:color="auto" w:fill="F2F2F2" w:themeFill="background1" w:themeFillShade="F2"/>
          </w:tcPr>
          <w:p w14:paraId="20A525D1" w14:textId="13A0B79F" w:rsidR="00E21C1F" w:rsidRPr="0049212B" w:rsidRDefault="0071367D" w:rsidP="009F4254">
            <w:pPr>
              <w:spacing w:after="120"/>
              <w:rPr>
                <w:rFonts w:ascii="VIC" w:hAnsi="VIC"/>
                <w:b/>
                <w:bCs/>
                <w:color w:val="0A3C73" w:themeColor="accent1"/>
                <w:sz w:val="24"/>
                <w:szCs w:val="24"/>
              </w:rPr>
            </w:pPr>
            <w:r>
              <w:rPr>
                <w:rFonts w:ascii="VIC" w:hAnsi="VIC"/>
                <w:b/>
                <w:bCs/>
                <w:color w:val="0A3C73" w:themeColor="accent1"/>
                <w:sz w:val="24"/>
                <w:szCs w:val="24"/>
              </w:rPr>
              <w:t>Balance</w:t>
            </w:r>
            <w:r w:rsidR="00E21C1F" w:rsidRPr="0049212B">
              <w:rPr>
                <w:rFonts w:ascii="VIC" w:hAnsi="VIC"/>
                <w:b/>
                <w:bCs/>
                <w:color w:val="0A3C73" w:themeColor="accent1"/>
                <w:sz w:val="24"/>
                <w:szCs w:val="24"/>
              </w:rPr>
              <w:t xml:space="preserve"> competing considerations</w:t>
            </w:r>
          </w:p>
          <w:p w14:paraId="7AA892CC" w14:textId="7B8017D1" w:rsidR="009D3442" w:rsidRPr="00462526" w:rsidRDefault="00E21C1F" w:rsidP="009F4254">
            <w:pPr>
              <w:spacing w:after="120"/>
              <w:rPr>
                <w:rFonts w:ascii="VIC" w:hAnsi="VIC"/>
                <w:color w:val="auto"/>
                <w:szCs w:val="20"/>
              </w:rPr>
            </w:pPr>
            <w:r w:rsidRPr="00A80683">
              <w:rPr>
                <w:rFonts w:ascii="VIC" w:hAnsi="VIC"/>
                <w:color w:val="0A3C73" w:themeColor="accent1"/>
                <w:szCs w:val="20"/>
              </w:rPr>
              <w:t>There may be aspects of your activity where further improvement in one area can lead to greater environmental impacts in another. For example, extra aeration at a wastewater treatment plant will produce better water quality but use more energy</w:t>
            </w:r>
            <w:r w:rsidR="005D3B8A" w:rsidRPr="00A80683">
              <w:rPr>
                <w:rFonts w:ascii="VIC" w:hAnsi="VIC"/>
                <w:color w:val="0A3C73" w:themeColor="accent1"/>
                <w:szCs w:val="20"/>
              </w:rPr>
              <w:t xml:space="preserve">, especially if energy needs on other critical controls are </w:t>
            </w:r>
            <w:r w:rsidR="0071367D">
              <w:rPr>
                <w:rFonts w:ascii="VIC" w:hAnsi="VIC"/>
                <w:color w:val="0A3C73" w:themeColor="accent1"/>
                <w:szCs w:val="20"/>
              </w:rPr>
              <w:t>significant</w:t>
            </w:r>
            <w:r w:rsidRPr="00A80683">
              <w:rPr>
                <w:rFonts w:ascii="VIC" w:hAnsi="VIC"/>
                <w:color w:val="0A3C73" w:themeColor="accent1"/>
                <w:szCs w:val="20"/>
              </w:rPr>
              <w:t>. Identify these areas and explain how you have balanced the competing considerations to achieve the best overall environmental outcome.</w:t>
            </w:r>
          </w:p>
        </w:tc>
      </w:tr>
    </w:tbl>
    <w:p w14:paraId="61BF0899" w14:textId="14973873" w:rsidR="00D062F9" w:rsidRPr="00F24A69" w:rsidRDefault="00A45666" w:rsidP="00554D42">
      <w:pPr>
        <w:pStyle w:val="Heading3"/>
        <w:rPr>
          <w:color w:val="004E9A"/>
        </w:rPr>
      </w:pPr>
      <w:bookmarkStart w:id="194" w:name="_Toc213597374"/>
      <w:r w:rsidRPr="00F24A69">
        <w:rPr>
          <w:color w:val="004E9A"/>
        </w:rPr>
        <w:t>Control justification d</w:t>
      </w:r>
      <w:r w:rsidR="00D062F9" w:rsidRPr="00F24A69">
        <w:rPr>
          <w:color w:val="004E9A"/>
        </w:rPr>
        <w:t>ecision matrix</w:t>
      </w:r>
      <w:bookmarkEnd w:id="194"/>
    </w:p>
    <w:p w14:paraId="169487F0" w14:textId="67A0A5A6" w:rsidR="00CC091D" w:rsidRDefault="00D062F9" w:rsidP="00D062F9">
      <w:pPr>
        <w:rPr>
          <w:rFonts w:ascii="VIC" w:hAnsi="VIC"/>
        </w:rPr>
      </w:pPr>
      <w:r>
        <w:rPr>
          <w:rFonts w:ascii="VIC" w:hAnsi="VIC"/>
        </w:rPr>
        <w:t>Present</w:t>
      </w:r>
      <w:r w:rsidR="00A64F7E">
        <w:rPr>
          <w:rFonts w:ascii="VIC" w:hAnsi="VIC"/>
        </w:rPr>
        <w:t xml:space="preserve"> you</w:t>
      </w:r>
      <w:r w:rsidR="009D2FD3">
        <w:rPr>
          <w:rFonts w:ascii="VIC" w:hAnsi="VIC"/>
        </w:rPr>
        <w:t>r</w:t>
      </w:r>
      <w:r w:rsidR="00A64F7E">
        <w:rPr>
          <w:rFonts w:ascii="VIC" w:hAnsi="VIC"/>
        </w:rPr>
        <w:t xml:space="preserve"> choice of </w:t>
      </w:r>
      <w:r w:rsidR="002A4111">
        <w:rPr>
          <w:rFonts w:ascii="VIC" w:hAnsi="VIC"/>
        </w:rPr>
        <w:t xml:space="preserve">activity or </w:t>
      </w:r>
      <w:r w:rsidR="00A64F7E">
        <w:rPr>
          <w:rFonts w:ascii="VIC" w:hAnsi="VIC"/>
        </w:rPr>
        <w:t xml:space="preserve">process design and controls </w:t>
      </w:r>
      <w:r>
        <w:rPr>
          <w:rFonts w:ascii="VIC" w:hAnsi="VIC"/>
        </w:rPr>
        <w:t xml:space="preserve">in a consolidated decision matrix or table – see </w:t>
      </w:r>
      <w:hyperlink w:anchor="_Appendix_D_–Control" w:history="1">
        <w:r w:rsidRPr="00835100">
          <w:rPr>
            <w:rStyle w:val="Hyperlink"/>
            <w:rFonts w:ascii="VIC" w:hAnsi="VIC"/>
          </w:rPr>
          <w:t xml:space="preserve">Appendix </w:t>
        </w:r>
        <w:r w:rsidR="00835100" w:rsidRPr="00835100">
          <w:rPr>
            <w:rStyle w:val="Hyperlink"/>
            <w:rFonts w:ascii="VIC" w:hAnsi="VIC"/>
          </w:rPr>
          <w:t>D</w:t>
        </w:r>
      </w:hyperlink>
      <w:r>
        <w:rPr>
          <w:rFonts w:ascii="VIC" w:hAnsi="VIC"/>
        </w:rPr>
        <w:t xml:space="preserve"> for an example.</w:t>
      </w:r>
      <w:r w:rsidR="00CC091D">
        <w:rPr>
          <w:rFonts w:ascii="VIC" w:hAnsi="VIC"/>
        </w:rPr>
        <w:t xml:space="preserve"> </w:t>
      </w:r>
    </w:p>
    <w:p w14:paraId="78B9D33C" w14:textId="2A437C6D" w:rsidR="00D062F9" w:rsidRDefault="00CC091D" w:rsidP="00D062F9">
      <w:pPr>
        <w:rPr>
          <w:rFonts w:ascii="VIC" w:hAnsi="VIC"/>
        </w:rPr>
      </w:pPr>
      <w:r>
        <w:rPr>
          <w:rFonts w:ascii="VIC" w:hAnsi="VIC"/>
        </w:rPr>
        <w:t>Include such details as:</w:t>
      </w:r>
    </w:p>
    <w:p w14:paraId="4F510853" w14:textId="10DF0F34" w:rsidR="00CC091D" w:rsidRDefault="00006F6C">
      <w:pPr>
        <w:pStyle w:val="ListParagraph"/>
        <w:numPr>
          <w:ilvl w:val="0"/>
          <w:numId w:val="60"/>
        </w:numPr>
        <w:rPr>
          <w:rFonts w:ascii="VIC" w:hAnsi="VIC"/>
        </w:rPr>
      </w:pPr>
      <w:r>
        <w:rPr>
          <w:rFonts w:ascii="VIC" w:hAnsi="VIC"/>
        </w:rPr>
        <w:t>r</w:t>
      </w:r>
      <w:r w:rsidR="000E6D8F">
        <w:rPr>
          <w:rFonts w:ascii="VIC" w:hAnsi="VIC"/>
        </w:rPr>
        <w:t>isk</w:t>
      </w:r>
      <w:r w:rsidR="00245D39">
        <w:rPr>
          <w:rFonts w:ascii="VIC" w:hAnsi="VIC"/>
        </w:rPr>
        <w:t>s</w:t>
      </w:r>
    </w:p>
    <w:p w14:paraId="54A8B8E3" w14:textId="585704B2" w:rsidR="000E6D8F" w:rsidRDefault="00006F6C">
      <w:pPr>
        <w:pStyle w:val="ListParagraph"/>
        <w:numPr>
          <w:ilvl w:val="0"/>
          <w:numId w:val="60"/>
        </w:numPr>
        <w:rPr>
          <w:rFonts w:ascii="VIC" w:hAnsi="VIC"/>
        </w:rPr>
      </w:pPr>
      <w:r>
        <w:rPr>
          <w:rFonts w:ascii="VIC" w:hAnsi="VIC"/>
        </w:rPr>
        <w:t>ha</w:t>
      </w:r>
      <w:r w:rsidR="000E6D8F">
        <w:rPr>
          <w:rFonts w:ascii="VIC" w:hAnsi="VIC"/>
        </w:rPr>
        <w:t>zard</w:t>
      </w:r>
      <w:r w:rsidR="00245D39">
        <w:rPr>
          <w:rFonts w:ascii="VIC" w:hAnsi="VIC"/>
        </w:rPr>
        <w:t>s</w:t>
      </w:r>
    </w:p>
    <w:p w14:paraId="02EA5950" w14:textId="66D43C4F" w:rsidR="000E6D8F" w:rsidRDefault="00006F6C">
      <w:pPr>
        <w:pStyle w:val="ListParagraph"/>
        <w:numPr>
          <w:ilvl w:val="0"/>
          <w:numId w:val="60"/>
        </w:numPr>
        <w:rPr>
          <w:rFonts w:ascii="VIC" w:hAnsi="VIC"/>
        </w:rPr>
      </w:pPr>
      <w:r>
        <w:rPr>
          <w:rFonts w:ascii="VIC" w:hAnsi="VIC"/>
        </w:rPr>
        <w:t>c</w:t>
      </w:r>
      <w:r w:rsidR="000E6D8F">
        <w:rPr>
          <w:rFonts w:ascii="VIC" w:hAnsi="VIC"/>
        </w:rPr>
        <w:t>ontrol options</w:t>
      </w:r>
      <w:r w:rsidR="00926949">
        <w:rPr>
          <w:rFonts w:ascii="VIC" w:hAnsi="VIC"/>
        </w:rPr>
        <w:t xml:space="preserve"> </w:t>
      </w:r>
    </w:p>
    <w:p w14:paraId="5CF3FD43" w14:textId="68612173" w:rsidR="000E6D8F" w:rsidRDefault="00006F6C">
      <w:pPr>
        <w:pStyle w:val="ListParagraph"/>
        <w:numPr>
          <w:ilvl w:val="0"/>
          <w:numId w:val="60"/>
        </w:numPr>
        <w:rPr>
          <w:rFonts w:ascii="VIC" w:hAnsi="VIC"/>
        </w:rPr>
      </w:pPr>
      <w:r>
        <w:rPr>
          <w:rFonts w:ascii="VIC" w:hAnsi="VIC"/>
        </w:rPr>
        <w:t>e</w:t>
      </w:r>
      <w:r w:rsidR="000E6D8F">
        <w:rPr>
          <w:rFonts w:ascii="VIC" w:hAnsi="VIC"/>
        </w:rPr>
        <w:t>valuation</w:t>
      </w:r>
    </w:p>
    <w:p w14:paraId="56E79489" w14:textId="385C6034" w:rsidR="000E6D8F" w:rsidRDefault="00006F6C">
      <w:pPr>
        <w:pStyle w:val="ListParagraph"/>
        <w:numPr>
          <w:ilvl w:val="0"/>
          <w:numId w:val="60"/>
        </w:numPr>
        <w:rPr>
          <w:rFonts w:ascii="VIC" w:hAnsi="VIC"/>
        </w:rPr>
      </w:pPr>
      <w:r>
        <w:rPr>
          <w:rFonts w:ascii="VIC" w:hAnsi="VIC"/>
        </w:rPr>
        <w:t>s</w:t>
      </w:r>
      <w:r w:rsidR="000E6D8F">
        <w:rPr>
          <w:rFonts w:ascii="VIC" w:hAnsi="VIC"/>
        </w:rPr>
        <w:t>election</w:t>
      </w:r>
    </w:p>
    <w:p w14:paraId="7EDE44C9" w14:textId="0599701F" w:rsidR="000E6D8F" w:rsidRPr="00CC091D" w:rsidRDefault="00006F6C">
      <w:pPr>
        <w:pStyle w:val="ListParagraph"/>
        <w:numPr>
          <w:ilvl w:val="0"/>
          <w:numId w:val="60"/>
        </w:numPr>
        <w:rPr>
          <w:rFonts w:ascii="VIC" w:hAnsi="VIC"/>
        </w:rPr>
      </w:pPr>
      <w:r>
        <w:rPr>
          <w:rFonts w:ascii="VIC" w:hAnsi="VIC"/>
        </w:rPr>
        <w:t>s</w:t>
      </w:r>
      <w:r w:rsidR="000E6D8F">
        <w:rPr>
          <w:rFonts w:ascii="VIC" w:hAnsi="VIC"/>
        </w:rPr>
        <w:t>upporting evidence</w:t>
      </w:r>
    </w:p>
    <w:p w14:paraId="186F638F" w14:textId="6EC6560A" w:rsidR="00616063" w:rsidRDefault="008108E0" w:rsidP="00554D42">
      <w:pPr>
        <w:pStyle w:val="Heading2"/>
      </w:pPr>
      <w:bookmarkStart w:id="195" w:name="_F2_Environmental_risk"/>
      <w:bookmarkStart w:id="196" w:name="_Toc213521071"/>
      <w:bookmarkStart w:id="197" w:name="_Toc213597375"/>
      <w:bookmarkStart w:id="198" w:name="_Toc214630974"/>
      <w:bookmarkStart w:id="199" w:name="_Toc214631335"/>
      <w:bookmarkEnd w:id="195"/>
      <w:r>
        <w:t>F</w:t>
      </w:r>
      <w:r w:rsidR="00AB764E">
        <w:t xml:space="preserve">2 </w:t>
      </w:r>
      <w:r w:rsidR="002051CB">
        <w:t>Environmental</w:t>
      </w:r>
      <w:r w:rsidR="00990F67">
        <w:t xml:space="preserve"> risk</w:t>
      </w:r>
      <w:r w:rsidR="00616063">
        <w:t xml:space="preserve"> management</w:t>
      </w:r>
      <w:r w:rsidR="002051CB">
        <w:t xml:space="preserve"> and monitoring</w:t>
      </w:r>
      <w:bookmarkEnd w:id="196"/>
      <w:bookmarkEnd w:id="197"/>
      <w:bookmarkEnd w:id="198"/>
      <w:bookmarkEnd w:id="199"/>
    </w:p>
    <w:p w14:paraId="4CD89B37" w14:textId="126581DA" w:rsidR="00B36791" w:rsidRPr="00F24A69" w:rsidRDefault="007C2DFF" w:rsidP="00B62C26">
      <w:pPr>
        <w:pStyle w:val="Heading3"/>
        <w:rPr>
          <w:color w:val="004E9A"/>
        </w:rPr>
      </w:pPr>
      <w:bookmarkStart w:id="200" w:name="_Toc213597376"/>
      <w:r w:rsidRPr="00F24A69">
        <w:rPr>
          <w:color w:val="004E9A"/>
        </w:rPr>
        <w:t>Risk management</w:t>
      </w:r>
      <w:bookmarkEnd w:id="200"/>
    </w:p>
    <w:p w14:paraId="0BD2651E" w14:textId="45B4E2F9" w:rsidR="004F6E96" w:rsidRPr="000A6EF7" w:rsidRDefault="00A50481" w:rsidP="00E55104">
      <w:pPr>
        <w:rPr>
          <w:rFonts w:ascii="VIC" w:hAnsi="VIC"/>
        </w:rPr>
      </w:pPr>
      <w:r>
        <w:rPr>
          <w:rFonts w:ascii="VIC" w:hAnsi="VIC"/>
        </w:rPr>
        <w:t xml:space="preserve">Explain </w:t>
      </w:r>
      <w:r w:rsidR="00E24B42">
        <w:rPr>
          <w:rFonts w:ascii="VIC" w:hAnsi="VIC"/>
        </w:rPr>
        <w:t>your proposed approach to m</w:t>
      </w:r>
      <w:r w:rsidR="007D4CE6">
        <w:rPr>
          <w:rFonts w:ascii="VIC" w:hAnsi="VIC"/>
        </w:rPr>
        <w:t>anag</w:t>
      </w:r>
      <w:r w:rsidR="00E24B42">
        <w:rPr>
          <w:rFonts w:ascii="VIC" w:hAnsi="VIC"/>
        </w:rPr>
        <w:t xml:space="preserve">ing risks </w:t>
      </w:r>
      <w:r w:rsidR="005A6692">
        <w:rPr>
          <w:rFonts w:ascii="VIC" w:hAnsi="VIC"/>
        </w:rPr>
        <w:t xml:space="preserve">for </w:t>
      </w:r>
      <w:r w:rsidR="00EC296D">
        <w:rPr>
          <w:rFonts w:ascii="VIC" w:hAnsi="VIC"/>
        </w:rPr>
        <w:t xml:space="preserve">the operational </w:t>
      </w:r>
      <w:r w:rsidR="0007115F">
        <w:rPr>
          <w:rFonts w:ascii="VIC" w:hAnsi="VIC"/>
        </w:rPr>
        <w:t>ph</w:t>
      </w:r>
      <w:r w:rsidR="009A5718">
        <w:rPr>
          <w:rFonts w:ascii="VIC" w:hAnsi="VIC"/>
        </w:rPr>
        <w:t xml:space="preserve">ase </w:t>
      </w:r>
      <w:r w:rsidR="00EC296D">
        <w:rPr>
          <w:rFonts w:ascii="VIC" w:hAnsi="VIC"/>
        </w:rPr>
        <w:t>of the activity.</w:t>
      </w:r>
      <w:r w:rsidR="00E53FCE">
        <w:rPr>
          <w:rFonts w:ascii="VIC" w:hAnsi="VIC"/>
        </w:rPr>
        <w:t xml:space="preserve"> A fully developed risk management approach or framework for your operations is not required at the development stage. However, your proposal should be mature enough for you to summarise</w:t>
      </w:r>
      <w:r w:rsidR="00E53FCE">
        <w:t xml:space="preserve"> your approach.</w:t>
      </w:r>
    </w:p>
    <w:tbl>
      <w:tblPr>
        <w:tblStyle w:val="TableGrid"/>
        <w:tblW w:w="0" w:type="auto"/>
        <w:tblBorders>
          <w:top w:val="single" w:sz="18" w:space="0" w:color="0A3C73" w:themeColor="accent1"/>
          <w:left w:val="single" w:sz="18" w:space="0" w:color="0A3C73" w:themeColor="accent1"/>
          <w:bottom w:val="single" w:sz="18" w:space="0" w:color="0A3C73" w:themeColor="accent1"/>
          <w:right w:val="single" w:sz="18" w:space="0" w:color="0A3C73" w:themeColor="accent1"/>
        </w:tblBorders>
        <w:shd w:val="clear" w:color="auto" w:fill="F2F2F2" w:themeFill="background1" w:themeFillShade="F2"/>
        <w:tblLook w:val="04A0" w:firstRow="1" w:lastRow="0" w:firstColumn="1" w:lastColumn="0" w:noHBand="0" w:noVBand="1"/>
      </w:tblPr>
      <w:tblGrid>
        <w:gridCol w:w="10158"/>
      </w:tblGrid>
      <w:tr w:rsidR="0049212B" w:rsidRPr="0049212B" w14:paraId="4EC7C252" w14:textId="77777777" w:rsidTr="005F002C">
        <w:tc>
          <w:tcPr>
            <w:tcW w:w="10158" w:type="dxa"/>
            <w:shd w:val="clear" w:color="auto" w:fill="F2F2F2" w:themeFill="background1" w:themeFillShade="F2"/>
          </w:tcPr>
          <w:p w14:paraId="38D51207" w14:textId="2E9B79D5" w:rsidR="00906434" w:rsidRPr="000860DC" w:rsidRDefault="00D631C4" w:rsidP="000860DC">
            <w:pPr>
              <w:rPr>
                <w:b/>
                <w:bCs/>
                <w:color w:val="0A3C73" w:themeColor="accent1"/>
                <w:sz w:val="24"/>
                <w:szCs w:val="24"/>
              </w:rPr>
            </w:pPr>
            <w:r>
              <w:rPr>
                <w:b/>
                <w:bCs/>
                <w:color w:val="0A3C73" w:themeColor="accent1"/>
                <w:sz w:val="24"/>
                <w:szCs w:val="24"/>
              </w:rPr>
              <w:t>Address our assessment criteria</w:t>
            </w:r>
          </w:p>
          <w:p w14:paraId="612170D4" w14:textId="6E3D3A32" w:rsidR="00906434" w:rsidRPr="005F002C" w:rsidRDefault="00906434" w:rsidP="005F002C">
            <w:pPr>
              <w:spacing w:after="120" w:line="259" w:lineRule="auto"/>
              <w:rPr>
                <w:color w:val="0A3C73" w:themeColor="accent1"/>
                <w:szCs w:val="20"/>
              </w:rPr>
            </w:pPr>
            <w:r w:rsidRPr="005F002C">
              <w:rPr>
                <w:color w:val="0A3C73" w:themeColor="accent1"/>
                <w:szCs w:val="20"/>
              </w:rPr>
              <w:t xml:space="preserve">The GED requires that you eliminate risk of harm to human health and </w:t>
            </w:r>
            <w:r w:rsidR="00D631C4">
              <w:rPr>
                <w:color w:val="0A3C73" w:themeColor="accent1"/>
                <w:szCs w:val="20"/>
              </w:rPr>
              <w:t xml:space="preserve">the </w:t>
            </w:r>
            <w:r w:rsidRPr="005F002C">
              <w:rPr>
                <w:color w:val="0A3C73" w:themeColor="accent1"/>
                <w:szCs w:val="20"/>
              </w:rPr>
              <w:t xml:space="preserve">environment from pollution or waste. If elimination is not reasonably practicable, you must minimise those risks. </w:t>
            </w:r>
            <w:r w:rsidR="007373AB" w:rsidRPr="005F002C">
              <w:rPr>
                <w:color w:val="0A3C73" w:themeColor="accent1"/>
                <w:szCs w:val="20"/>
              </w:rPr>
              <w:t>Our assessment criteria in s</w:t>
            </w:r>
            <w:r w:rsidR="00D823C1" w:rsidRPr="005F002C">
              <w:rPr>
                <w:color w:val="0A3C73" w:themeColor="accent1"/>
                <w:szCs w:val="20"/>
              </w:rPr>
              <w:t>ection 69(3)(a)</w:t>
            </w:r>
            <w:r w:rsidR="00905A69">
              <w:rPr>
                <w:color w:val="0A3C73" w:themeColor="accent1"/>
                <w:szCs w:val="20"/>
              </w:rPr>
              <w:t xml:space="preserve"> of the Act</w:t>
            </w:r>
            <w:r w:rsidR="00D823C1" w:rsidRPr="005F002C">
              <w:rPr>
                <w:color w:val="0A3C73" w:themeColor="accent1"/>
                <w:szCs w:val="20"/>
              </w:rPr>
              <w:t xml:space="preserve"> </w:t>
            </w:r>
            <w:r w:rsidR="007373AB" w:rsidRPr="005F002C">
              <w:rPr>
                <w:color w:val="0A3C73" w:themeColor="accent1"/>
                <w:szCs w:val="20"/>
              </w:rPr>
              <w:t xml:space="preserve">requires us to </w:t>
            </w:r>
            <w:r w:rsidR="00D823C1" w:rsidRPr="005F002C">
              <w:rPr>
                <w:color w:val="0A3C73" w:themeColor="accent1"/>
                <w:szCs w:val="20"/>
              </w:rPr>
              <w:t xml:space="preserve">consider the measures you propose to </w:t>
            </w:r>
            <w:r w:rsidR="00905A69">
              <w:rPr>
                <w:color w:val="0A3C73" w:themeColor="accent1"/>
                <w:szCs w:val="20"/>
              </w:rPr>
              <w:t xml:space="preserve">use to </w:t>
            </w:r>
            <w:r w:rsidR="007373AB" w:rsidRPr="005F002C">
              <w:rPr>
                <w:color w:val="0A3C73" w:themeColor="accent1"/>
                <w:szCs w:val="20"/>
              </w:rPr>
              <w:t>comply with the GED.</w:t>
            </w:r>
          </w:p>
          <w:p w14:paraId="21D29F2A" w14:textId="32F0A346" w:rsidR="00906434" w:rsidRPr="005F002C" w:rsidRDefault="00906434" w:rsidP="005F002C">
            <w:pPr>
              <w:spacing w:after="120" w:line="259" w:lineRule="auto"/>
              <w:rPr>
                <w:color w:val="0A3C73" w:themeColor="accent1"/>
                <w:szCs w:val="20"/>
              </w:rPr>
            </w:pPr>
            <w:r w:rsidRPr="005F002C">
              <w:rPr>
                <w:color w:val="0A3C73" w:themeColor="accent1"/>
                <w:szCs w:val="20"/>
              </w:rPr>
              <w:t xml:space="preserve">Subsection 25(4)(a)-(e) of the Act deems a person to have contravened the GED if they fail to do any of the following, so far </w:t>
            </w:r>
            <w:r w:rsidR="003E75AE">
              <w:rPr>
                <w:color w:val="0A3C73" w:themeColor="accent1"/>
                <w:szCs w:val="20"/>
              </w:rPr>
              <w:t xml:space="preserve">as </w:t>
            </w:r>
            <w:r w:rsidRPr="005F002C">
              <w:rPr>
                <w:color w:val="0A3C73" w:themeColor="accent1"/>
                <w:szCs w:val="20"/>
              </w:rPr>
              <w:t>reasonably practicable:</w:t>
            </w:r>
          </w:p>
          <w:p w14:paraId="2830DEBC" w14:textId="6EA674F5" w:rsidR="00906434" w:rsidRPr="005F002C" w:rsidRDefault="003E75AE" w:rsidP="00D12AB0">
            <w:pPr>
              <w:pStyle w:val="ListParagraph"/>
              <w:numPr>
                <w:ilvl w:val="0"/>
                <w:numId w:val="20"/>
              </w:numPr>
              <w:spacing w:after="120" w:line="259" w:lineRule="auto"/>
              <w:rPr>
                <w:color w:val="0A3C73" w:themeColor="accent1"/>
                <w:szCs w:val="20"/>
              </w:rPr>
            </w:pPr>
            <w:r>
              <w:rPr>
                <w:color w:val="0A3C73" w:themeColor="accent1"/>
                <w:szCs w:val="20"/>
              </w:rPr>
              <w:t>u</w:t>
            </w:r>
            <w:r w:rsidR="00906434" w:rsidRPr="005F002C">
              <w:rPr>
                <w:color w:val="0A3C73" w:themeColor="accent1"/>
                <w:szCs w:val="20"/>
              </w:rPr>
              <w:t>se and maintain plant, equipment, processes and systems in a way that minimises risks of harm</w:t>
            </w:r>
          </w:p>
          <w:p w14:paraId="75DD88EB" w14:textId="3A634555" w:rsidR="00906434" w:rsidRPr="005F002C" w:rsidRDefault="003E75AE" w:rsidP="00D12AB0">
            <w:pPr>
              <w:pStyle w:val="ListParagraph"/>
              <w:numPr>
                <w:ilvl w:val="0"/>
                <w:numId w:val="20"/>
              </w:numPr>
              <w:spacing w:after="120" w:line="259" w:lineRule="auto"/>
              <w:rPr>
                <w:color w:val="0A3C73" w:themeColor="accent1"/>
                <w:szCs w:val="20"/>
              </w:rPr>
            </w:pPr>
            <w:r>
              <w:rPr>
                <w:color w:val="0A3C73" w:themeColor="accent1"/>
                <w:szCs w:val="20"/>
              </w:rPr>
              <w:t>u</w:t>
            </w:r>
            <w:r w:rsidR="00906434" w:rsidRPr="005F002C">
              <w:rPr>
                <w:color w:val="0A3C73" w:themeColor="accent1"/>
                <w:szCs w:val="20"/>
              </w:rPr>
              <w:t>se and maintain systems for identifying, assessing, and controlling risks of harm, including evaluating the effectiveness of your controls</w:t>
            </w:r>
          </w:p>
          <w:p w14:paraId="4EDA892B" w14:textId="5BED9746" w:rsidR="00906434" w:rsidRPr="005F002C" w:rsidRDefault="003E75AE" w:rsidP="00D12AB0">
            <w:pPr>
              <w:pStyle w:val="ListParagraph"/>
              <w:numPr>
                <w:ilvl w:val="0"/>
                <w:numId w:val="20"/>
              </w:numPr>
              <w:spacing w:after="120" w:line="259" w:lineRule="auto"/>
              <w:rPr>
                <w:color w:val="0A3C73" w:themeColor="accent1"/>
                <w:szCs w:val="20"/>
              </w:rPr>
            </w:pPr>
            <w:r>
              <w:rPr>
                <w:color w:val="0A3C73" w:themeColor="accent1"/>
                <w:szCs w:val="20"/>
              </w:rPr>
              <w:t>u</w:t>
            </w:r>
            <w:r w:rsidR="00906434" w:rsidRPr="005F002C">
              <w:rPr>
                <w:color w:val="0A3C73" w:themeColor="accent1"/>
                <w:szCs w:val="20"/>
              </w:rPr>
              <w:t>se and maintain adequate systems to ensure that if a risk eventuates, its harmful effects would be minimised</w:t>
            </w:r>
          </w:p>
          <w:p w14:paraId="44FC4521" w14:textId="2B007608" w:rsidR="00E55104" w:rsidRPr="005F002C" w:rsidRDefault="003E75AE" w:rsidP="00D12AB0">
            <w:pPr>
              <w:pStyle w:val="ListParagraph"/>
              <w:numPr>
                <w:ilvl w:val="0"/>
                <w:numId w:val="20"/>
              </w:numPr>
              <w:spacing w:after="120" w:line="259" w:lineRule="auto"/>
              <w:rPr>
                <w:color w:val="0A3C73" w:themeColor="accent1"/>
                <w:szCs w:val="20"/>
              </w:rPr>
            </w:pPr>
            <w:r>
              <w:rPr>
                <w:color w:val="0A3C73" w:themeColor="accent1"/>
                <w:szCs w:val="20"/>
              </w:rPr>
              <w:t>e</w:t>
            </w:r>
            <w:r w:rsidR="00906434" w:rsidRPr="005F002C">
              <w:rPr>
                <w:color w:val="0A3C73" w:themeColor="accent1"/>
                <w:szCs w:val="20"/>
              </w:rPr>
              <w:t>nsure all substances are handled, stored, used, or transported in a way that minimises risk of harm</w:t>
            </w:r>
          </w:p>
          <w:p w14:paraId="77D1193B" w14:textId="2495ABF7" w:rsidR="005F002C" w:rsidRPr="005F002C" w:rsidRDefault="003E75AE" w:rsidP="00D12AB0">
            <w:pPr>
              <w:pStyle w:val="ListParagraph"/>
              <w:numPr>
                <w:ilvl w:val="0"/>
                <w:numId w:val="20"/>
              </w:numPr>
              <w:spacing w:after="120" w:line="259" w:lineRule="auto"/>
              <w:rPr>
                <w:color w:val="0A3C73" w:themeColor="accent1"/>
                <w:szCs w:val="20"/>
              </w:rPr>
            </w:pPr>
            <w:r>
              <w:rPr>
                <w:color w:val="0A3C73" w:themeColor="accent1"/>
                <w:szCs w:val="20"/>
              </w:rPr>
              <w:t>p</w:t>
            </w:r>
            <w:r w:rsidR="00E55104" w:rsidRPr="005F002C">
              <w:rPr>
                <w:color w:val="0A3C73" w:themeColor="accent1"/>
                <w:szCs w:val="20"/>
              </w:rPr>
              <w:t>rovide information, instructions, supervision and training to people engaged to enable them to comply with the duty</w:t>
            </w:r>
          </w:p>
          <w:p w14:paraId="085DF00D" w14:textId="746775E9" w:rsidR="00E55104" w:rsidRPr="0049212B" w:rsidRDefault="00E55104" w:rsidP="005F002C">
            <w:pPr>
              <w:pStyle w:val="Heading4"/>
              <w:rPr>
                <w:color w:val="0A3C73" w:themeColor="accent1"/>
                <w:sz w:val="22"/>
              </w:rPr>
            </w:pPr>
            <w:r w:rsidRPr="0049212B">
              <w:rPr>
                <w:rFonts w:ascii="VIC" w:eastAsiaTheme="minorHAnsi" w:hAnsi="VIC" w:cstheme="minorBidi"/>
                <w:bCs/>
                <w:iCs w:val="0"/>
                <w:color w:val="0A3C73" w:themeColor="accent1"/>
                <w:sz w:val="22"/>
              </w:rPr>
              <w:t>Risk management and monitoring programs</w:t>
            </w:r>
            <w:r w:rsidR="00174C3E" w:rsidRPr="0049212B">
              <w:rPr>
                <w:rFonts w:ascii="VIC" w:eastAsiaTheme="minorHAnsi" w:hAnsi="VIC" w:cstheme="minorBidi"/>
                <w:bCs/>
                <w:iCs w:val="0"/>
                <w:color w:val="0A3C73" w:themeColor="accent1"/>
                <w:sz w:val="22"/>
              </w:rPr>
              <w:t xml:space="preserve"> (RMMP)</w:t>
            </w:r>
          </w:p>
          <w:p w14:paraId="557C68DA" w14:textId="30145E17" w:rsidR="00F25D82" w:rsidRPr="005F002C" w:rsidRDefault="00DC04A3" w:rsidP="005F002C">
            <w:pPr>
              <w:spacing w:after="120" w:line="259" w:lineRule="auto"/>
              <w:rPr>
                <w:color w:val="0A3C73" w:themeColor="accent1"/>
                <w:szCs w:val="20"/>
              </w:rPr>
            </w:pPr>
            <w:r w:rsidRPr="005F002C">
              <w:rPr>
                <w:color w:val="0A3C73" w:themeColor="accent1"/>
                <w:szCs w:val="20"/>
              </w:rPr>
              <w:t xml:space="preserve">Holders of </w:t>
            </w:r>
            <w:r w:rsidR="004D4FA3" w:rsidRPr="005F002C">
              <w:rPr>
                <w:color w:val="0A3C73" w:themeColor="accent1"/>
                <w:szCs w:val="20"/>
              </w:rPr>
              <w:t xml:space="preserve">a licence or other permission with a G05/C05 condition have legal obligations </w:t>
            </w:r>
            <w:r w:rsidR="00165AA6" w:rsidRPr="005F002C">
              <w:rPr>
                <w:color w:val="0A3C73" w:themeColor="accent1"/>
                <w:szCs w:val="20"/>
              </w:rPr>
              <w:t xml:space="preserve">to document </w:t>
            </w:r>
            <w:r w:rsidR="00174C3E" w:rsidRPr="005F002C">
              <w:rPr>
                <w:color w:val="0A3C73" w:themeColor="accent1"/>
                <w:szCs w:val="20"/>
              </w:rPr>
              <w:t xml:space="preserve">an RMMP. </w:t>
            </w:r>
            <w:r w:rsidR="002518A2" w:rsidRPr="005F002C">
              <w:rPr>
                <w:color w:val="0A3C73" w:themeColor="accent1"/>
                <w:szCs w:val="20"/>
              </w:rPr>
              <w:t>An</w:t>
            </w:r>
            <w:r w:rsidR="00174C3E" w:rsidRPr="005F002C">
              <w:rPr>
                <w:color w:val="0A3C73" w:themeColor="accent1"/>
                <w:szCs w:val="20"/>
              </w:rPr>
              <w:t xml:space="preserve"> RMMP is a systematic way of identifying and documenting risks to human health and the environment arising from </w:t>
            </w:r>
            <w:r w:rsidR="004C5E71" w:rsidRPr="005F002C">
              <w:rPr>
                <w:color w:val="0A3C73" w:themeColor="accent1"/>
                <w:szCs w:val="20"/>
              </w:rPr>
              <w:t>your activities, and how those risks are controlled, managed, and monitored.</w:t>
            </w:r>
          </w:p>
          <w:p w14:paraId="724EA974" w14:textId="1C86E11E" w:rsidR="00B90E41" w:rsidRPr="0049212B" w:rsidRDefault="000F5416" w:rsidP="005F002C">
            <w:pPr>
              <w:spacing w:after="120" w:line="259" w:lineRule="auto"/>
              <w:rPr>
                <w:i/>
                <w:iCs/>
                <w:color w:val="0A3C73" w:themeColor="accent1"/>
                <w:sz w:val="18"/>
                <w:szCs w:val="18"/>
              </w:rPr>
            </w:pPr>
            <w:r w:rsidRPr="005F002C">
              <w:rPr>
                <w:color w:val="0A3C73" w:themeColor="accent1"/>
                <w:szCs w:val="20"/>
              </w:rPr>
              <w:t>Learn</w:t>
            </w:r>
            <w:r w:rsidR="00850CDA" w:rsidRPr="005F002C">
              <w:rPr>
                <w:color w:val="0A3C73" w:themeColor="accent1"/>
                <w:szCs w:val="20"/>
              </w:rPr>
              <w:t xml:space="preserve"> more about RMMPs in</w:t>
            </w:r>
            <w:r w:rsidR="005F002C">
              <w:rPr>
                <w:color w:val="0A3C73" w:themeColor="accent1"/>
                <w:sz w:val="18"/>
                <w:szCs w:val="18"/>
              </w:rPr>
              <w:t xml:space="preserve"> </w:t>
            </w:r>
            <w:hyperlink r:id="rId93" w:history="1">
              <w:r w:rsidR="005F002C" w:rsidRPr="00934A89">
                <w:rPr>
                  <w:rStyle w:val="Hyperlink"/>
                  <w:rFonts w:ascii="VIC" w:hAnsi="VIC"/>
                  <w:i/>
                  <w:iCs/>
                  <w:szCs w:val="20"/>
                </w:rPr>
                <w:t>Preparing a risk management and monitoring program</w:t>
              </w:r>
            </w:hyperlink>
            <w:r w:rsidR="00850CDA" w:rsidRPr="00D631C4">
              <w:rPr>
                <w:color w:val="0A3C73" w:themeColor="accent1"/>
                <w:szCs w:val="20"/>
              </w:rPr>
              <w:t>.</w:t>
            </w:r>
          </w:p>
        </w:tc>
      </w:tr>
    </w:tbl>
    <w:p w14:paraId="0902A79D" w14:textId="3C3C8114" w:rsidR="007C2DFF" w:rsidRPr="00F24A69" w:rsidRDefault="007C2DFF" w:rsidP="00B62C26">
      <w:pPr>
        <w:pStyle w:val="Heading3"/>
        <w:rPr>
          <w:color w:val="004E9A"/>
        </w:rPr>
      </w:pPr>
      <w:bookmarkStart w:id="201" w:name="_Toc213597377"/>
      <w:r w:rsidRPr="00F24A69">
        <w:rPr>
          <w:color w:val="004E9A"/>
        </w:rPr>
        <w:t>Environmental performance</w:t>
      </w:r>
      <w:bookmarkEnd w:id="201"/>
    </w:p>
    <w:p w14:paraId="24E7026E" w14:textId="2FEEBCC0" w:rsidR="00394AD3" w:rsidRDefault="00394AD3" w:rsidP="009A3F15">
      <w:pPr>
        <w:rPr>
          <w:rFonts w:ascii="VIC" w:hAnsi="VIC"/>
          <w:szCs w:val="20"/>
        </w:rPr>
      </w:pPr>
      <w:r>
        <w:rPr>
          <w:rFonts w:ascii="VIC" w:hAnsi="VIC"/>
          <w:szCs w:val="20"/>
        </w:rPr>
        <w:t xml:space="preserve">Explain </w:t>
      </w:r>
      <w:r w:rsidR="00A1621A">
        <w:rPr>
          <w:rFonts w:ascii="VIC" w:hAnsi="VIC"/>
          <w:szCs w:val="20"/>
        </w:rPr>
        <w:t>your approach to</w:t>
      </w:r>
      <w:r>
        <w:rPr>
          <w:rFonts w:ascii="VIC" w:hAnsi="VIC"/>
          <w:szCs w:val="20"/>
        </w:rPr>
        <w:t xml:space="preserve"> environmental performance.</w:t>
      </w:r>
    </w:p>
    <w:p w14:paraId="6CBA77D6" w14:textId="72728C2D" w:rsidR="009A3F15" w:rsidRDefault="003559DD" w:rsidP="009A3F15">
      <w:pPr>
        <w:rPr>
          <w:rFonts w:ascii="VIC" w:hAnsi="VIC"/>
          <w:szCs w:val="20"/>
        </w:rPr>
      </w:pPr>
      <w:r>
        <w:rPr>
          <w:rFonts w:ascii="VIC" w:hAnsi="VIC"/>
          <w:szCs w:val="20"/>
        </w:rPr>
        <w:t>Activities with m</w:t>
      </w:r>
      <w:r w:rsidR="009A3F15">
        <w:rPr>
          <w:rFonts w:ascii="VIC" w:hAnsi="VIC"/>
          <w:szCs w:val="20"/>
        </w:rPr>
        <w:t xml:space="preserve">ore complex </w:t>
      </w:r>
      <w:r w:rsidR="009A3F15" w:rsidRPr="001F344C">
        <w:rPr>
          <w:rFonts w:ascii="VIC" w:hAnsi="VIC"/>
          <w:szCs w:val="20"/>
        </w:rPr>
        <w:t xml:space="preserve">human health </w:t>
      </w:r>
      <w:r w:rsidR="009A3F15">
        <w:rPr>
          <w:rFonts w:ascii="VIC" w:hAnsi="VIC"/>
          <w:szCs w:val="20"/>
        </w:rPr>
        <w:t xml:space="preserve">and environmental </w:t>
      </w:r>
      <w:r w:rsidR="009A3F15" w:rsidRPr="001F344C">
        <w:rPr>
          <w:rFonts w:ascii="VIC" w:hAnsi="VIC"/>
          <w:szCs w:val="20"/>
        </w:rPr>
        <w:t>risks</w:t>
      </w:r>
      <w:r w:rsidR="009A3F15">
        <w:rPr>
          <w:rFonts w:ascii="VIC" w:hAnsi="VIC"/>
          <w:szCs w:val="20"/>
        </w:rPr>
        <w:t xml:space="preserve"> </w:t>
      </w:r>
      <w:r w:rsidR="00AF6756">
        <w:rPr>
          <w:rFonts w:ascii="VIC" w:hAnsi="VIC"/>
          <w:szCs w:val="20"/>
        </w:rPr>
        <w:t xml:space="preserve">including waste treatment </w:t>
      </w:r>
      <w:r>
        <w:rPr>
          <w:rFonts w:ascii="VIC" w:hAnsi="VIC"/>
          <w:szCs w:val="20"/>
        </w:rPr>
        <w:t>or emissions</w:t>
      </w:r>
      <w:r w:rsidR="002931C0">
        <w:rPr>
          <w:rFonts w:ascii="VIC" w:hAnsi="VIC"/>
          <w:szCs w:val="20"/>
        </w:rPr>
        <w:t xml:space="preserve">, </w:t>
      </w:r>
      <w:r>
        <w:rPr>
          <w:rFonts w:ascii="VIC" w:hAnsi="VIC"/>
          <w:szCs w:val="20"/>
        </w:rPr>
        <w:t>discharges</w:t>
      </w:r>
      <w:r w:rsidR="002931C0">
        <w:rPr>
          <w:rFonts w:ascii="VIC" w:hAnsi="VIC"/>
          <w:szCs w:val="20"/>
        </w:rPr>
        <w:t>, or deposits of waste or pollution into the environment</w:t>
      </w:r>
      <w:r w:rsidR="00AF6756">
        <w:rPr>
          <w:rFonts w:ascii="VIC" w:hAnsi="VIC"/>
          <w:szCs w:val="20"/>
        </w:rPr>
        <w:t>,</w:t>
      </w:r>
      <w:r>
        <w:rPr>
          <w:rFonts w:ascii="VIC" w:hAnsi="VIC"/>
          <w:szCs w:val="20"/>
        </w:rPr>
        <w:t xml:space="preserve"> </w:t>
      </w:r>
      <w:r w:rsidR="00380987">
        <w:rPr>
          <w:rFonts w:ascii="VIC" w:hAnsi="VIC"/>
          <w:szCs w:val="20"/>
        </w:rPr>
        <w:t>should identify preliminary:</w:t>
      </w:r>
    </w:p>
    <w:p w14:paraId="7CF2AB6E" w14:textId="5F3A3DDF" w:rsidR="00380987" w:rsidRDefault="00380987">
      <w:pPr>
        <w:pStyle w:val="ListParagraph"/>
        <w:numPr>
          <w:ilvl w:val="0"/>
          <w:numId w:val="63"/>
        </w:numPr>
        <w:rPr>
          <w:rFonts w:ascii="VIC" w:hAnsi="VIC"/>
          <w:szCs w:val="20"/>
        </w:rPr>
      </w:pPr>
      <w:r>
        <w:rPr>
          <w:rFonts w:ascii="VIC" w:hAnsi="VIC"/>
          <w:szCs w:val="20"/>
        </w:rPr>
        <w:t>environmental performance objectives</w:t>
      </w:r>
    </w:p>
    <w:p w14:paraId="1FF99451" w14:textId="7EA8909C" w:rsidR="00380987" w:rsidRDefault="00380987">
      <w:pPr>
        <w:pStyle w:val="ListParagraph"/>
        <w:numPr>
          <w:ilvl w:val="0"/>
          <w:numId w:val="63"/>
        </w:numPr>
        <w:rPr>
          <w:rFonts w:ascii="VIC" w:hAnsi="VIC"/>
          <w:szCs w:val="20"/>
        </w:rPr>
      </w:pPr>
      <w:r>
        <w:rPr>
          <w:rFonts w:ascii="VIC" w:hAnsi="VIC"/>
          <w:szCs w:val="20"/>
        </w:rPr>
        <w:t>environmental performance indicators</w:t>
      </w:r>
    </w:p>
    <w:p w14:paraId="310CCAE4" w14:textId="16F12A48" w:rsidR="00394AD3" w:rsidRPr="00380987" w:rsidRDefault="00394AD3">
      <w:pPr>
        <w:pStyle w:val="ListParagraph"/>
        <w:numPr>
          <w:ilvl w:val="0"/>
          <w:numId w:val="63"/>
        </w:numPr>
        <w:rPr>
          <w:rFonts w:ascii="VIC" w:hAnsi="VIC"/>
          <w:szCs w:val="20"/>
        </w:rPr>
      </w:pPr>
      <w:r>
        <w:rPr>
          <w:rFonts w:ascii="VIC" w:hAnsi="VIC"/>
          <w:szCs w:val="20"/>
        </w:rPr>
        <w:t>risk control performance objectives</w:t>
      </w:r>
    </w:p>
    <w:p w14:paraId="552601DB" w14:textId="6B78CBE4" w:rsidR="00FC2F3B" w:rsidRPr="00A91959" w:rsidRDefault="000F5416" w:rsidP="00A91959">
      <w:pPr>
        <w:spacing w:before="0" w:after="160" w:line="259" w:lineRule="auto"/>
        <w:rPr>
          <w:i/>
          <w:iCs/>
          <w:color w:val="auto"/>
          <w:szCs w:val="20"/>
        </w:rPr>
      </w:pPr>
      <w:r w:rsidRPr="000F5416">
        <w:rPr>
          <w:color w:val="auto"/>
          <w:szCs w:val="20"/>
        </w:rPr>
        <w:t xml:space="preserve">Learn more about </w:t>
      </w:r>
      <w:r w:rsidR="00A91959">
        <w:rPr>
          <w:color w:val="auto"/>
          <w:szCs w:val="20"/>
        </w:rPr>
        <w:t>environmental performance in</w:t>
      </w:r>
      <w:r w:rsidR="00A91959" w:rsidRPr="00E045FE">
        <w:rPr>
          <w:color w:val="FF0000"/>
          <w:szCs w:val="20"/>
        </w:rPr>
        <w:t xml:space="preserve"> </w:t>
      </w:r>
      <w:hyperlink r:id="rId94" w:history="1">
        <w:r w:rsidR="0043731E" w:rsidRPr="00934A89">
          <w:rPr>
            <w:rStyle w:val="Hyperlink"/>
            <w:rFonts w:ascii="VIC" w:hAnsi="VIC"/>
            <w:i/>
            <w:iCs/>
            <w:szCs w:val="20"/>
          </w:rPr>
          <w:t>Preparing a risk management and monitoring program</w:t>
        </w:r>
      </w:hyperlink>
      <w:r w:rsidRPr="000F5416">
        <w:rPr>
          <w:i/>
          <w:iCs/>
          <w:color w:val="auto"/>
          <w:szCs w:val="20"/>
        </w:rPr>
        <w:t>.</w:t>
      </w:r>
    </w:p>
    <w:p w14:paraId="470873E2" w14:textId="3DC1472F" w:rsidR="007C2DFF" w:rsidRPr="00F24A69" w:rsidRDefault="007C2DFF" w:rsidP="00B62C26">
      <w:pPr>
        <w:pStyle w:val="Heading3"/>
        <w:rPr>
          <w:color w:val="004E9A"/>
        </w:rPr>
      </w:pPr>
      <w:bookmarkStart w:id="202" w:name="_Toc213597378"/>
      <w:r w:rsidRPr="00F24A69">
        <w:rPr>
          <w:color w:val="004E9A"/>
        </w:rPr>
        <w:t>Monitoring</w:t>
      </w:r>
      <w:bookmarkEnd w:id="202"/>
    </w:p>
    <w:p w14:paraId="4D108676" w14:textId="3C71DCAA" w:rsidR="001A5BDE" w:rsidRDefault="00FF03C2" w:rsidP="00626EF8">
      <w:pPr>
        <w:rPr>
          <w:rFonts w:ascii="VIC" w:hAnsi="VIC"/>
          <w:szCs w:val="20"/>
        </w:rPr>
      </w:pPr>
      <w:r>
        <w:rPr>
          <w:rFonts w:ascii="VIC" w:hAnsi="VIC"/>
          <w:szCs w:val="20"/>
        </w:rPr>
        <w:t>Explain h</w:t>
      </w:r>
      <w:r w:rsidR="00C06250">
        <w:rPr>
          <w:rFonts w:ascii="VIC" w:hAnsi="VIC"/>
          <w:szCs w:val="20"/>
        </w:rPr>
        <w:t>ow you propose to monitor your environmental performance for the operation of your activity</w:t>
      </w:r>
      <w:r>
        <w:rPr>
          <w:rFonts w:ascii="VIC" w:hAnsi="VIC"/>
          <w:szCs w:val="20"/>
        </w:rPr>
        <w:t>.</w:t>
      </w:r>
    </w:p>
    <w:p w14:paraId="4FBDF311" w14:textId="6D280388" w:rsidR="00FF03C2" w:rsidRDefault="00FF03C2" w:rsidP="00626EF8">
      <w:pPr>
        <w:rPr>
          <w:rFonts w:ascii="VIC" w:hAnsi="VIC"/>
          <w:szCs w:val="20"/>
        </w:rPr>
      </w:pPr>
      <w:r>
        <w:rPr>
          <w:rFonts w:ascii="VIC" w:hAnsi="VIC"/>
          <w:szCs w:val="20"/>
        </w:rPr>
        <w:t>Include</w:t>
      </w:r>
      <w:r w:rsidR="00E707E4">
        <w:rPr>
          <w:rFonts w:ascii="VIC" w:hAnsi="VIC"/>
          <w:szCs w:val="20"/>
        </w:rPr>
        <w:t xml:space="preserve"> such details as:</w:t>
      </w:r>
    </w:p>
    <w:p w14:paraId="5C958A8A" w14:textId="49163283" w:rsidR="00C306DA" w:rsidRDefault="00D42474">
      <w:pPr>
        <w:pStyle w:val="ListParagraph"/>
        <w:numPr>
          <w:ilvl w:val="0"/>
          <w:numId w:val="64"/>
        </w:numPr>
        <w:rPr>
          <w:rFonts w:ascii="VIC" w:hAnsi="VIC"/>
          <w:szCs w:val="20"/>
        </w:rPr>
      </w:pPr>
      <w:r>
        <w:rPr>
          <w:rFonts w:ascii="VIC" w:hAnsi="VIC"/>
          <w:szCs w:val="20"/>
        </w:rPr>
        <w:t>t</w:t>
      </w:r>
      <w:r w:rsidR="00BC6081">
        <w:rPr>
          <w:rFonts w:ascii="VIC" w:hAnsi="VIC"/>
          <w:szCs w:val="20"/>
        </w:rPr>
        <w:t xml:space="preserve">iming and implementation </w:t>
      </w:r>
    </w:p>
    <w:p w14:paraId="5B4F931C" w14:textId="40C703CE" w:rsidR="00BC6081" w:rsidRDefault="00D42474">
      <w:pPr>
        <w:pStyle w:val="ListParagraph"/>
        <w:numPr>
          <w:ilvl w:val="0"/>
          <w:numId w:val="64"/>
        </w:numPr>
        <w:spacing w:after="80"/>
      </w:pPr>
      <w:r>
        <w:t>o</w:t>
      </w:r>
      <w:r w:rsidR="00BC6081">
        <w:t>utline when the monitoring will begin, including any baseline or pre-operational monitoring</w:t>
      </w:r>
    </w:p>
    <w:p w14:paraId="3BB9A083" w14:textId="375C6F14" w:rsidR="00BC6081" w:rsidRPr="00BC6081" w:rsidRDefault="00D42474">
      <w:pPr>
        <w:pStyle w:val="ListParagraph"/>
        <w:numPr>
          <w:ilvl w:val="0"/>
          <w:numId w:val="64"/>
        </w:numPr>
        <w:rPr>
          <w:rFonts w:ascii="VIC" w:hAnsi="VIC"/>
          <w:szCs w:val="20"/>
        </w:rPr>
      </w:pPr>
      <w:r>
        <w:t>i</w:t>
      </w:r>
      <w:r w:rsidR="00BC6081">
        <w:t>ndicate any staged implementation or expansion of monitoring aligned with construction, commissioning, or operational milestones</w:t>
      </w:r>
    </w:p>
    <w:p w14:paraId="3861CB0C" w14:textId="1426D2C6" w:rsidR="00BC6081" w:rsidRDefault="00D42474">
      <w:pPr>
        <w:pStyle w:val="ListParagraph"/>
        <w:numPr>
          <w:ilvl w:val="0"/>
          <w:numId w:val="64"/>
        </w:numPr>
        <w:spacing w:after="80"/>
      </w:pPr>
      <w:r>
        <w:rPr>
          <w:szCs w:val="20"/>
        </w:rPr>
        <w:t>describe r</w:t>
      </w:r>
      <w:r w:rsidR="00BC6081" w:rsidRPr="004C6ACB">
        <w:rPr>
          <w:szCs w:val="20"/>
        </w:rPr>
        <w:t>eporting and recordkeeping</w:t>
      </w:r>
      <w:r w:rsidR="00BC6081">
        <w:t xml:space="preserve"> </w:t>
      </w:r>
    </w:p>
    <w:p w14:paraId="6C47214F" w14:textId="0F031ED5" w:rsidR="00BC6081" w:rsidRDefault="00D42474">
      <w:pPr>
        <w:pStyle w:val="ListParagraph"/>
        <w:numPr>
          <w:ilvl w:val="0"/>
          <w:numId w:val="64"/>
        </w:numPr>
        <w:spacing w:after="80"/>
      </w:pPr>
      <w:r>
        <w:t>d</w:t>
      </w:r>
      <w:r w:rsidR="00BC6081">
        <w:t>escribe how monitoring data and verification records will be stored, quality-controlled, and made available for internal and compliance checks</w:t>
      </w:r>
    </w:p>
    <w:p w14:paraId="43389208" w14:textId="3A6FA824" w:rsidR="00BC6081" w:rsidRPr="000A6BBD" w:rsidRDefault="00D42474">
      <w:pPr>
        <w:pStyle w:val="ListParagraph"/>
        <w:numPr>
          <w:ilvl w:val="0"/>
          <w:numId w:val="64"/>
        </w:numPr>
        <w:rPr>
          <w:rFonts w:ascii="VIC" w:hAnsi="VIC"/>
          <w:szCs w:val="20"/>
        </w:rPr>
      </w:pPr>
      <w:r>
        <w:t>e</w:t>
      </w:r>
      <w:r w:rsidR="00BC6081">
        <w:t>xplain how, when, and to which authorities you will report results (including us), and whether you propose real-time or public reporting</w:t>
      </w:r>
    </w:p>
    <w:p w14:paraId="15A5069B" w14:textId="7DE30AA5" w:rsidR="000A6BBD" w:rsidRPr="00187618" w:rsidRDefault="0082233B">
      <w:pPr>
        <w:pStyle w:val="ListParagraph"/>
        <w:numPr>
          <w:ilvl w:val="0"/>
          <w:numId w:val="64"/>
        </w:numPr>
        <w:rPr>
          <w:rFonts w:ascii="VIC" w:hAnsi="VIC"/>
          <w:szCs w:val="20"/>
        </w:rPr>
      </w:pPr>
      <w:r>
        <w:rPr>
          <w:rFonts w:ascii="VIC" w:hAnsi="VIC"/>
          <w:szCs w:val="20"/>
        </w:rPr>
        <w:t>e</w:t>
      </w:r>
      <w:r w:rsidR="000A6BBD" w:rsidRPr="000A6BBD">
        <w:rPr>
          <w:rFonts w:ascii="VIC" w:hAnsi="VIC"/>
          <w:szCs w:val="20"/>
        </w:rPr>
        <w:t xml:space="preserve">xplain how monitoring could address </w:t>
      </w:r>
      <w:r>
        <w:rPr>
          <w:rFonts w:ascii="VIC" w:hAnsi="VIC"/>
          <w:szCs w:val="20"/>
        </w:rPr>
        <w:t xml:space="preserve">any </w:t>
      </w:r>
      <w:r w:rsidR="000A6BBD" w:rsidRPr="000A6BBD">
        <w:rPr>
          <w:rFonts w:ascii="VIC" w:hAnsi="VIC"/>
          <w:szCs w:val="20"/>
        </w:rPr>
        <w:t xml:space="preserve">gaps and uncertainties that were identified in </w:t>
      </w:r>
      <w:r>
        <w:rPr>
          <w:rFonts w:ascii="VIC" w:hAnsi="VIC"/>
          <w:szCs w:val="20"/>
        </w:rPr>
        <w:t>your</w:t>
      </w:r>
      <w:r w:rsidR="000A6BBD" w:rsidRPr="000A6BBD">
        <w:rPr>
          <w:rFonts w:ascii="VIC" w:hAnsi="VIC"/>
          <w:szCs w:val="20"/>
        </w:rPr>
        <w:t xml:space="preserve"> risk assessment</w:t>
      </w:r>
    </w:p>
    <w:p w14:paraId="2A8F2E81" w14:textId="7E7E6472" w:rsidR="00187618" w:rsidRPr="00187618" w:rsidRDefault="00187618" w:rsidP="00187618">
      <w:pPr>
        <w:spacing w:before="0" w:after="160" w:line="259" w:lineRule="auto"/>
        <w:rPr>
          <w:i/>
          <w:iCs/>
          <w:color w:val="auto"/>
          <w:szCs w:val="20"/>
        </w:rPr>
      </w:pPr>
      <w:r w:rsidRPr="00187618">
        <w:rPr>
          <w:color w:val="auto"/>
          <w:szCs w:val="20"/>
        </w:rPr>
        <w:t xml:space="preserve">Learn more about monitoring in </w:t>
      </w:r>
      <w:hyperlink r:id="rId95" w:history="1">
        <w:r w:rsidR="0043731E" w:rsidRPr="00934A89">
          <w:rPr>
            <w:rStyle w:val="Hyperlink"/>
            <w:rFonts w:ascii="VIC" w:hAnsi="VIC"/>
            <w:i/>
            <w:iCs/>
            <w:szCs w:val="20"/>
          </w:rPr>
          <w:t>Preparing a risk management and monitoring program</w:t>
        </w:r>
      </w:hyperlink>
      <w:r w:rsidR="0043731E" w:rsidRPr="0049212B">
        <w:rPr>
          <w:i/>
          <w:iCs/>
          <w:color w:val="0A3C73" w:themeColor="accent1"/>
          <w:sz w:val="18"/>
          <w:szCs w:val="18"/>
        </w:rPr>
        <w:t>.</w:t>
      </w:r>
    </w:p>
    <w:p w14:paraId="654D8C8A" w14:textId="3D3A59AE" w:rsidR="00F51DF3" w:rsidRDefault="00F51DF3" w:rsidP="00B62C26">
      <w:pPr>
        <w:pStyle w:val="Heading4"/>
      </w:pPr>
      <w:r>
        <w:t>Monitoring</w:t>
      </w:r>
      <w:r w:rsidR="00D80055">
        <w:t xml:space="preserve"> waste</w:t>
      </w:r>
      <w:r w:rsidR="00873DB5">
        <w:t xml:space="preserve"> management</w:t>
      </w:r>
      <w:r w:rsidR="00D80055">
        <w:t xml:space="preserve"> and</w:t>
      </w:r>
      <w:r>
        <w:t xml:space="preserve"> emissions</w:t>
      </w:r>
      <w:r w:rsidR="0016593B">
        <w:t xml:space="preserve"> and </w:t>
      </w:r>
      <w:r>
        <w:t>discharges</w:t>
      </w:r>
      <w:r w:rsidR="003836A9">
        <w:t xml:space="preserve"> into the environment</w:t>
      </w:r>
    </w:p>
    <w:p w14:paraId="21EF1B1E" w14:textId="4B4008B2" w:rsidR="00D80055" w:rsidRDefault="006F1C9C" w:rsidP="00187618">
      <w:pPr>
        <w:rPr>
          <w:rFonts w:ascii="VIC" w:hAnsi="VIC"/>
          <w:szCs w:val="20"/>
        </w:rPr>
      </w:pPr>
      <w:r w:rsidRPr="006F1C9C">
        <w:rPr>
          <w:rFonts w:ascii="VIC" w:hAnsi="VIC"/>
          <w:b/>
          <w:bCs/>
          <w:szCs w:val="20"/>
        </w:rPr>
        <w:t>If</w:t>
      </w:r>
      <w:r>
        <w:rPr>
          <w:rFonts w:ascii="VIC" w:hAnsi="VIC"/>
          <w:szCs w:val="20"/>
        </w:rPr>
        <w:t xml:space="preserve"> your a</w:t>
      </w:r>
      <w:r w:rsidR="00187618">
        <w:rPr>
          <w:rFonts w:ascii="VIC" w:hAnsi="VIC"/>
          <w:szCs w:val="20"/>
        </w:rPr>
        <w:t>pplication propos</w:t>
      </w:r>
      <w:r>
        <w:rPr>
          <w:rFonts w:ascii="VIC" w:hAnsi="VIC"/>
          <w:szCs w:val="20"/>
        </w:rPr>
        <w:t>es</w:t>
      </w:r>
      <w:r w:rsidR="00D80055">
        <w:rPr>
          <w:rFonts w:ascii="VIC" w:hAnsi="VIC"/>
          <w:szCs w:val="20"/>
        </w:rPr>
        <w:t>:</w:t>
      </w:r>
    </w:p>
    <w:p w14:paraId="5E7EB5DD" w14:textId="5DCA169E" w:rsidR="00D80055" w:rsidRDefault="00D80055">
      <w:pPr>
        <w:pStyle w:val="ListParagraph"/>
        <w:numPr>
          <w:ilvl w:val="0"/>
          <w:numId w:val="80"/>
        </w:numPr>
        <w:rPr>
          <w:rFonts w:ascii="VIC" w:hAnsi="VIC"/>
          <w:szCs w:val="20"/>
        </w:rPr>
      </w:pPr>
      <w:r>
        <w:rPr>
          <w:rFonts w:ascii="VIC" w:hAnsi="VIC"/>
          <w:szCs w:val="20"/>
        </w:rPr>
        <w:t xml:space="preserve">waste </w:t>
      </w:r>
      <w:r w:rsidR="0016593B">
        <w:rPr>
          <w:rFonts w:ascii="VIC" w:hAnsi="VIC"/>
          <w:szCs w:val="20"/>
        </w:rPr>
        <w:t xml:space="preserve">management including </w:t>
      </w:r>
      <w:r>
        <w:rPr>
          <w:rFonts w:ascii="VIC" w:hAnsi="VIC"/>
          <w:szCs w:val="20"/>
        </w:rPr>
        <w:t>treatment</w:t>
      </w:r>
    </w:p>
    <w:p w14:paraId="662A4FC6" w14:textId="58957D0F" w:rsidR="00D80055" w:rsidRDefault="00187618">
      <w:pPr>
        <w:pStyle w:val="ListParagraph"/>
        <w:numPr>
          <w:ilvl w:val="0"/>
          <w:numId w:val="80"/>
        </w:numPr>
        <w:rPr>
          <w:rFonts w:ascii="VIC" w:hAnsi="VIC"/>
        </w:rPr>
      </w:pPr>
      <w:r w:rsidRPr="7ED02C91">
        <w:rPr>
          <w:rFonts w:ascii="VIC" w:hAnsi="VIC"/>
        </w:rPr>
        <w:t>an emission, discharge, or deposit of pollution or waste to the environment</w:t>
      </w:r>
    </w:p>
    <w:p w14:paraId="58D01A2E" w14:textId="4563909F" w:rsidR="001D70AE" w:rsidRDefault="006F1C9C" w:rsidP="001D70AE">
      <w:pPr>
        <w:rPr>
          <w:rFonts w:ascii="VIC" w:hAnsi="VIC"/>
        </w:rPr>
      </w:pPr>
      <w:r w:rsidRPr="7ED02C91">
        <w:rPr>
          <w:rFonts w:ascii="VIC" w:hAnsi="VIC"/>
        </w:rPr>
        <w:t>You</w:t>
      </w:r>
      <w:r w:rsidR="00187618" w:rsidRPr="7ED02C91">
        <w:rPr>
          <w:rFonts w:ascii="VIC" w:hAnsi="VIC"/>
        </w:rPr>
        <w:t xml:space="preserve"> are expected to provide a higher level of detail o</w:t>
      </w:r>
      <w:r w:rsidR="00563B91" w:rsidRPr="7ED02C91">
        <w:rPr>
          <w:rFonts w:ascii="VIC" w:hAnsi="VIC"/>
        </w:rPr>
        <w:t>f</w:t>
      </w:r>
      <w:r w:rsidR="00187618" w:rsidRPr="7ED02C91">
        <w:rPr>
          <w:rFonts w:ascii="VIC" w:hAnsi="VIC"/>
        </w:rPr>
        <w:t xml:space="preserve"> </w:t>
      </w:r>
      <w:r w:rsidR="00A239A2" w:rsidRPr="7ED02C91">
        <w:rPr>
          <w:rFonts w:ascii="VIC" w:hAnsi="VIC"/>
        </w:rPr>
        <w:t xml:space="preserve">your </w:t>
      </w:r>
      <w:r w:rsidR="00187618" w:rsidRPr="7ED02C91">
        <w:rPr>
          <w:rFonts w:ascii="VIC" w:hAnsi="VIC"/>
        </w:rPr>
        <w:t>proposed monitoring</w:t>
      </w:r>
      <w:r w:rsidR="001D70AE" w:rsidRPr="7ED02C91">
        <w:rPr>
          <w:rFonts w:ascii="VIC" w:hAnsi="VIC"/>
        </w:rPr>
        <w:t xml:space="preserve"> such as:</w:t>
      </w:r>
    </w:p>
    <w:p w14:paraId="797012E3" w14:textId="2604306A" w:rsidR="001D70AE" w:rsidRDefault="000E64EE">
      <w:pPr>
        <w:pStyle w:val="ListParagraph"/>
        <w:numPr>
          <w:ilvl w:val="0"/>
          <w:numId w:val="107"/>
        </w:numPr>
        <w:rPr>
          <w:rFonts w:ascii="VIC" w:hAnsi="VIC"/>
          <w:color w:val="000000" w:themeColor="text1"/>
        </w:rPr>
      </w:pPr>
      <w:r w:rsidRPr="7ED02C91">
        <w:rPr>
          <w:rFonts w:ascii="VIC" w:hAnsi="VIC"/>
          <w:color w:val="000000" w:themeColor="text1"/>
        </w:rPr>
        <w:t>monitoring program design</w:t>
      </w:r>
    </w:p>
    <w:p w14:paraId="319FAFC7" w14:textId="3AC75FC1" w:rsidR="000E64EE" w:rsidRDefault="000E64EE">
      <w:pPr>
        <w:pStyle w:val="ListParagraph"/>
        <w:numPr>
          <w:ilvl w:val="0"/>
          <w:numId w:val="107"/>
        </w:numPr>
        <w:rPr>
          <w:rFonts w:ascii="VIC" w:hAnsi="VIC"/>
          <w:color w:val="000000" w:themeColor="text1"/>
        </w:rPr>
      </w:pPr>
      <w:r w:rsidRPr="7ED02C91">
        <w:rPr>
          <w:rFonts w:ascii="VIC" w:hAnsi="VIC"/>
          <w:color w:val="000000" w:themeColor="text1"/>
        </w:rPr>
        <w:t>proposed operating permission limits for emissions or discharges</w:t>
      </w:r>
    </w:p>
    <w:p w14:paraId="5833EFF1" w14:textId="68B51858" w:rsidR="000E64EE" w:rsidRDefault="000E64EE">
      <w:pPr>
        <w:pStyle w:val="ListParagraph"/>
        <w:numPr>
          <w:ilvl w:val="0"/>
          <w:numId w:val="107"/>
        </w:numPr>
        <w:rPr>
          <w:rFonts w:ascii="VIC" w:hAnsi="VIC"/>
          <w:color w:val="000000" w:themeColor="text1"/>
        </w:rPr>
      </w:pPr>
      <w:r w:rsidRPr="7ED02C91">
        <w:rPr>
          <w:rFonts w:ascii="VIC" w:hAnsi="VIC"/>
          <w:color w:val="000000" w:themeColor="text1"/>
        </w:rPr>
        <w:t>trigger action response</w:t>
      </w:r>
      <w:r w:rsidR="00CD779F" w:rsidRPr="7ED02C91">
        <w:rPr>
          <w:rFonts w:ascii="VIC" w:hAnsi="VIC"/>
          <w:color w:val="000000" w:themeColor="text1"/>
        </w:rPr>
        <w:t xml:space="preserve"> plans or frameworks</w:t>
      </w:r>
    </w:p>
    <w:p w14:paraId="54579BF7" w14:textId="7C9CE685" w:rsidR="00774B82" w:rsidRDefault="00774B82">
      <w:pPr>
        <w:pStyle w:val="ListParagraph"/>
        <w:numPr>
          <w:ilvl w:val="0"/>
          <w:numId w:val="107"/>
        </w:numPr>
        <w:rPr>
          <w:rFonts w:ascii="VIC" w:hAnsi="VIC"/>
          <w:color w:val="000000" w:themeColor="text1"/>
        </w:rPr>
      </w:pPr>
      <w:r w:rsidRPr="7ED02C91">
        <w:rPr>
          <w:rFonts w:ascii="VIC" w:hAnsi="VIC"/>
          <w:color w:val="000000" w:themeColor="text1"/>
        </w:rPr>
        <w:t>internal auditing</w:t>
      </w:r>
    </w:p>
    <w:p w14:paraId="225631A0" w14:textId="1A87DFF4" w:rsidR="00774B82" w:rsidRDefault="00774B82">
      <w:pPr>
        <w:pStyle w:val="ListParagraph"/>
        <w:numPr>
          <w:ilvl w:val="0"/>
          <w:numId w:val="107"/>
        </w:numPr>
        <w:rPr>
          <w:rFonts w:ascii="VIC" w:hAnsi="VIC"/>
          <w:color w:val="000000" w:themeColor="text1"/>
        </w:rPr>
      </w:pPr>
      <w:r w:rsidRPr="7ED02C91">
        <w:rPr>
          <w:rFonts w:ascii="VIC" w:hAnsi="VIC"/>
          <w:color w:val="000000" w:themeColor="text1"/>
        </w:rPr>
        <w:t>reviewing and continuous improvement</w:t>
      </w:r>
    </w:p>
    <w:p w14:paraId="542F6FD9" w14:textId="4BB0CEC6" w:rsidR="002E7E7C" w:rsidRPr="00AA14D3" w:rsidRDefault="00FF03C2" w:rsidP="00AA14D3">
      <w:pPr>
        <w:rPr>
          <w:b/>
          <w:bCs/>
          <w:color w:val="auto"/>
          <w:szCs w:val="20"/>
        </w:rPr>
      </w:pPr>
      <w:r>
        <w:rPr>
          <w:rFonts w:ascii="VIC" w:hAnsi="VIC"/>
          <w:szCs w:val="20"/>
        </w:rPr>
        <w:t>This may</w:t>
      </w:r>
      <w:r w:rsidR="00563B91">
        <w:rPr>
          <w:rFonts w:ascii="VIC" w:hAnsi="VIC"/>
          <w:szCs w:val="20"/>
        </w:rPr>
        <w:t xml:space="preserve"> be </w:t>
      </w:r>
      <w:r w:rsidR="00B57690">
        <w:rPr>
          <w:rFonts w:ascii="VIC" w:hAnsi="VIC"/>
          <w:szCs w:val="20"/>
        </w:rPr>
        <w:t>presented in or</w:t>
      </w:r>
      <w:r w:rsidR="00563B91">
        <w:rPr>
          <w:rFonts w:ascii="VIC" w:hAnsi="VIC"/>
          <w:szCs w:val="20"/>
        </w:rPr>
        <w:t xml:space="preserve"> supported by</w:t>
      </w:r>
      <w:r w:rsidR="001D70AE">
        <w:rPr>
          <w:rFonts w:ascii="VIC" w:hAnsi="VIC"/>
          <w:szCs w:val="20"/>
        </w:rPr>
        <w:t xml:space="preserve"> </w:t>
      </w:r>
      <w:r w:rsidR="00483896" w:rsidRPr="00774B82">
        <w:rPr>
          <w:color w:val="auto"/>
          <w:szCs w:val="20"/>
        </w:rPr>
        <w:t>d</w:t>
      </w:r>
      <w:r w:rsidR="00D52B8A" w:rsidRPr="00774B82">
        <w:rPr>
          <w:color w:val="auto"/>
          <w:szCs w:val="20"/>
        </w:rPr>
        <w:t>raft monitoring program</w:t>
      </w:r>
      <w:r w:rsidR="000A6EF7">
        <w:rPr>
          <w:color w:val="auto"/>
          <w:szCs w:val="20"/>
        </w:rPr>
        <w:t>s</w:t>
      </w:r>
      <w:r w:rsidR="0055595B">
        <w:rPr>
          <w:color w:val="auto"/>
          <w:szCs w:val="20"/>
        </w:rPr>
        <w:t xml:space="preserve"> or</w:t>
      </w:r>
      <w:r w:rsidR="00D52B8A" w:rsidRPr="001D70AE">
        <w:rPr>
          <w:color w:val="auto"/>
          <w:szCs w:val="20"/>
        </w:rPr>
        <w:t xml:space="preserve"> plan</w:t>
      </w:r>
      <w:r w:rsidR="000A6EF7">
        <w:rPr>
          <w:color w:val="auto"/>
          <w:szCs w:val="20"/>
        </w:rPr>
        <w:t>s</w:t>
      </w:r>
      <w:r w:rsidR="00D52B8A" w:rsidRPr="001D70AE">
        <w:rPr>
          <w:color w:val="auto"/>
          <w:szCs w:val="20"/>
        </w:rPr>
        <w:t xml:space="preserve"> (</w:t>
      </w:r>
      <w:r w:rsidR="00D52B8A" w:rsidRPr="00774B82">
        <w:rPr>
          <w:color w:val="000000" w:themeColor="text1"/>
          <w:szCs w:val="20"/>
        </w:rPr>
        <w:t xml:space="preserve">e.g., </w:t>
      </w:r>
      <w:r w:rsidR="00017C90" w:rsidRPr="00774B82">
        <w:rPr>
          <w:color w:val="000000" w:themeColor="text1"/>
          <w:szCs w:val="20"/>
        </w:rPr>
        <w:t xml:space="preserve">health and environment </w:t>
      </w:r>
      <w:r w:rsidR="006C346B" w:rsidRPr="00774B82">
        <w:rPr>
          <w:color w:val="000000" w:themeColor="text1"/>
          <w:szCs w:val="20"/>
        </w:rPr>
        <w:t xml:space="preserve">management plan, </w:t>
      </w:r>
      <w:r w:rsidR="00563B91" w:rsidRPr="00774B82">
        <w:rPr>
          <w:color w:val="000000" w:themeColor="text1"/>
          <w:szCs w:val="20"/>
        </w:rPr>
        <w:t xml:space="preserve">air emission monitoring plan, </w:t>
      </w:r>
      <w:r w:rsidR="00D52B8A" w:rsidRPr="00774B82">
        <w:rPr>
          <w:color w:val="000000" w:themeColor="text1"/>
          <w:szCs w:val="20"/>
        </w:rPr>
        <w:t>odour management plan</w:t>
      </w:r>
      <w:r w:rsidR="00D52B8A" w:rsidRPr="0055595B">
        <w:rPr>
          <w:color w:val="000000" w:themeColor="text1"/>
          <w:szCs w:val="20"/>
        </w:rPr>
        <w:t>)</w:t>
      </w:r>
      <w:r w:rsidR="001D70AE" w:rsidRPr="0055595B">
        <w:rPr>
          <w:color w:val="000000" w:themeColor="text1"/>
          <w:szCs w:val="20"/>
        </w:rPr>
        <w:t>.</w:t>
      </w:r>
      <w:r w:rsidR="00AA14D3" w:rsidRPr="0055595B">
        <w:rPr>
          <w:color w:val="auto"/>
          <w:szCs w:val="20"/>
        </w:rPr>
        <w:t xml:space="preserve"> </w:t>
      </w:r>
      <w:r w:rsidR="002E7E7C" w:rsidRPr="0055595B">
        <w:rPr>
          <w:color w:val="auto"/>
          <w:szCs w:val="20"/>
        </w:rPr>
        <w:t>E</w:t>
      </w:r>
      <w:r w:rsidR="002E7E7C" w:rsidRPr="001E7E8C">
        <w:rPr>
          <w:color w:val="auto"/>
          <w:szCs w:val="20"/>
        </w:rPr>
        <w:t>nsure your monitoring details are</w:t>
      </w:r>
      <w:r w:rsidR="001E7E8C">
        <w:rPr>
          <w:color w:val="auto"/>
          <w:szCs w:val="20"/>
        </w:rPr>
        <w:t xml:space="preserve"> aligned </w:t>
      </w:r>
      <w:r w:rsidR="00905A69">
        <w:rPr>
          <w:color w:val="auto"/>
          <w:szCs w:val="20"/>
        </w:rPr>
        <w:t xml:space="preserve">with, </w:t>
      </w:r>
      <w:r w:rsidR="001E7E8C">
        <w:rPr>
          <w:color w:val="auto"/>
          <w:szCs w:val="20"/>
        </w:rPr>
        <w:t xml:space="preserve">and support </w:t>
      </w:r>
      <w:r w:rsidR="00905A69">
        <w:rPr>
          <w:color w:val="auto"/>
          <w:szCs w:val="20"/>
        </w:rPr>
        <w:t xml:space="preserve">assessment of, </w:t>
      </w:r>
      <w:r w:rsidR="001E7E8C">
        <w:rPr>
          <w:color w:val="auto"/>
          <w:szCs w:val="20"/>
        </w:rPr>
        <w:t>your environmental performance.</w:t>
      </w:r>
    </w:p>
    <w:p w14:paraId="379ADDF0" w14:textId="5D5AC65E" w:rsidR="007C2DFF" w:rsidRPr="00F24A69" w:rsidRDefault="007C2DFF" w:rsidP="00B62C26">
      <w:pPr>
        <w:pStyle w:val="Heading3"/>
        <w:rPr>
          <w:color w:val="004E9A"/>
        </w:rPr>
      </w:pPr>
      <w:bookmarkStart w:id="203" w:name="_Toc213597379"/>
      <w:r w:rsidRPr="00F24A69">
        <w:rPr>
          <w:color w:val="004E9A"/>
        </w:rPr>
        <w:t>Incident and emergency management</w:t>
      </w:r>
      <w:bookmarkEnd w:id="203"/>
    </w:p>
    <w:p w14:paraId="55057EE3" w14:textId="669317F6" w:rsidR="001A5BDE" w:rsidRDefault="00774B82" w:rsidP="00626EF8">
      <w:pPr>
        <w:rPr>
          <w:rFonts w:ascii="VIC" w:hAnsi="VIC"/>
          <w:szCs w:val="20"/>
        </w:rPr>
      </w:pPr>
      <w:r>
        <w:rPr>
          <w:rFonts w:ascii="VIC" w:hAnsi="VIC"/>
          <w:szCs w:val="20"/>
        </w:rPr>
        <w:t>Explain h</w:t>
      </w:r>
      <w:r w:rsidR="00D45CBC">
        <w:rPr>
          <w:rFonts w:ascii="VIC" w:hAnsi="VIC"/>
          <w:szCs w:val="20"/>
        </w:rPr>
        <w:t>ow you propose to manage incidents and emergency scenarios for the operation of your activity</w:t>
      </w:r>
      <w:r w:rsidR="00107312">
        <w:rPr>
          <w:rFonts w:ascii="VIC" w:hAnsi="VIC"/>
          <w:szCs w:val="20"/>
        </w:rPr>
        <w:t>.</w:t>
      </w:r>
    </w:p>
    <w:p w14:paraId="541FFE1E" w14:textId="4E1A988E" w:rsidR="00107312" w:rsidRDefault="00312666" w:rsidP="00107312">
      <w:pPr>
        <w:rPr>
          <w:rFonts w:ascii="VIC" w:hAnsi="VIC"/>
          <w:szCs w:val="20"/>
        </w:rPr>
      </w:pPr>
      <w:r>
        <w:rPr>
          <w:rFonts w:ascii="VIC" w:hAnsi="VIC"/>
          <w:szCs w:val="20"/>
        </w:rPr>
        <w:t xml:space="preserve">Outline </w:t>
      </w:r>
      <w:r w:rsidR="00107312">
        <w:rPr>
          <w:rFonts w:ascii="VIC" w:hAnsi="VIC"/>
          <w:szCs w:val="20"/>
        </w:rPr>
        <w:t>such details as</w:t>
      </w:r>
      <w:r w:rsidR="00ED28C5">
        <w:rPr>
          <w:rFonts w:ascii="VIC" w:hAnsi="VIC"/>
          <w:szCs w:val="20"/>
        </w:rPr>
        <w:t xml:space="preserve"> any proposed</w:t>
      </w:r>
      <w:r w:rsidR="00107312">
        <w:rPr>
          <w:rFonts w:ascii="VIC" w:hAnsi="VIC"/>
          <w:szCs w:val="20"/>
        </w:rPr>
        <w:t>:</w:t>
      </w:r>
    </w:p>
    <w:p w14:paraId="5EA4ACAD" w14:textId="455501CB" w:rsidR="00107312" w:rsidRDefault="00704C08">
      <w:pPr>
        <w:pStyle w:val="ListParagraph"/>
        <w:numPr>
          <w:ilvl w:val="0"/>
          <w:numId w:val="65"/>
        </w:numPr>
        <w:spacing w:before="0" w:after="160" w:line="259" w:lineRule="auto"/>
        <w:rPr>
          <w:rFonts w:ascii="VIC" w:hAnsi="VIC"/>
          <w:szCs w:val="20"/>
        </w:rPr>
      </w:pPr>
      <w:r>
        <w:rPr>
          <w:rFonts w:ascii="VIC" w:hAnsi="VIC"/>
          <w:szCs w:val="20"/>
        </w:rPr>
        <w:t>environmental incident management procedure</w:t>
      </w:r>
      <w:r w:rsidR="000A6EF7">
        <w:rPr>
          <w:rFonts w:ascii="VIC" w:hAnsi="VIC"/>
          <w:szCs w:val="20"/>
        </w:rPr>
        <w:t>s</w:t>
      </w:r>
    </w:p>
    <w:p w14:paraId="7FEE527F" w14:textId="58B92D76" w:rsidR="00ED28C5" w:rsidRDefault="00ED28C5">
      <w:pPr>
        <w:pStyle w:val="ListParagraph"/>
        <w:numPr>
          <w:ilvl w:val="0"/>
          <w:numId w:val="65"/>
        </w:numPr>
        <w:spacing w:before="0" w:after="160" w:line="259" w:lineRule="auto"/>
        <w:rPr>
          <w:rFonts w:ascii="VIC" w:hAnsi="VIC"/>
          <w:szCs w:val="20"/>
        </w:rPr>
      </w:pPr>
      <w:r>
        <w:rPr>
          <w:rFonts w:ascii="VIC" w:hAnsi="VIC"/>
          <w:szCs w:val="20"/>
        </w:rPr>
        <w:t>emergency management plan</w:t>
      </w:r>
      <w:r w:rsidR="000A6EF7">
        <w:rPr>
          <w:rFonts w:ascii="VIC" w:hAnsi="VIC"/>
          <w:szCs w:val="20"/>
        </w:rPr>
        <w:t>s</w:t>
      </w:r>
    </w:p>
    <w:p w14:paraId="6E814143" w14:textId="07E956C3" w:rsidR="00107312" w:rsidRPr="00B4117C" w:rsidRDefault="00107312">
      <w:pPr>
        <w:pStyle w:val="ListParagraph"/>
        <w:numPr>
          <w:ilvl w:val="0"/>
          <w:numId w:val="65"/>
        </w:numPr>
        <w:spacing w:before="0" w:after="160" w:line="259" w:lineRule="auto"/>
        <w:rPr>
          <w:rFonts w:ascii="VIC" w:hAnsi="VIC"/>
          <w:szCs w:val="20"/>
        </w:rPr>
      </w:pPr>
      <w:r>
        <w:rPr>
          <w:rFonts w:ascii="VIC" w:hAnsi="VIC"/>
          <w:szCs w:val="20"/>
        </w:rPr>
        <w:t>reporting</w:t>
      </w:r>
      <w:r w:rsidR="00ED28C5">
        <w:rPr>
          <w:rFonts w:ascii="VIC" w:hAnsi="VIC"/>
          <w:szCs w:val="20"/>
        </w:rPr>
        <w:t xml:space="preserve"> process for</w:t>
      </w:r>
      <w:r>
        <w:rPr>
          <w:rFonts w:ascii="VIC" w:hAnsi="VIC"/>
          <w:szCs w:val="20"/>
        </w:rPr>
        <w:t xml:space="preserve"> incidents and emergencies</w:t>
      </w:r>
    </w:p>
    <w:p w14:paraId="42BC0EAA" w14:textId="346525DE" w:rsidR="00107312" w:rsidRPr="00107312" w:rsidRDefault="00107312">
      <w:pPr>
        <w:pStyle w:val="ListParagraph"/>
        <w:numPr>
          <w:ilvl w:val="0"/>
          <w:numId w:val="65"/>
        </w:numPr>
        <w:rPr>
          <w:rFonts w:ascii="VIC" w:hAnsi="VIC"/>
          <w:szCs w:val="20"/>
        </w:rPr>
      </w:pPr>
      <w:r w:rsidRPr="008362AF">
        <w:rPr>
          <w:rFonts w:ascii="VIC" w:hAnsi="VIC"/>
          <w:szCs w:val="20"/>
        </w:rPr>
        <w:t xml:space="preserve">supporting systems </w:t>
      </w:r>
      <w:r w:rsidR="00ED28C5">
        <w:rPr>
          <w:rFonts w:ascii="VIC" w:hAnsi="VIC"/>
          <w:szCs w:val="20"/>
        </w:rPr>
        <w:t>to be</w:t>
      </w:r>
      <w:r w:rsidRPr="008362AF">
        <w:rPr>
          <w:rFonts w:ascii="VIC" w:hAnsi="VIC"/>
          <w:szCs w:val="20"/>
        </w:rPr>
        <w:t xml:space="preserve"> used to inform any reviews and prevent recurrence</w:t>
      </w:r>
    </w:p>
    <w:p w14:paraId="2BFF0869" w14:textId="6CF04A04" w:rsidR="00B4117C" w:rsidRPr="00B4117C" w:rsidRDefault="00B4117C" w:rsidP="00B4117C">
      <w:pPr>
        <w:spacing w:before="0" w:after="160" w:line="259" w:lineRule="auto"/>
        <w:rPr>
          <w:i/>
          <w:iCs/>
          <w:color w:val="auto"/>
          <w:szCs w:val="20"/>
        </w:rPr>
      </w:pPr>
      <w:r w:rsidRPr="00187618">
        <w:rPr>
          <w:color w:val="auto"/>
          <w:szCs w:val="20"/>
        </w:rPr>
        <w:t xml:space="preserve">Learn more about </w:t>
      </w:r>
      <w:r>
        <w:rPr>
          <w:color w:val="auto"/>
          <w:szCs w:val="20"/>
        </w:rPr>
        <w:t>incident and emergency management</w:t>
      </w:r>
      <w:r w:rsidRPr="00187618">
        <w:rPr>
          <w:color w:val="auto"/>
          <w:szCs w:val="20"/>
        </w:rPr>
        <w:t xml:space="preserve"> in </w:t>
      </w:r>
      <w:hyperlink r:id="rId96" w:history="1">
        <w:r w:rsidR="0017148E" w:rsidRPr="00934A89">
          <w:rPr>
            <w:rStyle w:val="Hyperlink"/>
            <w:rFonts w:ascii="VIC" w:hAnsi="VIC"/>
            <w:i/>
            <w:iCs/>
            <w:szCs w:val="20"/>
          </w:rPr>
          <w:t>Preparing a risk management and monitoring program</w:t>
        </w:r>
      </w:hyperlink>
      <w:r w:rsidRPr="00830B03">
        <w:rPr>
          <w:i/>
          <w:iCs/>
          <w:color w:val="auto"/>
          <w:szCs w:val="20"/>
        </w:rPr>
        <w:t>.</w:t>
      </w:r>
    </w:p>
    <w:p w14:paraId="268FC241" w14:textId="5AB71307" w:rsidR="007C2DFF" w:rsidRPr="00F24A69" w:rsidRDefault="007C2DFF" w:rsidP="00B62C26">
      <w:pPr>
        <w:pStyle w:val="Heading3"/>
        <w:rPr>
          <w:color w:val="004E9A"/>
        </w:rPr>
      </w:pPr>
      <w:bookmarkStart w:id="204" w:name="_Toc213597380"/>
      <w:r w:rsidRPr="00F24A69">
        <w:rPr>
          <w:color w:val="004E9A"/>
        </w:rPr>
        <w:t>Training</w:t>
      </w:r>
      <w:bookmarkEnd w:id="204"/>
    </w:p>
    <w:p w14:paraId="76C04554" w14:textId="5311F3C3" w:rsidR="0032387A" w:rsidRDefault="00DD484B" w:rsidP="0032387A">
      <w:pPr>
        <w:rPr>
          <w:rFonts w:ascii="VIC" w:hAnsi="VIC"/>
          <w:szCs w:val="20"/>
        </w:rPr>
      </w:pPr>
      <w:r>
        <w:rPr>
          <w:rFonts w:ascii="VIC" w:hAnsi="VIC"/>
          <w:szCs w:val="20"/>
        </w:rPr>
        <w:t>Explain how you propose to manage staff</w:t>
      </w:r>
      <w:r w:rsidR="00233E14">
        <w:rPr>
          <w:rFonts w:ascii="VIC" w:hAnsi="VIC"/>
          <w:szCs w:val="20"/>
        </w:rPr>
        <w:t xml:space="preserve"> training</w:t>
      </w:r>
      <w:r>
        <w:rPr>
          <w:rFonts w:ascii="VIC" w:hAnsi="VIC"/>
          <w:szCs w:val="20"/>
        </w:rPr>
        <w:t>.</w:t>
      </w:r>
    </w:p>
    <w:p w14:paraId="67DC3A2D" w14:textId="1BE67397" w:rsidR="0032387A" w:rsidRPr="0032387A" w:rsidRDefault="00DD484B" w:rsidP="0032387A">
      <w:pPr>
        <w:rPr>
          <w:rFonts w:ascii="VIC" w:hAnsi="VIC"/>
          <w:szCs w:val="20"/>
        </w:rPr>
      </w:pPr>
      <w:r>
        <w:rPr>
          <w:rFonts w:ascii="VIC" w:hAnsi="VIC"/>
          <w:szCs w:val="20"/>
        </w:rPr>
        <w:t xml:space="preserve">Your </w:t>
      </w:r>
      <w:r w:rsidR="0055595B">
        <w:rPr>
          <w:rFonts w:ascii="VIC" w:hAnsi="VIC"/>
          <w:szCs w:val="20"/>
        </w:rPr>
        <w:t xml:space="preserve">approach to training </w:t>
      </w:r>
      <w:r>
        <w:rPr>
          <w:rFonts w:ascii="VIC" w:hAnsi="VIC"/>
          <w:szCs w:val="20"/>
        </w:rPr>
        <w:t xml:space="preserve">should </w:t>
      </w:r>
      <w:r w:rsidR="00233E14">
        <w:rPr>
          <w:rFonts w:ascii="VIC" w:hAnsi="VIC"/>
          <w:szCs w:val="20"/>
        </w:rPr>
        <w:t xml:space="preserve">ensure staff </w:t>
      </w:r>
      <w:r w:rsidR="0055595B">
        <w:rPr>
          <w:rFonts w:ascii="VIC" w:hAnsi="VIC"/>
          <w:szCs w:val="20"/>
        </w:rPr>
        <w:t xml:space="preserve">receive </w:t>
      </w:r>
      <w:r w:rsidR="00233E14">
        <w:rPr>
          <w:rFonts w:ascii="VIC" w:hAnsi="VIC"/>
          <w:szCs w:val="20"/>
        </w:rPr>
        <w:t xml:space="preserve">appropriate information, instruction, supervision and training for </w:t>
      </w:r>
      <w:r w:rsidR="0055595B">
        <w:rPr>
          <w:rFonts w:ascii="VIC" w:hAnsi="VIC"/>
          <w:szCs w:val="20"/>
        </w:rPr>
        <w:t>activities</w:t>
      </w:r>
      <w:r w:rsidR="00F35FCC">
        <w:rPr>
          <w:rFonts w:ascii="VIC" w:hAnsi="VIC"/>
          <w:szCs w:val="20"/>
        </w:rPr>
        <w:t xml:space="preserve"> </w:t>
      </w:r>
      <w:r w:rsidR="00233E14">
        <w:rPr>
          <w:rFonts w:ascii="VIC" w:hAnsi="VIC"/>
          <w:szCs w:val="20"/>
        </w:rPr>
        <w:t>that may give rise to risks of harm to human health or the environment</w:t>
      </w:r>
      <w:r w:rsidR="0032387A">
        <w:rPr>
          <w:rFonts w:ascii="VIC" w:hAnsi="VIC"/>
          <w:szCs w:val="20"/>
        </w:rPr>
        <w:t>.</w:t>
      </w:r>
    </w:p>
    <w:p w14:paraId="2F9218FF" w14:textId="3878DF36" w:rsidR="00DD27CC" w:rsidRPr="009E6A7E" w:rsidRDefault="009E6A7E" w:rsidP="009E6A7E">
      <w:pPr>
        <w:spacing w:before="0" w:after="160" w:line="259" w:lineRule="auto"/>
        <w:rPr>
          <w:i/>
          <w:iCs/>
          <w:color w:val="auto"/>
          <w:szCs w:val="20"/>
        </w:rPr>
      </w:pPr>
      <w:r w:rsidRPr="00187618">
        <w:rPr>
          <w:color w:val="auto"/>
          <w:szCs w:val="20"/>
        </w:rPr>
        <w:t xml:space="preserve">Learn more about </w:t>
      </w:r>
      <w:r>
        <w:rPr>
          <w:color w:val="auto"/>
          <w:szCs w:val="20"/>
        </w:rPr>
        <w:t>training</w:t>
      </w:r>
      <w:r w:rsidRPr="00187618">
        <w:rPr>
          <w:color w:val="auto"/>
          <w:szCs w:val="20"/>
        </w:rPr>
        <w:t xml:space="preserve"> in </w:t>
      </w:r>
      <w:hyperlink r:id="rId97" w:history="1">
        <w:r w:rsidR="0017148E" w:rsidRPr="00934A89">
          <w:rPr>
            <w:rStyle w:val="Hyperlink"/>
            <w:rFonts w:ascii="VIC" w:hAnsi="VIC"/>
            <w:i/>
            <w:iCs/>
            <w:szCs w:val="20"/>
          </w:rPr>
          <w:t>Preparing a risk management and monitoring program</w:t>
        </w:r>
      </w:hyperlink>
      <w:r w:rsidRPr="0017148E">
        <w:rPr>
          <w:i/>
          <w:iCs/>
          <w:color w:val="000000" w:themeColor="text1"/>
          <w:szCs w:val="20"/>
        </w:rPr>
        <w:t>.</w:t>
      </w:r>
      <w:r w:rsidR="00DD27CC">
        <w:br w:type="page"/>
      </w:r>
    </w:p>
    <w:p w14:paraId="4EE36E8B" w14:textId="340B3024" w:rsidR="003B5D72" w:rsidRDefault="003B5D72" w:rsidP="00554D42">
      <w:pPr>
        <w:pStyle w:val="Heading1"/>
      </w:pPr>
      <w:bookmarkStart w:id="205" w:name="_Environmental_segment_assessments"/>
      <w:bookmarkStart w:id="206" w:name="_Part_F_Human"/>
      <w:bookmarkStart w:id="207" w:name="_Part_G_Human"/>
      <w:bookmarkStart w:id="208" w:name="_Toc214630975"/>
      <w:bookmarkStart w:id="209" w:name="_Toc214631336"/>
      <w:bookmarkStart w:id="210" w:name="_Toc235020391"/>
      <w:bookmarkStart w:id="211" w:name="_Toc213521072"/>
      <w:bookmarkStart w:id="212" w:name="_Toc213597381"/>
      <w:bookmarkEnd w:id="205"/>
      <w:bookmarkEnd w:id="206"/>
      <w:bookmarkEnd w:id="207"/>
      <w:r w:rsidRPr="00525CEB">
        <w:t xml:space="preserve">Part </w:t>
      </w:r>
      <w:r>
        <w:t>G</w:t>
      </w:r>
      <w:r w:rsidRPr="00525CEB">
        <w:t xml:space="preserve"> Human health and environmental </w:t>
      </w:r>
      <w:r w:rsidRPr="00462225">
        <w:t xml:space="preserve">detailed </w:t>
      </w:r>
      <w:r w:rsidR="217506D5" w:rsidRPr="4298A130">
        <w:t>risk</w:t>
      </w:r>
      <w:r w:rsidRPr="00462225">
        <w:t xml:space="preserve"> </w:t>
      </w:r>
      <w:r w:rsidRPr="00525CEB">
        <w:t>assessment</w:t>
      </w:r>
      <w:r>
        <w:t>s</w:t>
      </w:r>
      <w:bookmarkEnd w:id="208"/>
      <w:bookmarkEnd w:id="209"/>
      <w:bookmarkEnd w:id="210"/>
    </w:p>
    <w:p w14:paraId="066CA9B7" w14:textId="1A913B28" w:rsidR="004050EA" w:rsidRPr="004050EA" w:rsidRDefault="0055595B" w:rsidP="004050EA">
      <w:pPr>
        <w:spacing w:after="80"/>
        <w:rPr>
          <w:rFonts w:ascii="VIC" w:hAnsi="VIC"/>
          <w:color w:val="000000"/>
        </w:rPr>
      </w:pPr>
      <w:bookmarkStart w:id="213" w:name="_Toc214630976"/>
      <w:bookmarkStart w:id="214" w:name="_Toc214631337"/>
      <w:r>
        <w:rPr>
          <w:rFonts w:ascii="VIC" w:hAnsi="VIC"/>
          <w:color w:val="000000" w:themeColor="text1"/>
        </w:rPr>
        <w:t>I</w:t>
      </w:r>
      <w:r w:rsidR="004050EA" w:rsidRPr="200FD416">
        <w:rPr>
          <w:rFonts w:ascii="VIC" w:hAnsi="VIC"/>
          <w:color w:val="000000" w:themeColor="text1"/>
        </w:rPr>
        <w:t>dentify</w:t>
      </w:r>
      <w:r w:rsidR="004050EA" w:rsidRPr="200FD416">
        <w:rPr>
          <w:rFonts w:ascii="Cambria" w:hAnsi="Cambria" w:cs="Cambria"/>
          <w:color w:val="000000" w:themeColor="text1"/>
        </w:rPr>
        <w:t xml:space="preserve"> </w:t>
      </w:r>
      <w:r w:rsidR="004050EA" w:rsidRPr="200FD416">
        <w:rPr>
          <w:rFonts w:ascii="VIC" w:hAnsi="VIC"/>
          <w:color w:val="000000" w:themeColor="text1"/>
        </w:rPr>
        <w:t xml:space="preserve">and summarise any </w:t>
      </w:r>
      <w:r>
        <w:rPr>
          <w:rFonts w:ascii="VIC" w:hAnsi="VIC"/>
          <w:color w:val="000000" w:themeColor="text1"/>
        </w:rPr>
        <w:t xml:space="preserve">segment-specific or </w:t>
      </w:r>
      <w:r w:rsidR="004050EA" w:rsidRPr="200FD416">
        <w:rPr>
          <w:rFonts w:ascii="VIC" w:hAnsi="VIC"/>
          <w:color w:val="000000" w:themeColor="text1"/>
        </w:rPr>
        <w:t>detailed human health or environmental</w:t>
      </w:r>
      <w:r w:rsidR="004050EA" w:rsidRPr="200FD416">
        <w:rPr>
          <w:rFonts w:ascii="Cambria" w:hAnsi="Cambria" w:cs="Cambria"/>
          <w:color w:val="000000" w:themeColor="text1"/>
        </w:rPr>
        <w:t xml:space="preserve"> </w:t>
      </w:r>
      <w:r w:rsidR="004050EA" w:rsidRPr="200FD416">
        <w:rPr>
          <w:rFonts w:ascii="VIC" w:hAnsi="VIC"/>
          <w:color w:val="000000" w:themeColor="text1"/>
        </w:rPr>
        <w:t xml:space="preserve">risk assessments that </w:t>
      </w:r>
      <w:r w:rsidR="004050EA">
        <w:rPr>
          <w:rFonts w:ascii="VIC" w:hAnsi="VIC"/>
        </w:rPr>
        <w:t>informed the final design of your activity.</w:t>
      </w:r>
    </w:p>
    <w:p w14:paraId="2E34F19F" w14:textId="3F499F2F" w:rsidR="005A70D1" w:rsidRPr="00DE2E3A" w:rsidRDefault="0031093E" w:rsidP="00554D42">
      <w:pPr>
        <w:pStyle w:val="Heading2"/>
      </w:pPr>
      <w:r>
        <w:t xml:space="preserve">Identify segments with no </w:t>
      </w:r>
      <w:r w:rsidR="00C6261B">
        <w:t xml:space="preserve">credible </w:t>
      </w:r>
      <w:r>
        <w:t>risk</w:t>
      </w:r>
      <w:bookmarkEnd w:id="213"/>
      <w:bookmarkEnd w:id="214"/>
    </w:p>
    <w:p w14:paraId="379A8F5D" w14:textId="7A71CBE1" w:rsidR="0020517C" w:rsidRPr="00A906ED" w:rsidRDefault="00AA14D3" w:rsidP="00C81728">
      <w:pPr>
        <w:spacing w:after="80"/>
        <w:rPr>
          <w:rFonts w:ascii="VIC" w:hAnsi="VIC"/>
          <w:szCs w:val="20"/>
        </w:rPr>
      </w:pPr>
      <w:r>
        <w:rPr>
          <w:rFonts w:ascii="VIC" w:hAnsi="VIC"/>
          <w:szCs w:val="20"/>
        </w:rPr>
        <w:t>Referring to Table 1</w:t>
      </w:r>
      <w:r w:rsidR="007617DF">
        <w:rPr>
          <w:rFonts w:ascii="VIC" w:hAnsi="VIC"/>
          <w:szCs w:val="20"/>
        </w:rPr>
        <w:t>6</w:t>
      </w:r>
      <w:r>
        <w:rPr>
          <w:rFonts w:ascii="VIC" w:hAnsi="VIC"/>
          <w:szCs w:val="20"/>
        </w:rPr>
        <w:t>, l</w:t>
      </w:r>
      <w:r w:rsidR="00F07028">
        <w:rPr>
          <w:rFonts w:ascii="VIC" w:hAnsi="VIC"/>
          <w:szCs w:val="20"/>
        </w:rPr>
        <w:t>ist</w:t>
      </w:r>
      <w:r w:rsidR="002C52D6">
        <w:rPr>
          <w:rFonts w:ascii="VIC" w:hAnsi="VIC"/>
          <w:szCs w:val="20"/>
        </w:rPr>
        <w:t xml:space="preserve"> all</w:t>
      </w:r>
      <w:r w:rsidR="00F07028">
        <w:rPr>
          <w:rFonts w:ascii="VIC" w:hAnsi="VIC"/>
          <w:color w:val="000000"/>
        </w:rPr>
        <w:t xml:space="preserve"> environmental segments</w:t>
      </w:r>
      <w:r>
        <w:rPr>
          <w:rFonts w:ascii="VIC" w:hAnsi="VIC"/>
          <w:color w:val="000000"/>
        </w:rPr>
        <w:t xml:space="preserve"> </w:t>
      </w:r>
      <w:r w:rsidR="002E5E30">
        <w:rPr>
          <w:rFonts w:ascii="VIC" w:hAnsi="VIC"/>
          <w:color w:val="000000"/>
        </w:rPr>
        <w:t xml:space="preserve">that </w:t>
      </w:r>
      <w:r w:rsidR="00F07028">
        <w:rPr>
          <w:rFonts w:ascii="VIC" w:hAnsi="VIC"/>
          <w:color w:val="000000"/>
        </w:rPr>
        <w:t xml:space="preserve">your activity </w:t>
      </w:r>
      <w:r w:rsidR="00F07028" w:rsidRPr="00BB6CCC">
        <w:rPr>
          <w:rFonts w:ascii="VIC" w:hAnsi="VIC"/>
          <w:b/>
          <w:color w:val="000000"/>
        </w:rPr>
        <w:t>does not</w:t>
      </w:r>
      <w:r w:rsidR="00F07028" w:rsidRPr="00DA49F3">
        <w:rPr>
          <w:rFonts w:ascii="VIC" w:hAnsi="VIC"/>
          <w:color w:val="000000"/>
        </w:rPr>
        <w:t xml:space="preserve"> pose a </w:t>
      </w:r>
      <w:r w:rsidR="002F0335">
        <w:rPr>
          <w:rFonts w:ascii="VIC" w:hAnsi="VIC"/>
          <w:color w:val="000000"/>
        </w:rPr>
        <w:t>credible</w:t>
      </w:r>
      <w:r w:rsidR="00F07028" w:rsidRPr="00DA49F3">
        <w:rPr>
          <w:rFonts w:ascii="VIC" w:hAnsi="VIC"/>
          <w:color w:val="000000"/>
        </w:rPr>
        <w:t xml:space="preserve"> risk of harm to human health or the environment</w:t>
      </w:r>
      <w:r w:rsidR="002F0335">
        <w:rPr>
          <w:rFonts w:ascii="VIC" w:hAnsi="VIC"/>
          <w:color w:val="000000"/>
        </w:rPr>
        <w:t xml:space="preserve"> </w:t>
      </w:r>
      <w:r w:rsidR="002F0335" w:rsidRPr="008C4363">
        <w:rPr>
          <w:rFonts w:ascii="VIC" w:hAnsi="VIC"/>
          <w:szCs w:val="20"/>
        </w:rPr>
        <w:t>in a table</w:t>
      </w:r>
      <w:r w:rsidR="00F82A9A">
        <w:rPr>
          <w:rFonts w:ascii="VIC" w:hAnsi="VIC"/>
          <w:szCs w:val="20"/>
        </w:rPr>
        <w:t xml:space="preserve">. </w:t>
      </w:r>
      <w:r w:rsidR="00355651">
        <w:rPr>
          <w:rFonts w:ascii="VIC" w:hAnsi="VIC"/>
          <w:szCs w:val="20"/>
        </w:rPr>
        <w:t>Provide</w:t>
      </w:r>
      <w:r w:rsidR="00C81728">
        <w:rPr>
          <w:rFonts w:ascii="VIC" w:hAnsi="VIC"/>
          <w:szCs w:val="20"/>
        </w:rPr>
        <w:t xml:space="preserve"> a </w:t>
      </w:r>
      <w:r w:rsidR="00572E5F" w:rsidRPr="000A34FF">
        <w:rPr>
          <w:rFonts w:ascii="VIC" w:hAnsi="VIC"/>
          <w:color w:val="000000"/>
        </w:rPr>
        <w:t xml:space="preserve">short statement </w:t>
      </w:r>
      <w:r w:rsidR="000A34FF">
        <w:rPr>
          <w:rFonts w:ascii="VIC" w:hAnsi="VIC"/>
          <w:color w:val="000000"/>
        </w:rPr>
        <w:t xml:space="preserve">for each segment </w:t>
      </w:r>
      <w:r w:rsidR="00572E5F" w:rsidRPr="000A34FF">
        <w:rPr>
          <w:rFonts w:ascii="VIC" w:hAnsi="VIC"/>
          <w:color w:val="000000"/>
        </w:rPr>
        <w:t>explaining why</w:t>
      </w:r>
      <w:r w:rsidR="003E4BCD" w:rsidRPr="000A34FF">
        <w:rPr>
          <w:rFonts w:ascii="VIC" w:hAnsi="VIC"/>
          <w:color w:val="000000"/>
        </w:rPr>
        <w:t xml:space="preserve"> no credible pathway exists</w:t>
      </w:r>
      <w:r w:rsidR="002C52D6" w:rsidRPr="000A34FF">
        <w:rPr>
          <w:rFonts w:ascii="VIC" w:hAnsi="VIC"/>
          <w:color w:val="000000"/>
        </w:rPr>
        <w:t>.</w:t>
      </w:r>
    </w:p>
    <w:p w14:paraId="163725A9" w14:textId="48A76318" w:rsidR="00A906ED" w:rsidRPr="00A906ED" w:rsidRDefault="00586D1C" w:rsidP="00554D42">
      <w:pPr>
        <w:pStyle w:val="Heading2"/>
      </w:pPr>
      <w:r>
        <w:t xml:space="preserve">Justify </w:t>
      </w:r>
      <w:r w:rsidR="00E554F4">
        <w:t xml:space="preserve">level of </w:t>
      </w:r>
      <w:r>
        <w:t>assessment</w:t>
      </w:r>
      <w:r w:rsidR="00E554F4">
        <w:t xml:space="preserve"> for</w:t>
      </w:r>
      <w:r>
        <w:t xml:space="preserve"> </w:t>
      </w:r>
      <w:r w:rsidR="0040557F">
        <w:t>low-risk</w:t>
      </w:r>
      <w:r w:rsidR="009F055E">
        <w:t xml:space="preserve"> segments</w:t>
      </w:r>
    </w:p>
    <w:p w14:paraId="117EA543" w14:textId="0B52BD00" w:rsidR="0040557F" w:rsidRPr="001B2995" w:rsidRDefault="00021DD0" w:rsidP="0087540B">
      <w:pPr>
        <w:spacing w:after="80"/>
        <w:rPr>
          <w:rFonts w:ascii="VIC" w:hAnsi="VIC"/>
          <w:color w:val="000000"/>
        </w:rPr>
      </w:pPr>
      <w:r>
        <w:rPr>
          <w:rFonts w:ascii="VIC" w:hAnsi="VIC"/>
          <w:szCs w:val="20"/>
        </w:rPr>
        <w:t xml:space="preserve">Identify </w:t>
      </w:r>
      <w:r w:rsidR="00C81728">
        <w:rPr>
          <w:rFonts w:ascii="VIC" w:hAnsi="VIC"/>
          <w:szCs w:val="20"/>
        </w:rPr>
        <w:t>all</w:t>
      </w:r>
      <w:r w:rsidR="00586D1C">
        <w:rPr>
          <w:rFonts w:ascii="VIC" w:hAnsi="VIC"/>
          <w:szCs w:val="20"/>
        </w:rPr>
        <w:t xml:space="preserve"> segments </w:t>
      </w:r>
      <w:r w:rsidR="008A66E5">
        <w:rPr>
          <w:rFonts w:ascii="VIC" w:hAnsi="VIC"/>
          <w:szCs w:val="20"/>
        </w:rPr>
        <w:t>where</w:t>
      </w:r>
      <w:r w:rsidR="00CC6903">
        <w:rPr>
          <w:rFonts w:ascii="VIC" w:hAnsi="VIC"/>
          <w:szCs w:val="20"/>
        </w:rPr>
        <w:t xml:space="preserve"> your activity </w:t>
      </w:r>
      <w:r w:rsidR="00CC6903" w:rsidRPr="004D3B16">
        <w:rPr>
          <w:rFonts w:ascii="VIC" w:hAnsi="VIC"/>
          <w:b/>
          <w:bCs/>
          <w:szCs w:val="20"/>
        </w:rPr>
        <w:t>poses</w:t>
      </w:r>
      <w:r w:rsidR="004D3B16" w:rsidRPr="004D3B16">
        <w:rPr>
          <w:rFonts w:ascii="VIC" w:hAnsi="VIC"/>
          <w:b/>
          <w:bCs/>
          <w:szCs w:val="20"/>
        </w:rPr>
        <w:t xml:space="preserve"> a</w:t>
      </w:r>
      <w:r w:rsidR="0040557F" w:rsidRPr="004D3B16">
        <w:rPr>
          <w:rFonts w:ascii="VIC" w:hAnsi="VIC"/>
          <w:b/>
          <w:bCs/>
          <w:color w:val="000000"/>
        </w:rPr>
        <w:t xml:space="preserve"> low potential risk </w:t>
      </w:r>
      <w:r w:rsidR="0040557F" w:rsidRPr="0087540B">
        <w:rPr>
          <w:rFonts w:ascii="VIC" w:hAnsi="VIC"/>
          <w:color w:val="000000"/>
        </w:rPr>
        <w:t>of harm</w:t>
      </w:r>
      <w:r w:rsidR="00FC339B">
        <w:rPr>
          <w:rFonts w:ascii="VIC" w:hAnsi="VIC"/>
          <w:color w:val="000000"/>
        </w:rPr>
        <w:t>.</w:t>
      </w:r>
      <w:r w:rsidR="0087540B">
        <w:rPr>
          <w:rFonts w:ascii="VIC" w:hAnsi="VIC"/>
          <w:color w:val="000000"/>
        </w:rPr>
        <w:t xml:space="preserve"> </w:t>
      </w:r>
      <w:r w:rsidR="0087540B" w:rsidRPr="0055595B">
        <w:rPr>
          <w:rFonts w:ascii="VIC" w:hAnsi="VIC"/>
          <w:color w:val="000000"/>
        </w:rPr>
        <w:t xml:space="preserve">If </w:t>
      </w:r>
      <w:r w:rsidR="0087540B">
        <w:rPr>
          <w:rFonts w:ascii="VIC" w:hAnsi="VIC"/>
          <w:color w:val="000000"/>
        </w:rPr>
        <w:t>you have not completed a detail</w:t>
      </w:r>
      <w:r w:rsidR="00D26D96">
        <w:rPr>
          <w:rFonts w:ascii="VIC" w:hAnsi="VIC"/>
          <w:color w:val="000000"/>
        </w:rPr>
        <w:t>ed</w:t>
      </w:r>
      <w:r w:rsidR="0087540B">
        <w:rPr>
          <w:rFonts w:ascii="VIC" w:hAnsi="VIC"/>
          <w:color w:val="000000"/>
        </w:rPr>
        <w:t xml:space="preserve"> risk assessment</w:t>
      </w:r>
      <w:r w:rsidR="00FC339B">
        <w:rPr>
          <w:rFonts w:ascii="VIC" w:hAnsi="VIC"/>
          <w:color w:val="000000"/>
        </w:rPr>
        <w:t>,</w:t>
      </w:r>
      <w:r w:rsidR="0087540B">
        <w:rPr>
          <w:rFonts w:ascii="VIC" w:hAnsi="VIC"/>
          <w:color w:val="000000"/>
        </w:rPr>
        <w:t xml:space="preserve"> </w:t>
      </w:r>
      <w:r w:rsidR="00EF6396">
        <w:rPr>
          <w:rFonts w:ascii="VIC" w:hAnsi="VIC"/>
          <w:color w:val="000000"/>
        </w:rPr>
        <w:t>explain why it was not required including whether:</w:t>
      </w:r>
    </w:p>
    <w:p w14:paraId="77BBB030" w14:textId="77C08889" w:rsidR="0040557F" w:rsidRDefault="00C26816">
      <w:pPr>
        <w:pStyle w:val="ListParagraph"/>
        <w:numPr>
          <w:ilvl w:val="0"/>
          <w:numId w:val="85"/>
        </w:numPr>
        <w:spacing w:after="80"/>
        <w:rPr>
          <w:rFonts w:ascii="VIC" w:hAnsi="VIC"/>
          <w:color w:val="000000"/>
        </w:rPr>
      </w:pPr>
      <w:r>
        <w:rPr>
          <w:rFonts w:ascii="VIC" w:hAnsi="VIC"/>
          <w:color w:val="000000"/>
        </w:rPr>
        <w:t xml:space="preserve">the risks identified are well </w:t>
      </w:r>
      <w:r w:rsidR="00FC339B">
        <w:rPr>
          <w:rFonts w:ascii="VIC" w:hAnsi="VIC"/>
          <w:color w:val="000000"/>
        </w:rPr>
        <w:t xml:space="preserve">understood and common </w:t>
      </w:r>
      <w:r>
        <w:rPr>
          <w:rFonts w:ascii="VIC" w:hAnsi="VIC"/>
          <w:color w:val="000000"/>
        </w:rPr>
        <w:t>for your activity or industry</w:t>
      </w:r>
    </w:p>
    <w:p w14:paraId="7E7A6C99" w14:textId="3F0CD06C" w:rsidR="00C92D6D" w:rsidRPr="0087540B" w:rsidRDefault="00C26816">
      <w:pPr>
        <w:pStyle w:val="ListParagraph"/>
        <w:numPr>
          <w:ilvl w:val="0"/>
          <w:numId w:val="85"/>
        </w:numPr>
        <w:spacing w:after="80"/>
        <w:rPr>
          <w:rFonts w:ascii="VIC" w:hAnsi="VIC"/>
          <w:color w:val="000000"/>
        </w:rPr>
      </w:pPr>
      <w:r>
        <w:rPr>
          <w:rFonts w:ascii="VIC" w:hAnsi="VIC"/>
          <w:color w:val="000000"/>
        </w:rPr>
        <w:t>the controls available to manage those risks are well</w:t>
      </w:r>
      <w:r w:rsidR="00FC339B">
        <w:rPr>
          <w:rFonts w:ascii="VIC" w:hAnsi="VIC"/>
          <w:color w:val="000000"/>
        </w:rPr>
        <w:t xml:space="preserve"> established and widely used</w:t>
      </w:r>
    </w:p>
    <w:p w14:paraId="0E7A5088" w14:textId="163D2D86" w:rsidR="001C3E37" w:rsidRDefault="005A70D1" w:rsidP="00554D42">
      <w:pPr>
        <w:pStyle w:val="Heading2"/>
      </w:pPr>
      <w:bookmarkStart w:id="215" w:name="_Toc214630977"/>
      <w:bookmarkStart w:id="216" w:name="_Toc214631338"/>
      <w:r w:rsidRPr="00DE2E3A">
        <w:t xml:space="preserve">Present your </w:t>
      </w:r>
      <w:r w:rsidR="000A4430">
        <w:t xml:space="preserve">detailed </w:t>
      </w:r>
      <w:r w:rsidRPr="00DE2E3A">
        <w:t>risk assessment</w:t>
      </w:r>
      <w:bookmarkEnd w:id="215"/>
      <w:bookmarkEnd w:id="216"/>
      <w:r w:rsidR="0018236F">
        <w:t>s</w:t>
      </w:r>
      <w:r w:rsidR="0031093E">
        <w:t xml:space="preserve"> of medium</w:t>
      </w:r>
      <w:r w:rsidR="007614D1">
        <w:t xml:space="preserve">- to </w:t>
      </w:r>
      <w:r w:rsidR="0031093E">
        <w:t>high</w:t>
      </w:r>
      <w:r w:rsidR="007614D1">
        <w:t>-</w:t>
      </w:r>
      <w:r w:rsidR="0031093E">
        <w:t>risk</w:t>
      </w:r>
      <w:r w:rsidR="00586D1C">
        <w:t xml:space="preserve"> segments</w:t>
      </w:r>
    </w:p>
    <w:p w14:paraId="6960899C" w14:textId="7B57DA5F" w:rsidR="009F7213" w:rsidRPr="002D6997" w:rsidRDefault="00FC339B" w:rsidP="009F7213">
      <w:pPr>
        <w:rPr>
          <w:rFonts w:ascii="VIC" w:hAnsi="VIC"/>
          <w:b/>
          <w:bCs/>
          <w:color w:val="000000"/>
        </w:rPr>
      </w:pPr>
      <w:r>
        <w:rPr>
          <w:rFonts w:ascii="VIC" w:hAnsi="VIC"/>
          <w:color w:val="000000"/>
          <w:szCs w:val="20"/>
        </w:rPr>
        <w:t xml:space="preserve">Provide </w:t>
      </w:r>
      <w:r w:rsidR="009F7213">
        <w:rPr>
          <w:rFonts w:ascii="VIC" w:hAnsi="VIC"/>
          <w:color w:val="000000"/>
          <w:szCs w:val="20"/>
        </w:rPr>
        <w:t>a summary of your detailed risk assessment and its conclusions</w:t>
      </w:r>
      <w:r w:rsidRPr="00FC339B">
        <w:rPr>
          <w:rFonts w:ascii="VIC" w:hAnsi="VIC"/>
          <w:color w:val="000000"/>
        </w:rPr>
        <w:t xml:space="preserve"> for</w:t>
      </w:r>
      <w:r w:rsidRPr="002D6997">
        <w:rPr>
          <w:rFonts w:ascii="VIC" w:hAnsi="VIC"/>
          <w:b/>
          <w:bCs/>
          <w:color w:val="000000"/>
        </w:rPr>
        <w:t xml:space="preserve"> any segments where risks are</w:t>
      </w:r>
      <w:r w:rsidR="009F7213" w:rsidRPr="002D6997">
        <w:rPr>
          <w:rFonts w:ascii="VIC" w:hAnsi="VIC"/>
          <w:b/>
          <w:bCs/>
          <w:color w:val="000000"/>
        </w:rPr>
        <w:t>:</w:t>
      </w:r>
    </w:p>
    <w:p w14:paraId="378C12B2" w14:textId="46CF5208" w:rsidR="009F7213" w:rsidRPr="000329BE" w:rsidRDefault="009F7213">
      <w:pPr>
        <w:pStyle w:val="ListParagraph"/>
        <w:numPr>
          <w:ilvl w:val="0"/>
          <w:numId w:val="74"/>
        </w:numPr>
        <w:spacing w:after="120"/>
        <w:rPr>
          <w:rFonts w:ascii="VIC" w:hAnsi="VIC"/>
          <w:b/>
          <w:bCs/>
          <w:color w:val="auto"/>
        </w:rPr>
      </w:pPr>
      <w:r w:rsidRPr="000329BE">
        <w:rPr>
          <w:rFonts w:ascii="VIC" w:hAnsi="VIC"/>
          <w:b/>
          <w:bCs/>
          <w:color w:val="auto"/>
        </w:rPr>
        <w:t>medium</w:t>
      </w:r>
      <w:r w:rsidR="00FC339B" w:rsidRPr="000329BE">
        <w:rPr>
          <w:rFonts w:ascii="VIC" w:hAnsi="VIC"/>
          <w:b/>
          <w:bCs/>
          <w:color w:val="auto"/>
        </w:rPr>
        <w:t xml:space="preserve"> to high</w:t>
      </w:r>
    </w:p>
    <w:p w14:paraId="13B5F528" w14:textId="1A8AD67C" w:rsidR="009F7213" w:rsidRPr="007D5E51" w:rsidRDefault="009F7213">
      <w:pPr>
        <w:pStyle w:val="ListParagraph"/>
        <w:numPr>
          <w:ilvl w:val="0"/>
          <w:numId w:val="74"/>
        </w:numPr>
        <w:spacing w:after="120"/>
        <w:rPr>
          <w:rFonts w:ascii="VIC" w:hAnsi="VIC"/>
          <w:color w:val="auto"/>
        </w:rPr>
      </w:pPr>
      <w:r w:rsidRPr="007D5E51">
        <w:rPr>
          <w:rFonts w:ascii="VIC" w:hAnsi="VIC"/>
          <w:color w:val="auto"/>
        </w:rPr>
        <w:t xml:space="preserve">influenced by </w:t>
      </w:r>
      <w:r>
        <w:rPr>
          <w:rFonts w:ascii="VIC" w:hAnsi="VIC"/>
        </w:rPr>
        <w:t>proximity to sensitive receiving environment</w:t>
      </w:r>
      <w:r w:rsidR="00FC339B">
        <w:rPr>
          <w:rFonts w:ascii="VIC" w:hAnsi="VIC"/>
        </w:rPr>
        <w:t>s</w:t>
      </w:r>
    </w:p>
    <w:p w14:paraId="468AC5BD" w14:textId="135ADC84" w:rsidR="009F7213" w:rsidRDefault="00FC339B">
      <w:pPr>
        <w:pStyle w:val="ListParagraph"/>
        <w:numPr>
          <w:ilvl w:val="0"/>
          <w:numId w:val="74"/>
        </w:numPr>
        <w:spacing w:after="120"/>
        <w:rPr>
          <w:rFonts w:ascii="VIC" w:hAnsi="VIC"/>
        </w:rPr>
      </w:pPr>
      <w:r>
        <w:rPr>
          <w:rFonts w:ascii="VIC" w:hAnsi="VIC"/>
          <w:color w:val="auto"/>
        </w:rPr>
        <w:t>managed by controls that require preci</w:t>
      </w:r>
      <w:r w:rsidR="002D6997">
        <w:rPr>
          <w:rFonts w:ascii="VIC" w:hAnsi="VIC"/>
          <w:color w:val="auto"/>
        </w:rPr>
        <w:t>se calibration, detailed design, or administrative procedures</w:t>
      </w:r>
    </w:p>
    <w:p w14:paraId="4E8D397F" w14:textId="1FD707EC" w:rsidR="005A70D1" w:rsidRPr="00F24A69" w:rsidRDefault="005A70D1" w:rsidP="00864E3F">
      <w:pPr>
        <w:pStyle w:val="Heading3"/>
        <w:rPr>
          <w:color w:val="004E9A"/>
        </w:rPr>
      </w:pPr>
      <w:bookmarkStart w:id="217" w:name="_Toc214630978"/>
      <w:bookmarkStart w:id="218" w:name="_Toc214631339"/>
      <w:r w:rsidRPr="00F24A69">
        <w:rPr>
          <w:color w:val="004E9A"/>
        </w:rPr>
        <w:t>Show acceptable risk of harm</w:t>
      </w:r>
      <w:bookmarkEnd w:id="217"/>
      <w:bookmarkEnd w:id="218"/>
    </w:p>
    <w:p w14:paraId="400C69C7" w14:textId="1732FE1F" w:rsidR="005A70D1" w:rsidRPr="00C76756" w:rsidRDefault="009B3822" w:rsidP="00C76756">
      <w:pPr>
        <w:rPr>
          <w:rFonts w:ascii="VIC" w:hAnsi="VIC"/>
          <w:color w:val="auto"/>
        </w:rPr>
      </w:pPr>
      <w:r w:rsidRPr="001141AE">
        <w:rPr>
          <w:rFonts w:ascii="VIC" w:hAnsi="VIC"/>
          <w:color w:val="auto"/>
        </w:rPr>
        <w:t xml:space="preserve">For </w:t>
      </w:r>
      <w:r w:rsidRPr="000329BE">
        <w:rPr>
          <w:rFonts w:ascii="VIC" w:hAnsi="VIC"/>
          <w:b/>
          <w:bCs/>
          <w:color w:val="auto"/>
        </w:rPr>
        <w:t>each segment</w:t>
      </w:r>
      <w:r w:rsidR="00EF6396" w:rsidRPr="00EF6396">
        <w:rPr>
          <w:rFonts w:ascii="VIC" w:hAnsi="VIC"/>
          <w:color w:val="auto"/>
        </w:rPr>
        <w:t xml:space="preserve"> </w:t>
      </w:r>
      <w:r w:rsidR="00EF6396">
        <w:rPr>
          <w:rFonts w:ascii="VIC" w:hAnsi="VIC"/>
          <w:color w:val="auto"/>
        </w:rPr>
        <w:t>requiring detailed assessment,</w:t>
      </w:r>
      <w:r w:rsidRPr="00EF6396">
        <w:rPr>
          <w:rFonts w:ascii="VIC" w:hAnsi="VIC"/>
          <w:color w:val="auto"/>
        </w:rPr>
        <w:t xml:space="preserve"> </w:t>
      </w:r>
      <w:r w:rsidR="00D912AD" w:rsidRPr="00EF6396">
        <w:rPr>
          <w:rFonts w:ascii="VIC" w:hAnsi="VIC"/>
        </w:rPr>
        <w:t>d</w:t>
      </w:r>
      <w:r w:rsidR="00D912AD" w:rsidRPr="00D912AD">
        <w:rPr>
          <w:rFonts w:ascii="VIC" w:hAnsi="VIC"/>
        </w:rPr>
        <w:t>emonstrate that the activity does not pose an unacceptable risk</w:t>
      </w:r>
      <w:r w:rsidR="00DC50D6">
        <w:rPr>
          <w:rFonts w:ascii="VIC" w:hAnsi="VIC"/>
        </w:rPr>
        <w:t xml:space="preserve"> of harm</w:t>
      </w:r>
      <w:r w:rsidR="00D912AD" w:rsidRPr="00D912AD">
        <w:rPr>
          <w:rFonts w:ascii="VIC" w:hAnsi="VIC"/>
        </w:rPr>
        <w:t xml:space="preserve"> to:</w:t>
      </w:r>
    </w:p>
    <w:p w14:paraId="17F68731" w14:textId="75333521" w:rsidR="005A70D1" w:rsidRPr="007D5E51" w:rsidRDefault="005A70D1">
      <w:pPr>
        <w:pStyle w:val="ListParagraph"/>
        <w:numPr>
          <w:ilvl w:val="0"/>
          <w:numId w:val="66"/>
        </w:numPr>
        <w:rPr>
          <w:rFonts w:ascii="VIC" w:hAnsi="VIC"/>
          <w:color w:val="auto"/>
        </w:rPr>
      </w:pPr>
      <w:r w:rsidRPr="007D5E51">
        <w:rPr>
          <w:rFonts w:ascii="VIC" w:hAnsi="VIC"/>
          <w:color w:val="auto"/>
        </w:rPr>
        <w:t>human health or the environment</w:t>
      </w:r>
    </w:p>
    <w:p w14:paraId="67AD263C" w14:textId="2105CB0C" w:rsidR="00177EE1" w:rsidRDefault="005A70D1">
      <w:pPr>
        <w:pStyle w:val="ListParagraph"/>
        <w:numPr>
          <w:ilvl w:val="0"/>
          <w:numId w:val="66"/>
        </w:numPr>
        <w:rPr>
          <w:rFonts w:ascii="VIC" w:hAnsi="VIC"/>
          <w:color w:val="auto"/>
        </w:rPr>
      </w:pPr>
      <w:r w:rsidRPr="007D5E51">
        <w:rPr>
          <w:rFonts w:ascii="VIC" w:hAnsi="VIC"/>
          <w:color w:val="auto"/>
        </w:rPr>
        <w:t>any environmental values of the environment reference standard</w:t>
      </w:r>
    </w:p>
    <w:p w14:paraId="7C7312B6" w14:textId="761DEFD4" w:rsidR="00C822EB" w:rsidRPr="00D77280" w:rsidRDefault="00D912AD" w:rsidP="00A03ABB">
      <w:pPr>
        <w:rPr>
          <w:rFonts w:ascii="VIC" w:hAnsi="VIC"/>
          <w:color w:val="auto"/>
        </w:rPr>
      </w:pPr>
      <w:r>
        <w:rPr>
          <w:rFonts w:ascii="VIC" w:hAnsi="VIC"/>
          <w:color w:val="auto"/>
        </w:rPr>
        <w:t>P</w:t>
      </w:r>
      <w:r w:rsidR="00A03ABB" w:rsidRPr="00D77280">
        <w:rPr>
          <w:rFonts w:ascii="VIC" w:hAnsi="VIC"/>
          <w:color w:val="auto"/>
        </w:rPr>
        <w:t xml:space="preserve">rovide evidence </w:t>
      </w:r>
      <w:r w:rsidR="00D77280" w:rsidRPr="00D77280">
        <w:rPr>
          <w:rFonts w:ascii="VIC" w:hAnsi="VIC"/>
          <w:color w:val="auto"/>
        </w:rPr>
        <w:t xml:space="preserve">and technical justification </w:t>
      </w:r>
      <w:r w:rsidR="00A03ABB" w:rsidRPr="00D77280">
        <w:rPr>
          <w:rFonts w:ascii="VIC" w:hAnsi="VIC"/>
          <w:color w:val="auto"/>
        </w:rPr>
        <w:t>supporting why the risks are acceptable</w:t>
      </w:r>
      <w:r w:rsidR="00C822EB" w:rsidRPr="00D77280">
        <w:rPr>
          <w:rFonts w:ascii="VIC" w:hAnsi="VIC"/>
          <w:color w:val="auto"/>
        </w:rPr>
        <w:t>.</w:t>
      </w:r>
    </w:p>
    <w:p w14:paraId="27049336" w14:textId="5293F6C0" w:rsidR="00BB79D4" w:rsidRPr="00F24A69" w:rsidRDefault="00BB79D4" w:rsidP="00EF6396">
      <w:pPr>
        <w:pStyle w:val="Heading3"/>
        <w:rPr>
          <w:color w:val="004E9A"/>
        </w:rPr>
      </w:pPr>
      <w:bookmarkStart w:id="219" w:name="_Toc214630979"/>
      <w:bookmarkStart w:id="220" w:name="_Toc214631340"/>
      <w:r w:rsidRPr="00F24A69">
        <w:rPr>
          <w:color w:val="004E9A"/>
        </w:rPr>
        <w:t xml:space="preserve">Use </w:t>
      </w:r>
      <w:r w:rsidR="00FD5F78" w:rsidRPr="00F24A69">
        <w:rPr>
          <w:color w:val="004E9A"/>
        </w:rPr>
        <w:t>our recommended</w:t>
      </w:r>
      <w:r w:rsidRPr="00F24A69">
        <w:rPr>
          <w:color w:val="004E9A"/>
        </w:rPr>
        <w:t xml:space="preserve"> guidance </w:t>
      </w:r>
      <w:bookmarkEnd w:id="219"/>
      <w:bookmarkEnd w:id="220"/>
      <w:r w:rsidR="0027179D" w:rsidRPr="00F24A69">
        <w:rPr>
          <w:color w:val="004E9A"/>
        </w:rPr>
        <w:t>when assessing risk</w:t>
      </w:r>
    </w:p>
    <w:p w14:paraId="34332806" w14:textId="7D3A6478" w:rsidR="00265ACF" w:rsidRDefault="000329BE" w:rsidP="000329BE">
      <w:r>
        <w:t>When completing your risk assessment</w:t>
      </w:r>
      <w:r w:rsidR="00807B2D">
        <w:t>s</w:t>
      </w:r>
      <w:r>
        <w:t xml:space="preserve"> use the guidance listed in </w:t>
      </w:r>
      <w:r w:rsidR="00E35ACE">
        <w:t>the table below</w:t>
      </w:r>
      <w:r>
        <w:t>. This</w:t>
      </w:r>
      <w:r w:rsidR="009301D4">
        <w:t xml:space="preserve"> list includes guides that </w:t>
      </w:r>
      <w:r w:rsidR="00265ACF">
        <w:t>will help you:</w:t>
      </w:r>
    </w:p>
    <w:p w14:paraId="2FF04D9D" w14:textId="4E423217" w:rsidR="00265ACF" w:rsidRDefault="00265ACF">
      <w:pPr>
        <w:pStyle w:val="ListParagraph"/>
        <w:numPr>
          <w:ilvl w:val="0"/>
          <w:numId w:val="86"/>
        </w:numPr>
      </w:pPr>
      <w:r>
        <w:t>assess risk in a proportionate manner</w:t>
      </w:r>
    </w:p>
    <w:p w14:paraId="2FA49807" w14:textId="77777777" w:rsidR="00265ACF" w:rsidRDefault="00265ACF">
      <w:pPr>
        <w:pStyle w:val="ListParagraph"/>
        <w:numPr>
          <w:ilvl w:val="0"/>
          <w:numId w:val="86"/>
        </w:numPr>
      </w:pPr>
      <w:r>
        <w:t>consider your obligations under the GED</w:t>
      </w:r>
    </w:p>
    <w:p w14:paraId="4551A651" w14:textId="77777777" w:rsidR="00265ACF" w:rsidRDefault="00265ACF">
      <w:pPr>
        <w:pStyle w:val="ListParagraph"/>
        <w:numPr>
          <w:ilvl w:val="0"/>
          <w:numId w:val="86"/>
        </w:numPr>
      </w:pPr>
      <w:r>
        <w:t>assess potential impacts on:</w:t>
      </w:r>
    </w:p>
    <w:p w14:paraId="07522423" w14:textId="7540F494" w:rsidR="00265ACF" w:rsidRDefault="00265ACF">
      <w:pPr>
        <w:pStyle w:val="ListParagraph"/>
        <w:numPr>
          <w:ilvl w:val="1"/>
          <w:numId w:val="86"/>
        </w:numPr>
      </w:pPr>
      <w:r>
        <w:t>human health and the environment</w:t>
      </w:r>
    </w:p>
    <w:p w14:paraId="680595BB" w14:textId="3A2C8EEA" w:rsidR="000329BE" w:rsidRDefault="00ED324B">
      <w:pPr>
        <w:pStyle w:val="ListParagraph"/>
        <w:numPr>
          <w:ilvl w:val="1"/>
          <w:numId w:val="86"/>
        </w:numPr>
      </w:pPr>
      <w:r>
        <w:t>environmental values of the environment reference standard</w:t>
      </w:r>
    </w:p>
    <w:p w14:paraId="363493B9" w14:textId="11C775C3" w:rsidR="0017148E" w:rsidRDefault="0017148E" w:rsidP="0017148E">
      <w:pPr>
        <w:pStyle w:val="Caption"/>
        <w:keepNext/>
      </w:pPr>
      <w:r>
        <w:t>Guidance to assess risk to environmental segments</w:t>
      </w:r>
    </w:p>
    <w:tbl>
      <w:tblPr>
        <w:tblStyle w:val="TableGrid"/>
        <w:tblW w:w="5000" w:type="pct"/>
        <w:jc w:val="center"/>
        <w:tblBorders>
          <w:insideH w:val="single" w:sz="12" w:space="0" w:color="0A3C73" w:themeColor="accent1"/>
        </w:tblBorders>
        <w:tblLook w:val="04A0" w:firstRow="1" w:lastRow="0" w:firstColumn="1" w:lastColumn="0" w:noHBand="0" w:noVBand="1"/>
      </w:tblPr>
      <w:tblGrid>
        <w:gridCol w:w="1667"/>
        <w:gridCol w:w="2855"/>
        <w:gridCol w:w="5682"/>
      </w:tblGrid>
      <w:tr w:rsidR="00266429" w:rsidRPr="00F138FD" w14:paraId="01E6AB7E" w14:textId="77777777" w:rsidTr="00266429">
        <w:trPr>
          <w:tblHeader/>
          <w:jc w:val="center"/>
        </w:trPr>
        <w:tc>
          <w:tcPr>
            <w:tcW w:w="817" w:type="pct"/>
            <w:shd w:val="clear" w:color="auto" w:fill="0A3C73" w:themeFill="accent1"/>
          </w:tcPr>
          <w:p w14:paraId="1CC60B55" w14:textId="77777777" w:rsidR="00266429" w:rsidRPr="00F138FD" w:rsidRDefault="00266429">
            <w:pPr>
              <w:spacing w:before="40" w:after="80"/>
              <w:rPr>
                <w:color w:val="FFFFFF" w:themeColor="background1"/>
                <w:sz w:val="18"/>
                <w:szCs w:val="18"/>
              </w:rPr>
            </w:pPr>
            <w:r w:rsidRPr="00F138FD">
              <w:rPr>
                <w:b/>
                <w:color w:val="FFFFFF" w:themeColor="background1"/>
                <w:sz w:val="18"/>
                <w:szCs w:val="18"/>
              </w:rPr>
              <w:t>Segment</w:t>
            </w:r>
          </w:p>
        </w:tc>
        <w:tc>
          <w:tcPr>
            <w:tcW w:w="1399" w:type="pct"/>
            <w:shd w:val="clear" w:color="auto" w:fill="0A3C73" w:themeFill="accent1"/>
          </w:tcPr>
          <w:p w14:paraId="74AD85E8" w14:textId="77777777" w:rsidR="00266429" w:rsidRPr="00F138FD" w:rsidRDefault="00266429">
            <w:pPr>
              <w:spacing w:before="40" w:after="80"/>
              <w:rPr>
                <w:b/>
                <w:color w:val="FFFFFF" w:themeColor="background1"/>
                <w:sz w:val="18"/>
                <w:szCs w:val="18"/>
              </w:rPr>
            </w:pPr>
            <w:r w:rsidRPr="00F138FD">
              <w:rPr>
                <w:b/>
                <w:color w:val="FFFFFF" w:themeColor="background1"/>
                <w:sz w:val="18"/>
                <w:szCs w:val="18"/>
              </w:rPr>
              <w:t>Assessment guidance</w:t>
            </w:r>
          </w:p>
        </w:tc>
        <w:tc>
          <w:tcPr>
            <w:tcW w:w="2784" w:type="pct"/>
            <w:shd w:val="clear" w:color="auto" w:fill="0A3C73" w:themeFill="accent1"/>
          </w:tcPr>
          <w:p w14:paraId="3FF700CE" w14:textId="77777777" w:rsidR="00266429" w:rsidRPr="00F138FD" w:rsidRDefault="00266429">
            <w:pPr>
              <w:spacing w:before="40" w:after="80"/>
              <w:rPr>
                <w:b/>
                <w:color w:val="FFFFFF" w:themeColor="background1"/>
                <w:sz w:val="18"/>
                <w:szCs w:val="18"/>
              </w:rPr>
            </w:pPr>
            <w:r w:rsidRPr="00F138FD">
              <w:rPr>
                <w:b/>
                <w:color w:val="FFFFFF" w:themeColor="background1"/>
                <w:sz w:val="18"/>
                <w:szCs w:val="18"/>
              </w:rPr>
              <w:t>Guidance use</w:t>
            </w:r>
          </w:p>
        </w:tc>
      </w:tr>
      <w:tr w:rsidR="00266429" w:rsidRPr="00F138FD" w14:paraId="6C8428D6" w14:textId="77777777" w:rsidTr="00266429">
        <w:trPr>
          <w:jc w:val="center"/>
        </w:trPr>
        <w:tc>
          <w:tcPr>
            <w:tcW w:w="817" w:type="pct"/>
          </w:tcPr>
          <w:p w14:paraId="03FD78F5" w14:textId="4F3CD8EC" w:rsidR="00266429" w:rsidRPr="00F138FD" w:rsidRDefault="00266429">
            <w:pPr>
              <w:spacing w:before="40" w:after="80"/>
              <w:rPr>
                <w:b/>
                <w:bCs/>
                <w:sz w:val="18"/>
                <w:szCs w:val="18"/>
              </w:rPr>
            </w:pPr>
            <w:r>
              <w:rPr>
                <w:b/>
                <w:bCs/>
                <w:sz w:val="18"/>
                <w:szCs w:val="18"/>
              </w:rPr>
              <w:t xml:space="preserve">G1 </w:t>
            </w:r>
            <w:r w:rsidRPr="00F138FD">
              <w:rPr>
                <w:b/>
                <w:bCs/>
                <w:sz w:val="18"/>
                <w:szCs w:val="18"/>
              </w:rPr>
              <w:t>Ambient air environment</w:t>
            </w:r>
          </w:p>
        </w:tc>
        <w:tc>
          <w:tcPr>
            <w:tcW w:w="1399" w:type="pct"/>
          </w:tcPr>
          <w:p w14:paraId="2E15F24A" w14:textId="76FC4812" w:rsidR="00266429" w:rsidRPr="00F138FD" w:rsidRDefault="00266429">
            <w:pPr>
              <w:spacing w:before="40" w:after="80"/>
              <w:rPr>
                <w:b/>
                <w:bCs/>
                <w:sz w:val="18"/>
                <w:szCs w:val="18"/>
              </w:rPr>
            </w:pPr>
            <w:hyperlink r:id="rId98" w:history="1">
              <w:r w:rsidRPr="00FB2D84">
                <w:rPr>
                  <w:rStyle w:val="Hyperlink"/>
                  <w:rFonts w:ascii="VIC" w:hAnsi="VIC"/>
                  <w:i/>
                  <w:iCs/>
                  <w:sz w:val="18"/>
                  <w:szCs w:val="18"/>
                </w:rPr>
                <w:t>Guideline for assessing and minimising air pollution</w:t>
              </w:r>
            </w:hyperlink>
          </w:p>
        </w:tc>
        <w:tc>
          <w:tcPr>
            <w:tcW w:w="2784" w:type="pct"/>
          </w:tcPr>
          <w:p w14:paraId="1AFCBA4F" w14:textId="688ABABF" w:rsidR="00266429" w:rsidRPr="00F138FD" w:rsidRDefault="00266429">
            <w:pPr>
              <w:spacing w:before="40" w:after="80"/>
              <w:rPr>
                <w:sz w:val="18"/>
                <w:szCs w:val="18"/>
              </w:rPr>
            </w:pPr>
            <w:r w:rsidRPr="00F138FD">
              <w:rPr>
                <w:b/>
                <w:bCs/>
                <w:sz w:val="18"/>
                <w:szCs w:val="18"/>
              </w:rPr>
              <w:t>Use the guide</w:t>
            </w:r>
            <w:r w:rsidRPr="00F138FD">
              <w:rPr>
                <w:sz w:val="18"/>
                <w:szCs w:val="18"/>
              </w:rPr>
              <w:t xml:space="preserve"> to help you complete a level 1, 2, or 3 risk assessment.</w:t>
            </w:r>
            <w:r w:rsidR="00EE7165">
              <w:rPr>
                <w:sz w:val="18"/>
                <w:szCs w:val="18"/>
              </w:rPr>
              <w:t xml:space="preserve"> </w:t>
            </w:r>
            <w:r w:rsidRPr="00F138FD">
              <w:rPr>
                <w:sz w:val="18"/>
                <w:szCs w:val="18"/>
              </w:rPr>
              <w:t xml:space="preserve">Level 2 detailed assessments </w:t>
            </w:r>
            <w:r w:rsidR="008B43C1">
              <w:rPr>
                <w:sz w:val="18"/>
                <w:szCs w:val="18"/>
              </w:rPr>
              <w:t xml:space="preserve">are the most common type of assessment completed for </w:t>
            </w:r>
            <w:r w:rsidR="00D166C0">
              <w:rPr>
                <w:sz w:val="18"/>
                <w:szCs w:val="18"/>
              </w:rPr>
              <w:t>point source emissions of pollution</w:t>
            </w:r>
            <w:r w:rsidR="00EE7165">
              <w:rPr>
                <w:sz w:val="18"/>
                <w:szCs w:val="18"/>
              </w:rPr>
              <w:t xml:space="preserve"> and waste.</w:t>
            </w:r>
          </w:p>
        </w:tc>
      </w:tr>
      <w:tr w:rsidR="00266429" w:rsidRPr="00F138FD" w14:paraId="3ABF920F" w14:textId="77777777" w:rsidTr="00266429">
        <w:trPr>
          <w:jc w:val="center"/>
        </w:trPr>
        <w:tc>
          <w:tcPr>
            <w:tcW w:w="817" w:type="pct"/>
            <w:vMerge w:val="restart"/>
          </w:tcPr>
          <w:p w14:paraId="456ACCCE" w14:textId="1465A8BF" w:rsidR="00266429" w:rsidRPr="00101780" w:rsidRDefault="00DF4BBF">
            <w:pPr>
              <w:spacing w:before="40" w:after="80"/>
              <w:rPr>
                <w:b/>
                <w:bCs/>
                <w:sz w:val="18"/>
                <w:szCs w:val="18"/>
              </w:rPr>
            </w:pPr>
            <w:r>
              <w:rPr>
                <w:b/>
                <w:bCs/>
                <w:sz w:val="18"/>
                <w:szCs w:val="18"/>
              </w:rPr>
              <w:t>G2 Greenhouse gas emission</w:t>
            </w:r>
            <w:r w:rsidR="000E630D">
              <w:rPr>
                <w:b/>
                <w:bCs/>
                <w:sz w:val="18"/>
                <w:szCs w:val="18"/>
              </w:rPr>
              <w:t>s</w:t>
            </w:r>
            <w:r>
              <w:rPr>
                <w:b/>
                <w:bCs/>
                <w:sz w:val="18"/>
                <w:szCs w:val="18"/>
              </w:rPr>
              <w:t xml:space="preserve"> and climate change</w:t>
            </w:r>
          </w:p>
        </w:tc>
        <w:tc>
          <w:tcPr>
            <w:tcW w:w="1399" w:type="pct"/>
          </w:tcPr>
          <w:p w14:paraId="2D3FC29E" w14:textId="1EF217AC" w:rsidR="00266429" w:rsidRPr="00F138FD" w:rsidRDefault="00266429">
            <w:pPr>
              <w:spacing w:before="40" w:after="80"/>
              <w:rPr>
                <w:b/>
                <w:bCs/>
                <w:sz w:val="18"/>
                <w:szCs w:val="18"/>
              </w:rPr>
            </w:pPr>
            <w:hyperlink r:id="rId99" w:history="1">
              <w:r w:rsidRPr="0064686D">
                <w:rPr>
                  <w:rStyle w:val="Hyperlink"/>
                  <w:rFonts w:ascii="VIC" w:hAnsi="VIC"/>
                  <w:i/>
                  <w:iCs/>
                  <w:sz w:val="18"/>
                  <w:szCs w:val="18"/>
                </w:rPr>
                <w:t>Guidelines for minimising greenhouse gas emissions</w:t>
              </w:r>
            </w:hyperlink>
          </w:p>
        </w:tc>
        <w:tc>
          <w:tcPr>
            <w:tcW w:w="2784" w:type="pct"/>
          </w:tcPr>
          <w:p w14:paraId="021A01B1" w14:textId="131DF865" w:rsidR="00266429" w:rsidRPr="00F138FD" w:rsidRDefault="00071B85">
            <w:pPr>
              <w:spacing w:before="40" w:after="80"/>
              <w:rPr>
                <w:sz w:val="18"/>
                <w:szCs w:val="18"/>
              </w:rPr>
            </w:pPr>
            <w:r>
              <w:rPr>
                <w:sz w:val="18"/>
                <w:szCs w:val="18"/>
              </w:rPr>
              <w:t>Most applications will need</w:t>
            </w:r>
            <w:r w:rsidR="0001448C">
              <w:rPr>
                <w:sz w:val="18"/>
                <w:szCs w:val="18"/>
              </w:rPr>
              <w:t xml:space="preserve"> to quantify their scope 1, 2, and 3 greenhouse gas emissions.</w:t>
            </w:r>
            <w:r w:rsidR="006839AF">
              <w:rPr>
                <w:sz w:val="18"/>
                <w:szCs w:val="18"/>
              </w:rPr>
              <w:t xml:space="preserve"> </w:t>
            </w:r>
            <w:r w:rsidR="00266429" w:rsidRPr="00F138FD">
              <w:rPr>
                <w:b/>
                <w:bCs/>
                <w:sz w:val="18"/>
                <w:szCs w:val="18"/>
              </w:rPr>
              <w:t>Use the guide</w:t>
            </w:r>
            <w:r w:rsidR="00266429" w:rsidRPr="00F138FD">
              <w:rPr>
                <w:sz w:val="18"/>
                <w:szCs w:val="18"/>
              </w:rPr>
              <w:t xml:space="preserve"> to help you quantify your scope 1–3 emissions a</w:t>
            </w:r>
            <w:r w:rsidR="00266429">
              <w:rPr>
                <w:sz w:val="18"/>
                <w:szCs w:val="18"/>
              </w:rPr>
              <w:t>nd complete your</w:t>
            </w:r>
            <w:r w:rsidR="001862A1">
              <w:rPr>
                <w:sz w:val="18"/>
                <w:szCs w:val="18"/>
              </w:rPr>
              <w:t xml:space="preserve"> </w:t>
            </w:r>
            <w:r w:rsidR="00266429" w:rsidRPr="00F138FD">
              <w:rPr>
                <w:sz w:val="18"/>
                <w:szCs w:val="18"/>
              </w:rPr>
              <w:t>risk assessment.</w:t>
            </w:r>
          </w:p>
        </w:tc>
      </w:tr>
      <w:tr w:rsidR="00266429" w:rsidRPr="00F138FD" w14:paraId="25374E1A" w14:textId="77777777" w:rsidTr="00266429">
        <w:trPr>
          <w:jc w:val="center"/>
        </w:trPr>
        <w:tc>
          <w:tcPr>
            <w:tcW w:w="817" w:type="pct"/>
            <w:vMerge/>
          </w:tcPr>
          <w:p w14:paraId="26B7E203" w14:textId="77777777" w:rsidR="00266429" w:rsidRPr="00F138FD" w:rsidRDefault="00266429">
            <w:pPr>
              <w:spacing w:before="40" w:after="80"/>
              <w:rPr>
                <w:b/>
                <w:bCs/>
                <w:sz w:val="18"/>
                <w:szCs w:val="18"/>
              </w:rPr>
            </w:pPr>
          </w:p>
        </w:tc>
        <w:tc>
          <w:tcPr>
            <w:tcW w:w="1399" w:type="pct"/>
          </w:tcPr>
          <w:p w14:paraId="2DA4745A" w14:textId="13DF9A2A" w:rsidR="00266429" w:rsidRPr="009155BF" w:rsidRDefault="00F11A89">
            <w:pPr>
              <w:spacing w:before="40" w:after="80"/>
              <w:rPr>
                <w:rFonts w:ascii="VIC" w:hAnsi="VIC"/>
                <w:i/>
                <w:iCs/>
                <w:color w:val="000000" w:themeColor="text1"/>
                <w:sz w:val="18"/>
                <w:szCs w:val="18"/>
              </w:rPr>
            </w:pPr>
            <w:hyperlink r:id="rId100" w:history="1">
              <w:r>
                <w:rPr>
                  <w:rStyle w:val="Hyperlink"/>
                  <w:rFonts w:ascii="VIC" w:hAnsi="VIC"/>
                  <w:i/>
                  <w:iCs/>
                  <w:sz w:val="18"/>
                  <w:szCs w:val="18"/>
                </w:rPr>
                <w:t>M</w:t>
              </w:r>
              <w:r w:rsidR="00266429" w:rsidRPr="009155BF">
                <w:rPr>
                  <w:rStyle w:val="Hyperlink"/>
                  <w:rFonts w:ascii="VIC" w:hAnsi="VIC"/>
                  <w:i/>
                  <w:iCs/>
                  <w:sz w:val="18"/>
                  <w:szCs w:val="18"/>
                </w:rPr>
                <w:t>inimising pollution and waste risks in a changing climate</w:t>
              </w:r>
            </w:hyperlink>
          </w:p>
        </w:tc>
        <w:tc>
          <w:tcPr>
            <w:tcW w:w="2784" w:type="pct"/>
          </w:tcPr>
          <w:p w14:paraId="19106675" w14:textId="43DDB525" w:rsidR="00266429" w:rsidRPr="00F138FD" w:rsidRDefault="0001448C">
            <w:pPr>
              <w:spacing w:before="40" w:after="80"/>
              <w:rPr>
                <w:sz w:val="18"/>
                <w:szCs w:val="18"/>
              </w:rPr>
            </w:pPr>
            <w:r>
              <w:rPr>
                <w:sz w:val="18"/>
                <w:szCs w:val="18"/>
              </w:rPr>
              <w:t xml:space="preserve">Most applications will need to </w:t>
            </w:r>
            <w:r w:rsidR="008B1BCE">
              <w:rPr>
                <w:sz w:val="18"/>
                <w:szCs w:val="18"/>
              </w:rPr>
              <w:t xml:space="preserve">assess the potential physical impacts of climate change on their activity. </w:t>
            </w:r>
            <w:r w:rsidR="00266429" w:rsidRPr="00F138FD">
              <w:rPr>
                <w:b/>
                <w:bCs/>
                <w:sz w:val="18"/>
                <w:szCs w:val="18"/>
              </w:rPr>
              <w:t>Use the guide</w:t>
            </w:r>
            <w:r w:rsidR="00266429" w:rsidRPr="00F138FD">
              <w:rPr>
                <w:sz w:val="18"/>
                <w:szCs w:val="18"/>
              </w:rPr>
              <w:t xml:space="preserve"> to help you </w:t>
            </w:r>
            <w:r w:rsidR="001862A1">
              <w:rPr>
                <w:sz w:val="18"/>
                <w:szCs w:val="18"/>
              </w:rPr>
              <w:t xml:space="preserve">consider </w:t>
            </w:r>
            <w:r w:rsidR="00CD3CBF">
              <w:rPr>
                <w:sz w:val="18"/>
                <w:szCs w:val="18"/>
              </w:rPr>
              <w:t>physical risks of climate change and</w:t>
            </w:r>
            <w:r w:rsidR="00266429">
              <w:rPr>
                <w:sz w:val="18"/>
                <w:szCs w:val="18"/>
              </w:rPr>
              <w:t xml:space="preserve"> complete your</w:t>
            </w:r>
            <w:r w:rsidR="001862A1">
              <w:rPr>
                <w:sz w:val="18"/>
                <w:szCs w:val="18"/>
              </w:rPr>
              <w:t xml:space="preserve"> </w:t>
            </w:r>
            <w:r w:rsidR="00266429" w:rsidRPr="00F138FD">
              <w:rPr>
                <w:sz w:val="18"/>
                <w:szCs w:val="18"/>
              </w:rPr>
              <w:t>risk assessment.</w:t>
            </w:r>
          </w:p>
        </w:tc>
      </w:tr>
      <w:tr w:rsidR="00266429" w:rsidRPr="00F138FD" w14:paraId="3B7DC85B" w14:textId="77777777" w:rsidTr="00266429">
        <w:trPr>
          <w:jc w:val="center"/>
        </w:trPr>
        <w:tc>
          <w:tcPr>
            <w:tcW w:w="817" w:type="pct"/>
            <w:vMerge w:val="restart"/>
          </w:tcPr>
          <w:p w14:paraId="2A41B1F0" w14:textId="094BBE74" w:rsidR="00266429" w:rsidRPr="00041287" w:rsidRDefault="00266429">
            <w:pPr>
              <w:spacing w:before="40" w:after="80"/>
              <w:rPr>
                <w:b/>
                <w:sz w:val="18"/>
                <w:szCs w:val="18"/>
                <w:lang w:val="fr-FR"/>
              </w:rPr>
            </w:pPr>
            <w:r w:rsidRPr="00864E3F">
              <w:rPr>
                <w:b/>
                <w:bCs/>
                <w:sz w:val="18"/>
                <w:szCs w:val="18"/>
              </w:rPr>
              <w:t>G3 Ambient air</w:t>
            </w:r>
            <w:r w:rsidR="00864E3F" w:rsidRPr="00864E3F">
              <w:rPr>
                <w:b/>
                <w:bCs/>
                <w:sz w:val="18"/>
                <w:szCs w:val="18"/>
              </w:rPr>
              <w:t xml:space="preserve"> environment </w:t>
            </w:r>
            <w:r w:rsidRPr="00864E3F">
              <w:rPr>
                <w:b/>
                <w:bCs/>
                <w:sz w:val="18"/>
                <w:szCs w:val="18"/>
              </w:rPr>
              <w:t>(odour)</w:t>
            </w:r>
          </w:p>
        </w:tc>
        <w:tc>
          <w:tcPr>
            <w:tcW w:w="1399" w:type="pct"/>
          </w:tcPr>
          <w:p w14:paraId="7D72263A" w14:textId="0C51843C" w:rsidR="00266429" w:rsidRPr="00173EB7" w:rsidRDefault="00266429">
            <w:pPr>
              <w:spacing w:after="120"/>
              <w:rPr>
                <w:rFonts w:ascii="VIC" w:hAnsi="VIC"/>
                <w:i/>
                <w:iCs/>
                <w:color w:val="000000" w:themeColor="text1"/>
                <w:sz w:val="18"/>
                <w:szCs w:val="18"/>
              </w:rPr>
            </w:pPr>
            <w:hyperlink r:id="rId101" w:history="1">
              <w:r w:rsidRPr="001B0AF5">
                <w:rPr>
                  <w:rStyle w:val="Hyperlink"/>
                  <w:rFonts w:ascii="VIC" w:hAnsi="VIC"/>
                  <w:i/>
                  <w:iCs/>
                  <w:sz w:val="18"/>
                  <w:szCs w:val="18"/>
                </w:rPr>
                <w:t xml:space="preserve">Separation </w:t>
              </w:r>
              <w:r w:rsidR="001B0AF5" w:rsidRPr="001B0AF5">
                <w:rPr>
                  <w:rStyle w:val="Hyperlink"/>
                  <w:rFonts w:ascii="VIC" w:hAnsi="VIC"/>
                  <w:i/>
                  <w:iCs/>
                  <w:sz w:val="18"/>
                  <w:szCs w:val="18"/>
                </w:rPr>
                <w:t>d</w:t>
              </w:r>
              <w:r w:rsidRPr="001B0AF5">
                <w:rPr>
                  <w:rStyle w:val="Hyperlink"/>
                  <w:rFonts w:ascii="VIC" w:hAnsi="VIC"/>
                  <w:i/>
                  <w:iCs/>
                  <w:sz w:val="18"/>
                  <w:szCs w:val="18"/>
                </w:rPr>
                <w:t>istance</w:t>
              </w:r>
              <w:r w:rsidR="001B0AF5" w:rsidRPr="001B0AF5">
                <w:rPr>
                  <w:rStyle w:val="Hyperlink"/>
                  <w:rFonts w:ascii="VIC" w:hAnsi="VIC"/>
                  <w:i/>
                  <w:iCs/>
                  <w:sz w:val="18"/>
                  <w:szCs w:val="18"/>
                </w:rPr>
                <w:t xml:space="preserve"> guideline</w:t>
              </w:r>
            </w:hyperlink>
            <w:r w:rsidR="00173EB7">
              <w:rPr>
                <w:rFonts w:ascii="VIC" w:hAnsi="VIC"/>
                <w:i/>
                <w:iCs/>
                <w:color w:val="FF0000"/>
                <w:sz w:val="18"/>
                <w:szCs w:val="18"/>
              </w:rPr>
              <w:t xml:space="preserve"> </w:t>
            </w:r>
            <w:r w:rsidR="00173EB7" w:rsidRPr="00173EB7">
              <w:rPr>
                <w:rFonts w:ascii="VIC" w:hAnsi="VIC"/>
                <w:color w:val="000000" w:themeColor="text1"/>
                <w:sz w:val="18"/>
                <w:szCs w:val="18"/>
              </w:rPr>
              <w:t>a</w:t>
            </w:r>
            <w:r w:rsidRPr="00173EB7">
              <w:rPr>
                <w:rFonts w:ascii="VIC" w:hAnsi="VIC"/>
                <w:color w:val="000000" w:themeColor="text1"/>
                <w:sz w:val="18"/>
                <w:szCs w:val="18"/>
              </w:rPr>
              <w:t>n</w:t>
            </w:r>
            <w:r w:rsidRPr="00F138FD">
              <w:rPr>
                <w:rFonts w:ascii="VIC" w:hAnsi="VIC"/>
                <w:color w:val="000000" w:themeColor="text1"/>
                <w:sz w:val="18"/>
                <w:szCs w:val="18"/>
              </w:rPr>
              <w:t>d</w:t>
            </w:r>
            <w:r w:rsidR="00173EB7">
              <w:rPr>
                <w:rFonts w:ascii="VIC" w:hAnsi="VIC"/>
                <w:color w:val="000000" w:themeColor="text1"/>
                <w:sz w:val="18"/>
                <w:szCs w:val="18"/>
              </w:rPr>
              <w:t xml:space="preserve"> </w:t>
            </w:r>
            <w:hyperlink r:id="rId102" w:history="1">
              <w:r w:rsidRPr="00173EB7">
                <w:rPr>
                  <w:rStyle w:val="Hyperlink"/>
                  <w:rFonts w:ascii="VIC" w:hAnsi="VIC"/>
                  <w:i/>
                  <w:iCs/>
                  <w:sz w:val="18"/>
                  <w:szCs w:val="18"/>
                </w:rPr>
                <w:t xml:space="preserve">Landfill </w:t>
              </w:r>
              <w:r w:rsidR="001B0AF5" w:rsidRPr="00173EB7">
                <w:rPr>
                  <w:rStyle w:val="Hyperlink"/>
                  <w:rFonts w:ascii="VIC" w:hAnsi="VIC"/>
                  <w:i/>
                  <w:iCs/>
                  <w:sz w:val="18"/>
                  <w:szCs w:val="18"/>
                </w:rPr>
                <w:t>b</w:t>
              </w:r>
              <w:r w:rsidRPr="00173EB7">
                <w:rPr>
                  <w:rStyle w:val="Hyperlink"/>
                  <w:rFonts w:ascii="VIC" w:hAnsi="VIC"/>
                  <w:i/>
                  <w:iCs/>
                  <w:sz w:val="18"/>
                  <w:szCs w:val="18"/>
                </w:rPr>
                <w:t xml:space="preserve">uffer </w:t>
              </w:r>
              <w:r w:rsidR="001B0AF5" w:rsidRPr="00173EB7">
                <w:rPr>
                  <w:rStyle w:val="Hyperlink"/>
                  <w:rFonts w:ascii="VIC" w:hAnsi="VIC"/>
                  <w:i/>
                  <w:iCs/>
                  <w:sz w:val="18"/>
                  <w:szCs w:val="18"/>
                </w:rPr>
                <w:t>g</w:t>
              </w:r>
              <w:r w:rsidRPr="00173EB7">
                <w:rPr>
                  <w:rStyle w:val="Hyperlink"/>
                  <w:rFonts w:ascii="VIC" w:hAnsi="VIC"/>
                  <w:i/>
                  <w:iCs/>
                  <w:sz w:val="18"/>
                  <w:szCs w:val="18"/>
                </w:rPr>
                <w:t>uideline</w:t>
              </w:r>
            </w:hyperlink>
          </w:p>
        </w:tc>
        <w:tc>
          <w:tcPr>
            <w:tcW w:w="2784" w:type="pct"/>
          </w:tcPr>
          <w:p w14:paraId="1F317A54" w14:textId="58A0A440" w:rsidR="00266429" w:rsidRPr="00F138FD" w:rsidRDefault="00266429">
            <w:pPr>
              <w:spacing w:after="120"/>
              <w:rPr>
                <w:rFonts w:ascii="VIC" w:hAnsi="VIC"/>
                <w:color w:val="000000" w:themeColor="text1"/>
                <w:sz w:val="18"/>
                <w:szCs w:val="18"/>
              </w:rPr>
            </w:pPr>
            <w:r w:rsidRPr="00F138FD">
              <w:rPr>
                <w:rFonts w:ascii="VIC" w:hAnsi="VIC"/>
                <w:b/>
                <w:bCs/>
                <w:color w:val="000000" w:themeColor="text1"/>
                <w:sz w:val="18"/>
                <w:szCs w:val="18"/>
              </w:rPr>
              <w:t>Use the guides</w:t>
            </w:r>
            <w:r w:rsidRPr="00F138FD">
              <w:rPr>
                <w:rFonts w:ascii="VIC" w:hAnsi="VIC"/>
                <w:color w:val="000000" w:themeColor="text1"/>
                <w:sz w:val="18"/>
                <w:szCs w:val="18"/>
              </w:rPr>
              <w:t xml:space="preserve"> to determine</w:t>
            </w:r>
            <w:r w:rsidR="003B2913">
              <w:rPr>
                <w:rFonts w:ascii="VIC" w:hAnsi="VIC"/>
                <w:color w:val="000000" w:themeColor="text1"/>
                <w:sz w:val="18"/>
                <w:szCs w:val="18"/>
              </w:rPr>
              <w:t xml:space="preserve"> whether</w:t>
            </w:r>
            <w:r w:rsidRPr="00F138FD">
              <w:rPr>
                <w:rFonts w:ascii="VIC" w:hAnsi="VIC"/>
                <w:color w:val="000000" w:themeColor="text1"/>
                <w:sz w:val="18"/>
                <w:szCs w:val="18"/>
              </w:rPr>
              <w:t>:</w:t>
            </w:r>
          </w:p>
          <w:p w14:paraId="482EBAB6" w14:textId="7FD74482" w:rsidR="00266429" w:rsidRPr="00F138FD" w:rsidRDefault="00266429">
            <w:pPr>
              <w:pStyle w:val="ListBullet"/>
              <w:numPr>
                <w:ilvl w:val="0"/>
                <w:numId w:val="75"/>
              </w:numPr>
              <w:spacing w:after="120"/>
              <w:rPr>
                <w:color w:val="000000" w:themeColor="text1"/>
                <w:sz w:val="18"/>
                <w:szCs w:val="18"/>
              </w:rPr>
            </w:pPr>
            <w:r w:rsidRPr="00F138FD">
              <w:rPr>
                <w:rFonts w:ascii="VIC" w:hAnsi="VIC"/>
                <w:color w:val="000000" w:themeColor="text1"/>
                <w:sz w:val="18"/>
                <w:szCs w:val="18"/>
              </w:rPr>
              <w:t>a recommended separation distance</w:t>
            </w:r>
            <w:r w:rsidR="003B2913">
              <w:rPr>
                <w:rFonts w:ascii="VIC" w:hAnsi="VIC"/>
                <w:color w:val="000000" w:themeColor="text1"/>
                <w:sz w:val="18"/>
                <w:szCs w:val="18"/>
              </w:rPr>
              <w:t xml:space="preserve"> </w:t>
            </w:r>
            <w:r w:rsidRPr="00F138FD">
              <w:rPr>
                <w:color w:val="000000" w:themeColor="text1"/>
                <w:sz w:val="18"/>
                <w:szCs w:val="18"/>
              </w:rPr>
              <w:t xml:space="preserve">applies to your activity </w:t>
            </w:r>
          </w:p>
          <w:p w14:paraId="43BDBBEC" w14:textId="25CA0DB5" w:rsidR="00266429" w:rsidRPr="00F138FD" w:rsidRDefault="00266429">
            <w:pPr>
              <w:pStyle w:val="ListBullet"/>
              <w:numPr>
                <w:ilvl w:val="0"/>
                <w:numId w:val="75"/>
              </w:numPr>
              <w:spacing w:after="120"/>
              <w:rPr>
                <w:color w:val="000000" w:themeColor="text1"/>
                <w:sz w:val="18"/>
                <w:szCs w:val="18"/>
              </w:rPr>
            </w:pPr>
            <w:r w:rsidRPr="00F138FD">
              <w:rPr>
                <w:color w:val="000000" w:themeColor="text1"/>
                <w:sz w:val="18"/>
                <w:szCs w:val="18"/>
              </w:rPr>
              <w:t>the separation distance is met</w:t>
            </w:r>
          </w:p>
          <w:p w14:paraId="60DF2479" w14:textId="537CA627" w:rsidR="00266429" w:rsidRPr="00F138FD" w:rsidRDefault="00266429">
            <w:pPr>
              <w:pStyle w:val="ListBullet"/>
              <w:numPr>
                <w:ilvl w:val="0"/>
                <w:numId w:val="75"/>
              </w:numPr>
              <w:spacing w:after="120"/>
              <w:rPr>
                <w:color w:val="000000" w:themeColor="text1"/>
                <w:sz w:val="18"/>
                <w:szCs w:val="18"/>
              </w:rPr>
            </w:pPr>
            <w:r w:rsidRPr="00F138FD">
              <w:rPr>
                <w:color w:val="000000" w:themeColor="text1"/>
                <w:sz w:val="18"/>
                <w:szCs w:val="18"/>
              </w:rPr>
              <w:t>the separation distance is acceptable for your activity</w:t>
            </w:r>
          </w:p>
          <w:p w14:paraId="6B872AB1" w14:textId="77777777" w:rsidR="00266429" w:rsidRPr="00F138FD" w:rsidRDefault="00266429">
            <w:pPr>
              <w:spacing w:before="40" w:after="80"/>
              <w:rPr>
                <w:sz w:val="18"/>
                <w:szCs w:val="18"/>
              </w:rPr>
            </w:pPr>
            <w:r w:rsidRPr="00F138FD">
              <w:rPr>
                <w:b/>
                <w:bCs/>
                <w:color w:val="000000" w:themeColor="text1"/>
                <w:sz w:val="18"/>
                <w:szCs w:val="18"/>
              </w:rPr>
              <w:t>Note</w:t>
            </w:r>
            <w:r w:rsidRPr="00F138FD">
              <w:rPr>
                <w:color w:val="000000" w:themeColor="text1"/>
                <w:sz w:val="18"/>
                <w:szCs w:val="18"/>
              </w:rPr>
              <w:t>: Meeting a recommended separation distance does not guarantee the distance is acceptable. There may be site-specific factors that mean the</w:t>
            </w:r>
            <w:r w:rsidRPr="00F138FD">
              <w:rPr>
                <w:rFonts w:ascii="Calibri" w:hAnsi="Calibri" w:cs="Calibri"/>
                <w:color w:val="000000" w:themeColor="text1"/>
                <w:sz w:val="18"/>
                <w:szCs w:val="18"/>
              </w:rPr>
              <w:t xml:space="preserve"> </w:t>
            </w:r>
            <w:r w:rsidRPr="00F138FD">
              <w:rPr>
                <w:color w:val="000000" w:themeColor="text1"/>
                <w:sz w:val="18"/>
                <w:szCs w:val="18"/>
              </w:rPr>
              <w:t>recommended distance is unacceptable for your circumstances.</w:t>
            </w:r>
          </w:p>
        </w:tc>
      </w:tr>
      <w:tr w:rsidR="00266429" w:rsidRPr="00F138FD" w14:paraId="4E8FA223" w14:textId="77777777" w:rsidTr="00266429">
        <w:trPr>
          <w:jc w:val="center"/>
        </w:trPr>
        <w:tc>
          <w:tcPr>
            <w:tcW w:w="817" w:type="pct"/>
            <w:vMerge/>
          </w:tcPr>
          <w:p w14:paraId="29534340" w14:textId="77777777" w:rsidR="00266429" w:rsidRPr="00F138FD" w:rsidRDefault="00266429">
            <w:pPr>
              <w:spacing w:before="40" w:after="80"/>
              <w:rPr>
                <w:b/>
                <w:bCs/>
                <w:sz w:val="18"/>
                <w:szCs w:val="18"/>
              </w:rPr>
            </w:pPr>
          </w:p>
        </w:tc>
        <w:tc>
          <w:tcPr>
            <w:tcW w:w="1399" w:type="pct"/>
          </w:tcPr>
          <w:p w14:paraId="7A47B79A" w14:textId="77777777" w:rsidR="00266429" w:rsidRPr="00FB2D84" w:rsidRDefault="00266429">
            <w:pPr>
              <w:spacing w:after="120"/>
              <w:rPr>
                <w:rFonts w:ascii="VIC" w:hAnsi="VIC"/>
                <w:color w:val="000000" w:themeColor="text1"/>
                <w:sz w:val="18"/>
                <w:szCs w:val="18"/>
              </w:rPr>
            </w:pPr>
            <w:hyperlink r:id="rId103" w:history="1">
              <w:r w:rsidRPr="00F138FD">
                <w:rPr>
                  <w:rStyle w:val="Hyperlink"/>
                  <w:rFonts w:ascii="VIC" w:hAnsi="VIC"/>
                  <w:i/>
                  <w:iCs/>
                  <w:sz w:val="18"/>
                  <w:szCs w:val="18"/>
                </w:rPr>
                <w:t>Guidance for assessing odour</w:t>
              </w:r>
            </w:hyperlink>
          </w:p>
        </w:tc>
        <w:tc>
          <w:tcPr>
            <w:tcW w:w="2784" w:type="pct"/>
          </w:tcPr>
          <w:p w14:paraId="3D9E2248" w14:textId="27E63A25" w:rsidR="00266429" w:rsidRPr="00AA77E6" w:rsidRDefault="00955A02">
            <w:pPr>
              <w:spacing w:before="40" w:after="80"/>
              <w:rPr>
                <w:color w:val="auto"/>
                <w:sz w:val="18"/>
                <w:szCs w:val="18"/>
              </w:rPr>
            </w:pPr>
            <w:r>
              <w:rPr>
                <w:b/>
                <w:bCs/>
                <w:sz w:val="18"/>
                <w:szCs w:val="18"/>
              </w:rPr>
              <w:t>Us</w:t>
            </w:r>
            <w:r w:rsidR="00266429" w:rsidRPr="00F138FD">
              <w:rPr>
                <w:b/>
                <w:bCs/>
                <w:sz w:val="18"/>
                <w:szCs w:val="18"/>
              </w:rPr>
              <w:t>e the guide</w:t>
            </w:r>
            <w:r w:rsidR="00266429" w:rsidRPr="00F138FD">
              <w:rPr>
                <w:sz w:val="18"/>
                <w:szCs w:val="18"/>
              </w:rPr>
              <w:t xml:space="preserve"> to help you complete a level 1, 2, or 3 risk assessm</w:t>
            </w:r>
            <w:r w:rsidR="00266429" w:rsidRPr="00AA77E6">
              <w:rPr>
                <w:color w:val="auto"/>
                <w:sz w:val="18"/>
                <w:szCs w:val="18"/>
              </w:rPr>
              <w:t>ent</w:t>
            </w:r>
            <w:r w:rsidRPr="00AA77E6">
              <w:rPr>
                <w:color w:val="auto"/>
                <w:sz w:val="18"/>
                <w:szCs w:val="18"/>
              </w:rPr>
              <w:t xml:space="preserve"> if</w:t>
            </w:r>
            <w:r w:rsidR="00AA77E6" w:rsidRPr="00AA77E6">
              <w:rPr>
                <w:color w:val="auto"/>
                <w:sz w:val="18"/>
                <w:szCs w:val="18"/>
              </w:rPr>
              <w:t xml:space="preserve"> the separation distance </w:t>
            </w:r>
            <w:r w:rsidR="00AA77E6">
              <w:rPr>
                <w:color w:val="auto"/>
                <w:sz w:val="18"/>
                <w:szCs w:val="18"/>
              </w:rPr>
              <w:t xml:space="preserve">for your activity </w:t>
            </w:r>
            <w:r w:rsidR="00AA77E6" w:rsidRPr="00AA77E6">
              <w:rPr>
                <w:color w:val="auto"/>
                <w:sz w:val="18"/>
                <w:szCs w:val="18"/>
              </w:rPr>
              <w:t>is</w:t>
            </w:r>
            <w:r w:rsidRPr="00AA77E6">
              <w:rPr>
                <w:color w:val="auto"/>
                <w:sz w:val="18"/>
                <w:szCs w:val="18"/>
              </w:rPr>
              <w:t>:</w:t>
            </w:r>
          </w:p>
          <w:p w14:paraId="11EBBB48" w14:textId="77777777" w:rsidR="00AA77E6" w:rsidRPr="00AA77E6" w:rsidRDefault="00AA77E6">
            <w:pPr>
              <w:pStyle w:val="ListParagraph"/>
              <w:numPr>
                <w:ilvl w:val="0"/>
                <w:numId w:val="84"/>
              </w:numPr>
              <w:spacing w:before="40" w:after="80"/>
              <w:rPr>
                <w:rFonts w:ascii="VIC" w:hAnsi="VIC"/>
                <w:color w:val="auto"/>
                <w:sz w:val="18"/>
                <w:szCs w:val="18"/>
              </w:rPr>
            </w:pPr>
            <w:r w:rsidRPr="00AA77E6">
              <w:rPr>
                <w:rFonts w:ascii="VIC" w:hAnsi="VIC"/>
                <w:color w:val="auto"/>
                <w:sz w:val="18"/>
                <w:szCs w:val="18"/>
              </w:rPr>
              <w:t>not met</w:t>
            </w:r>
          </w:p>
          <w:p w14:paraId="323662D8" w14:textId="1FEF2361" w:rsidR="00955A02" w:rsidRPr="00AA77E6" w:rsidRDefault="00955A02">
            <w:pPr>
              <w:pStyle w:val="ListParagraph"/>
              <w:numPr>
                <w:ilvl w:val="0"/>
                <w:numId w:val="84"/>
              </w:numPr>
              <w:spacing w:before="40" w:after="80"/>
              <w:rPr>
                <w:rFonts w:ascii="VIC" w:hAnsi="VIC"/>
                <w:color w:val="auto"/>
                <w:sz w:val="18"/>
                <w:szCs w:val="18"/>
              </w:rPr>
            </w:pPr>
            <w:r w:rsidRPr="00AA77E6">
              <w:rPr>
                <w:rFonts w:ascii="VIC" w:hAnsi="VIC"/>
                <w:color w:val="auto"/>
                <w:sz w:val="18"/>
                <w:szCs w:val="18"/>
              </w:rPr>
              <w:t xml:space="preserve">met but not </w:t>
            </w:r>
            <w:r w:rsidR="00AA77E6" w:rsidRPr="00AA77E6">
              <w:rPr>
                <w:rFonts w:ascii="VIC" w:hAnsi="VIC"/>
                <w:color w:val="auto"/>
                <w:sz w:val="18"/>
                <w:szCs w:val="18"/>
              </w:rPr>
              <w:t>acceptable</w:t>
            </w:r>
          </w:p>
          <w:p w14:paraId="052E0974" w14:textId="12A4CEE5" w:rsidR="00955A02" w:rsidRPr="00AA77E6" w:rsidRDefault="00955A02">
            <w:pPr>
              <w:pStyle w:val="ListParagraph"/>
              <w:numPr>
                <w:ilvl w:val="0"/>
                <w:numId w:val="84"/>
              </w:numPr>
              <w:spacing w:before="40" w:after="80"/>
              <w:rPr>
                <w:rFonts w:ascii="VIC" w:hAnsi="VIC"/>
                <w:color w:val="auto"/>
                <w:sz w:val="18"/>
                <w:szCs w:val="18"/>
              </w:rPr>
            </w:pPr>
            <w:r w:rsidRPr="00AA77E6">
              <w:rPr>
                <w:rFonts w:ascii="VIC" w:hAnsi="VIC"/>
                <w:color w:val="auto"/>
                <w:sz w:val="18"/>
                <w:szCs w:val="18"/>
              </w:rPr>
              <w:t>case by case</w:t>
            </w:r>
          </w:p>
          <w:p w14:paraId="2C5B887B" w14:textId="43A8D05D" w:rsidR="00955A02" w:rsidRPr="00AA77E6" w:rsidRDefault="00AA77E6" w:rsidP="00AA77E6">
            <w:pPr>
              <w:spacing w:before="40" w:after="80"/>
              <w:rPr>
                <w:rFonts w:ascii="VIC" w:hAnsi="VIC"/>
                <w:color w:val="0A3C73" w:themeColor="accent1"/>
                <w:sz w:val="18"/>
                <w:szCs w:val="18"/>
              </w:rPr>
            </w:pPr>
            <w:r w:rsidRPr="00AA77E6">
              <w:rPr>
                <w:rFonts w:ascii="VIC" w:hAnsi="VIC"/>
                <w:color w:val="auto"/>
                <w:sz w:val="18"/>
                <w:szCs w:val="18"/>
              </w:rPr>
              <w:t xml:space="preserve">Also use the guide </w:t>
            </w:r>
            <w:r w:rsidR="00FB2D84">
              <w:rPr>
                <w:rFonts w:ascii="VIC" w:hAnsi="VIC"/>
                <w:color w:val="auto"/>
                <w:sz w:val="18"/>
                <w:szCs w:val="18"/>
              </w:rPr>
              <w:t xml:space="preserve">to complete an assessment </w:t>
            </w:r>
            <w:r w:rsidRPr="00AA77E6">
              <w:rPr>
                <w:rFonts w:ascii="VIC" w:hAnsi="VIC"/>
                <w:color w:val="auto"/>
                <w:sz w:val="18"/>
                <w:szCs w:val="18"/>
              </w:rPr>
              <w:t xml:space="preserve">if you are seeking a variation to a </w:t>
            </w:r>
            <w:r>
              <w:rPr>
                <w:rFonts w:ascii="VIC" w:hAnsi="VIC"/>
                <w:color w:val="auto"/>
                <w:sz w:val="18"/>
                <w:szCs w:val="18"/>
              </w:rPr>
              <w:t xml:space="preserve">recommended </w:t>
            </w:r>
            <w:r w:rsidRPr="00AA77E6">
              <w:rPr>
                <w:rFonts w:ascii="VIC" w:hAnsi="VIC"/>
                <w:color w:val="auto"/>
                <w:sz w:val="18"/>
                <w:szCs w:val="18"/>
              </w:rPr>
              <w:t>separation distance.</w:t>
            </w:r>
          </w:p>
        </w:tc>
      </w:tr>
      <w:tr w:rsidR="00266429" w:rsidRPr="00F138FD" w14:paraId="48A257F4" w14:textId="77777777" w:rsidTr="00266429">
        <w:trPr>
          <w:jc w:val="center"/>
        </w:trPr>
        <w:tc>
          <w:tcPr>
            <w:tcW w:w="817" w:type="pct"/>
            <w:vMerge w:val="restart"/>
          </w:tcPr>
          <w:p w14:paraId="3723A914" w14:textId="3F31F9DE" w:rsidR="00266429" w:rsidRPr="00F138FD" w:rsidRDefault="00266429">
            <w:pPr>
              <w:spacing w:before="40" w:after="80"/>
              <w:rPr>
                <w:b/>
                <w:bCs/>
                <w:sz w:val="18"/>
                <w:szCs w:val="18"/>
              </w:rPr>
            </w:pPr>
            <w:r>
              <w:rPr>
                <w:b/>
                <w:bCs/>
                <w:sz w:val="18"/>
                <w:szCs w:val="18"/>
              </w:rPr>
              <w:t xml:space="preserve">G4 </w:t>
            </w:r>
            <w:r w:rsidRPr="00F138FD">
              <w:rPr>
                <w:b/>
                <w:bCs/>
                <w:sz w:val="18"/>
                <w:szCs w:val="18"/>
              </w:rPr>
              <w:t>Ambient sound environment (unreasonable noise)</w:t>
            </w:r>
          </w:p>
        </w:tc>
        <w:tc>
          <w:tcPr>
            <w:tcW w:w="1399" w:type="pct"/>
          </w:tcPr>
          <w:p w14:paraId="6E1A375C" w14:textId="0177D79B" w:rsidR="00266429" w:rsidRPr="00D558C0" w:rsidRDefault="00266429">
            <w:pPr>
              <w:spacing w:after="120" w:line="259" w:lineRule="auto"/>
              <w:rPr>
                <w:i/>
                <w:iCs/>
                <w:color w:val="000000" w:themeColor="text1"/>
                <w:sz w:val="18"/>
                <w:szCs w:val="18"/>
              </w:rPr>
            </w:pPr>
            <w:hyperlink r:id="rId104" w:history="1">
              <w:r w:rsidRPr="00D558C0">
                <w:rPr>
                  <w:rStyle w:val="Hyperlink"/>
                  <w:i/>
                  <w:iCs/>
                  <w:sz w:val="18"/>
                  <w:szCs w:val="18"/>
                </w:rPr>
                <w:t>Unreasonable noise guideline</w:t>
              </w:r>
            </w:hyperlink>
          </w:p>
        </w:tc>
        <w:tc>
          <w:tcPr>
            <w:tcW w:w="2784" w:type="pct"/>
          </w:tcPr>
          <w:p w14:paraId="7DF9B84B" w14:textId="060B0992" w:rsidR="008528DA" w:rsidRDefault="00266429">
            <w:pPr>
              <w:spacing w:after="120"/>
              <w:rPr>
                <w:sz w:val="18"/>
                <w:szCs w:val="18"/>
              </w:rPr>
            </w:pPr>
            <w:r w:rsidRPr="00F138FD">
              <w:rPr>
                <w:b/>
                <w:bCs/>
                <w:sz w:val="18"/>
                <w:szCs w:val="18"/>
              </w:rPr>
              <w:t>Use the guide</w:t>
            </w:r>
            <w:r w:rsidRPr="003B2913">
              <w:rPr>
                <w:sz w:val="18"/>
                <w:szCs w:val="18"/>
              </w:rPr>
              <w:t xml:space="preserve"> </w:t>
            </w:r>
            <w:r w:rsidRPr="00F138FD">
              <w:rPr>
                <w:sz w:val="18"/>
                <w:szCs w:val="18"/>
              </w:rPr>
              <w:t>to understand</w:t>
            </w:r>
            <w:r w:rsidRPr="004A79CD">
              <w:rPr>
                <w:sz w:val="18"/>
                <w:szCs w:val="18"/>
              </w:rPr>
              <w:t xml:space="preserve"> </w:t>
            </w:r>
            <w:r w:rsidR="00D558C0">
              <w:rPr>
                <w:sz w:val="18"/>
                <w:szCs w:val="18"/>
              </w:rPr>
              <w:t>your</w:t>
            </w:r>
            <w:r w:rsidR="004A79CD" w:rsidRPr="004A79CD">
              <w:rPr>
                <w:sz w:val="18"/>
                <w:szCs w:val="18"/>
              </w:rPr>
              <w:t xml:space="preserve"> unreasonable </w:t>
            </w:r>
            <w:r w:rsidR="004A79CD">
              <w:rPr>
                <w:sz w:val="18"/>
                <w:szCs w:val="18"/>
              </w:rPr>
              <w:t xml:space="preserve">noise </w:t>
            </w:r>
            <w:r w:rsidRPr="00F138FD">
              <w:rPr>
                <w:sz w:val="18"/>
                <w:szCs w:val="18"/>
              </w:rPr>
              <w:t xml:space="preserve">obligations under section 166 of the Act. </w:t>
            </w:r>
            <w:r w:rsidR="008528DA" w:rsidRPr="008528DA">
              <w:rPr>
                <w:sz w:val="18"/>
                <w:szCs w:val="18"/>
              </w:rPr>
              <w:t>The Regulations prescribe unreasonable noise.</w:t>
            </w:r>
            <w:r w:rsidR="00FD052F">
              <w:rPr>
                <w:sz w:val="18"/>
                <w:szCs w:val="18"/>
              </w:rPr>
              <w:t xml:space="preserve"> </w:t>
            </w:r>
            <w:r w:rsidR="00FD052F" w:rsidRPr="00FD052F">
              <w:rPr>
                <w:sz w:val="18"/>
                <w:szCs w:val="18"/>
              </w:rPr>
              <w:t xml:space="preserve">Unreasonable noise may also be assessed having regard to the factors in the definition in </w:t>
            </w:r>
            <w:r w:rsidR="0099342C">
              <w:rPr>
                <w:sz w:val="18"/>
                <w:szCs w:val="18"/>
              </w:rPr>
              <w:t xml:space="preserve">section </w:t>
            </w:r>
            <w:r w:rsidR="00FD052F" w:rsidRPr="00FD052F">
              <w:rPr>
                <w:sz w:val="18"/>
                <w:szCs w:val="18"/>
              </w:rPr>
              <w:t>3 of the Act.</w:t>
            </w:r>
          </w:p>
          <w:p w14:paraId="0672800B" w14:textId="02DF223B" w:rsidR="008528DA" w:rsidRDefault="008528DA">
            <w:pPr>
              <w:spacing w:after="120"/>
              <w:rPr>
                <w:sz w:val="18"/>
                <w:szCs w:val="18"/>
              </w:rPr>
            </w:pPr>
            <w:r w:rsidRPr="008528DA">
              <w:rPr>
                <w:sz w:val="18"/>
                <w:szCs w:val="18"/>
              </w:rPr>
              <w:t xml:space="preserve">Noise from commercial, industrial and trade </w:t>
            </w:r>
            <w:r w:rsidR="003B2913">
              <w:rPr>
                <w:sz w:val="18"/>
                <w:szCs w:val="18"/>
              </w:rPr>
              <w:t xml:space="preserve">premises </w:t>
            </w:r>
            <w:r w:rsidRPr="008528DA">
              <w:rPr>
                <w:sz w:val="18"/>
                <w:szCs w:val="18"/>
              </w:rPr>
              <w:t>that exceeds the noise limit that applies at the time the noise is emitted is unreasonable noise. The noise limits set by the Regulations are determined using the Noise Protocol. The Noise Protocol also describes how to assess noise against the limits.</w:t>
            </w:r>
          </w:p>
          <w:p w14:paraId="40AD04EA" w14:textId="2FE1D9EF" w:rsidR="00524677" w:rsidRPr="004A79CD" w:rsidRDefault="00266429">
            <w:pPr>
              <w:spacing w:after="120"/>
              <w:rPr>
                <w:sz w:val="18"/>
                <w:szCs w:val="18"/>
              </w:rPr>
            </w:pPr>
            <w:r w:rsidRPr="00F138FD">
              <w:rPr>
                <w:sz w:val="18"/>
                <w:szCs w:val="18"/>
              </w:rPr>
              <w:t>This obligation is separate to, and operates independently of, the GED and other development licence assessment criteria.</w:t>
            </w:r>
          </w:p>
        </w:tc>
      </w:tr>
      <w:tr w:rsidR="00266429" w:rsidRPr="00F138FD" w14:paraId="2DE9DF04" w14:textId="77777777" w:rsidTr="00266429">
        <w:trPr>
          <w:jc w:val="center"/>
        </w:trPr>
        <w:tc>
          <w:tcPr>
            <w:tcW w:w="817" w:type="pct"/>
            <w:vMerge/>
          </w:tcPr>
          <w:p w14:paraId="1CF02C50" w14:textId="77777777" w:rsidR="00266429" w:rsidRPr="00F138FD" w:rsidRDefault="00266429">
            <w:pPr>
              <w:spacing w:before="40" w:after="80"/>
              <w:rPr>
                <w:b/>
                <w:bCs/>
                <w:sz w:val="18"/>
                <w:szCs w:val="18"/>
              </w:rPr>
            </w:pPr>
          </w:p>
        </w:tc>
        <w:tc>
          <w:tcPr>
            <w:tcW w:w="1399" w:type="pct"/>
          </w:tcPr>
          <w:p w14:paraId="44E0CB2F" w14:textId="2FC4F440" w:rsidR="00266429" w:rsidRPr="00493330" w:rsidRDefault="00266429">
            <w:pPr>
              <w:spacing w:after="120" w:line="259" w:lineRule="auto"/>
              <w:rPr>
                <w:color w:val="000000" w:themeColor="text1"/>
                <w:sz w:val="18"/>
                <w:szCs w:val="18"/>
              </w:rPr>
            </w:pPr>
            <w:hyperlink r:id="rId105" w:history="1">
              <w:r w:rsidRPr="00493330">
                <w:rPr>
                  <w:rStyle w:val="Hyperlink"/>
                  <w:i/>
                  <w:iCs/>
                  <w:sz w:val="18"/>
                  <w:szCs w:val="18"/>
                </w:rPr>
                <w:t>Noise limit and assessment protocol for the control of noise from commercial, industrial and trade premises and entertainment venues (the Noise Protocol)</w:t>
              </w:r>
            </w:hyperlink>
          </w:p>
        </w:tc>
        <w:tc>
          <w:tcPr>
            <w:tcW w:w="2784" w:type="pct"/>
          </w:tcPr>
          <w:p w14:paraId="7EDFA6E8" w14:textId="4530ECDA" w:rsidR="00266429" w:rsidRPr="00F138FD" w:rsidRDefault="00266429">
            <w:pPr>
              <w:spacing w:before="40" w:after="80"/>
              <w:rPr>
                <w:sz w:val="18"/>
                <w:szCs w:val="18"/>
              </w:rPr>
            </w:pPr>
            <w:r w:rsidRPr="00021C9D">
              <w:rPr>
                <w:b/>
                <w:bCs/>
                <w:sz w:val="18"/>
                <w:szCs w:val="18"/>
              </w:rPr>
              <w:t>You</w:t>
            </w:r>
            <w:r w:rsidRPr="00F138FD">
              <w:rPr>
                <w:b/>
                <w:bCs/>
                <w:sz w:val="18"/>
                <w:szCs w:val="18"/>
              </w:rPr>
              <w:t xml:space="preserve"> must use</w:t>
            </w:r>
            <w:r w:rsidRPr="00F138FD">
              <w:rPr>
                <w:sz w:val="18"/>
                <w:szCs w:val="18"/>
              </w:rPr>
              <w:t xml:space="preserve"> the Noise Protocol and technical guides to complete a compliant assessment of unreasonable noise</w:t>
            </w:r>
            <w:r w:rsidR="00EF58DB">
              <w:rPr>
                <w:sz w:val="18"/>
                <w:szCs w:val="18"/>
              </w:rPr>
              <w:t xml:space="preserve"> a</w:t>
            </w:r>
            <w:r w:rsidR="00EF58DB" w:rsidRPr="00EF58DB">
              <w:rPr>
                <w:sz w:val="18"/>
                <w:szCs w:val="18"/>
              </w:rPr>
              <w:t>gainst the noise limits set by the Regulations</w:t>
            </w:r>
            <w:r w:rsidR="003B2913">
              <w:rPr>
                <w:sz w:val="18"/>
                <w:szCs w:val="18"/>
              </w:rPr>
              <w:t>.</w:t>
            </w:r>
          </w:p>
          <w:p w14:paraId="65131481" w14:textId="77777777" w:rsidR="00266429" w:rsidRPr="00F138FD" w:rsidRDefault="00266429">
            <w:pPr>
              <w:spacing w:before="40" w:after="80"/>
              <w:rPr>
                <w:b/>
                <w:bCs/>
                <w:sz w:val="18"/>
                <w:szCs w:val="18"/>
              </w:rPr>
            </w:pPr>
            <w:r w:rsidRPr="00F138FD">
              <w:rPr>
                <w:b/>
                <w:bCs/>
                <w:sz w:val="18"/>
                <w:szCs w:val="18"/>
              </w:rPr>
              <w:t>See additional guidance note below for unreasonable noise.</w:t>
            </w:r>
          </w:p>
          <w:p w14:paraId="28068D61" w14:textId="77777777" w:rsidR="00266429" w:rsidRPr="00F138FD" w:rsidRDefault="00266429">
            <w:pPr>
              <w:spacing w:before="40" w:after="80"/>
              <w:rPr>
                <w:b/>
                <w:bCs/>
                <w:sz w:val="18"/>
                <w:szCs w:val="18"/>
              </w:rPr>
            </w:pPr>
            <w:r w:rsidRPr="00F138FD">
              <w:rPr>
                <w:b/>
                <w:bCs/>
                <w:sz w:val="18"/>
                <w:szCs w:val="18"/>
              </w:rPr>
              <w:t>Also refer to:</w:t>
            </w:r>
          </w:p>
          <w:p w14:paraId="1E6A8706" w14:textId="77777777" w:rsidR="00266429" w:rsidRPr="006100CF" w:rsidRDefault="00266429">
            <w:pPr>
              <w:pStyle w:val="ListParagraph"/>
              <w:numPr>
                <w:ilvl w:val="0"/>
                <w:numId w:val="82"/>
              </w:numPr>
              <w:spacing w:before="40" w:after="80"/>
              <w:rPr>
                <w:color w:val="000000" w:themeColor="text1"/>
                <w:sz w:val="18"/>
                <w:szCs w:val="18"/>
              </w:rPr>
            </w:pPr>
            <w:r w:rsidRPr="006100CF">
              <w:rPr>
                <w:color w:val="000000" w:themeColor="text1"/>
                <w:sz w:val="18"/>
                <w:szCs w:val="18"/>
              </w:rPr>
              <w:t>Part 5.3 Division 3 of the Regulations</w:t>
            </w:r>
          </w:p>
          <w:p w14:paraId="77CAC146" w14:textId="05367758" w:rsidR="00266429" w:rsidRPr="00F138FD" w:rsidRDefault="00266429">
            <w:pPr>
              <w:pStyle w:val="ListParagraph"/>
              <w:numPr>
                <w:ilvl w:val="0"/>
                <w:numId w:val="82"/>
              </w:numPr>
              <w:spacing w:before="40" w:after="80"/>
              <w:rPr>
                <w:sz w:val="18"/>
                <w:szCs w:val="18"/>
              </w:rPr>
            </w:pPr>
            <w:hyperlink r:id="rId106" w:history="1">
              <w:r w:rsidRPr="006100CF">
                <w:rPr>
                  <w:rStyle w:val="Hyperlink"/>
                  <w:i/>
                  <w:iCs/>
                  <w:sz w:val="18"/>
                  <w:szCs w:val="18"/>
                </w:rPr>
                <w:t>Technical guide: Measuring and analysing industry noise and music noise</w:t>
              </w:r>
            </w:hyperlink>
          </w:p>
          <w:p w14:paraId="3865A14D" w14:textId="3E3796B2" w:rsidR="00266429" w:rsidRPr="00F138FD" w:rsidRDefault="00266429">
            <w:pPr>
              <w:pStyle w:val="ListParagraph"/>
              <w:numPr>
                <w:ilvl w:val="0"/>
                <w:numId w:val="82"/>
              </w:numPr>
              <w:spacing w:before="40" w:after="80"/>
              <w:rPr>
                <w:sz w:val="18"/>
                <w:szCs w:val="18"/>
              </w:rPr>
            </w:pPr>
            <w:hyperlink r:id="rId107" w:history="1">
              <w:r w:rsidRPr="006100CF">
                <w:rPr>
                  <w:rStyle w:val="Hyperlink"/>
                  <w:i/>
                  <w:iCs/>
                  <w:sz w:val="18"/>
                  <w:szCs w:val="18"/>
                </w:rPr>
                <w:t>Noise guidelines: Assessing low frequency noise</w:t>
              </w:r>
            </w:hyperlink>
          </w:p>
        </w:tc>
      </w:tr>
      <w:tr w:rsidR="00266429" w:rsidRPr="00F138FD" w14:paraId="75EB0400" w14:textId="77777777" w:rsidTr="00266429">
        <w:trPr>
          <w:jc w:val="center"/>
        </w:trPr>
        <w:tc>
          <w:tcPr>
            <w:tcW w:w="817" w:type="pct"/>
          </w:tcPr>
          <w:p w14:paraId="0205B2D1" w14:textId="2C097444" w:rsidR="00266429" w:rsidRPr="00F138FD" w:rsidRDefault="00266429">
            <w:pPr>
              <w:spacing w:before="40" w:after="80"/>
              <w:rPr>
                <w:b/>
                <w:bCs/>
                <w:sz w:val="18"/>
                <w:szCs w:val="18"/>
              </w:rPr>
            </w:pPr>
            <w:r>
              <w:rPr>
                <w:b/>
                <w:bCs/>
                <w:sz w:val="18"/>
                <w:szCs w:val="18"/>
              </w:rPr>
              <w:t xml:space="preserve">G5 </w:t>
            </w:r>
            <w:r w:rsidRPr="00F138FD">
              <w:rPr>
                <w:b/>
                <w:bCs/>
                <w:sz w:val="18"/>
                <w:szCs w:val="18"/>
              </w:rPr>
              <w:t>Ambient sound environment</w:t>
            </w:r>
          </w:p>
        </w:tc>
        <w:tc>
          <w:tcPr>
            <w:tcW w:w="1399" w:type="pct"/>
          </w:tcPr>
          <w:p w14:paraId="2FA99ACD" w14:textId="2B9D59FB" w:rsidR="00266429" w:rsidRPr="00F138FD" w:rsidRDefault="00266429">
            <w:pPr>
              <w:spacing w:before="40" w:after="80"/>
              <w:rPr>
                <w:b/>
                <w:bCs/>
                <w:sz w:val="18"/>
                <w:szCs w:val="18"/>
              </w:rPr>
            </w:pPr>
            <w:hyperlink r:id="rId108" w:history="1">
              <w:r w:rsidRPr="00AA15FA">
                <w:rPr>
                  <w:rStyle w:val="Hyperlink"/>
                  <w:i/>
                  <w:iCs/>
                  <w:sz w:val="18"/>
                  <w:szCs w:val="18"/>
                  <w:lang w:val="en-US"/>
                </w:rPr>
                <w:t>Guide to the Environment Reference Standard</w:t>
              </w:r>
            </w:hyperlink>
            <w:r w:rsidRPr="00F138FD">
              <w:rPr>
                <w:color w:val="auto"/>
                <w:sz w:val="18"/>
                <w:szCs w:val="18"/>
              </w:rPr>
              <w:t xml:space="preserve"> </w:t>
            </w:r>
            <w:r w:rsidRPr="00F138FD">
              <w:rPr>
                <w:sz w:val="18"/>
                <w:szCs w:val="18"/>
              </w:rPr>
              <w:t xml:space="preserve">and </w:t>
            </w:r>
            <w:hyperlink r:id="rId109" w:history="1">
              <w:r w:rsidRPr="00AA15FA">
                <w:rPr>
                  <w:rStyle w:val="Hyperlink"/>
                  <w:i/>
                  <w:iCs/>
                  <w:sz w:val="18"/>
                  <w:szCs w:val="18"/>
                  <w:lang w:val="en-US"/>
                </w:rPr>
                <w:t>Civil Construction, Building and Demolition Guide</w:t>
              </w:r>
            </w:hyperlink>
          </w:p>
        </w:tc>
        <w:tc>
          <w:tcPr>
            <w:tcW w:w="2784" w:type="pct"/>
          </w:tcPr>
          <w:p w14:paraId="18BA9AFA" w14:textId="0310D4B0" w:rsidR="00266429" w:rsidRDefault="00B543E9">
            <w:pPr>
              <w:spacing w:before="40" w:after="80"/>
              <w:rPr>
                <w:sz w:val="18"/>
                <w:szCs w:val="18"/>
              </w:rPr>
            </w:pPr>
            <w:r>
              <w:rPr>
                <w:rFonts w:ascii="VIC" w:hAnsi="VIC"/>
                <w:b/>
                <w:bCs/>
                <w:color w:val="000000" w:themeColor="text1"/>
                <w:sz w:val="18"/>
                <w:szCs w:val="18"/>
              </w:rPr>
              <w:t>Use the guides</w:t>
            </w:r>
            <w:r w:rsidR="00266429" w:rsidRPr="00F138FD">
              <w:rPr>
                <w:sz w:val="18"/>
                <w:szCs w:val="18"/>
              </w:rPr>
              <w:t xml:space="preserve"> </w:t>
            </w:r>
            <w:r w:rsidR="00524677">
              <w:rPr>
                <w:sz w:val="18"/>
                <w:szCs w:val="18"/>
              </w:rPr>
              <w:t xml:space="preserve">to </w:t>
            </w:r>
            <w:r w:rsidR="00463A65">
              <w:rPr>
                <w:sz w:val="18"/>
                <w:szCs w:val="18"/>
              </w:rPr>
              <w:t xml:space="preserve">complete </w:t>
            </w:r>
            <w:r w:rsidR="00266429" w:rsidRPr="00F138FD">
              <w:rPr>
                <w:sz w:val="18"/>
                <w:szCs w:val="18"/>
              </w:rPr>
              <w:t xml:space="preserve">your risk assessment </w:t>
            </w:r>
            <w:r w:rsidR="00463A65">
              <w:rPr>
                <w:sz w:val="18"/>
                <w:szCs w:val="18"/>
              </w:rPr>
              <w:t xml:space="preserve">and consider </w:t>
            </w:r>
            <w:r w:rsidR="00266429" w:rsidRPr="00F138FD">
              <w:rPr>
                <w:sz w:val="18"/>
                <w:szCs w:val="18"/>
              </w:rPr>
              <w:t>risk of harm to the</w:t>
            </w:r>
            <w:r w:rsidR="00266429">
              <w:rPr>
                <w:sz w:val="18"/>
                <w:szCs w:val="18"/>
              </w:rPr>
              <w:t xml:space="preserve"> ambient sound</w:t>
            </w:r>
            <w:r w:rsidR="00266429" w:rsidRPr="00F138FD">
              <w:rPr>
                <w:sz w:val="18"/>
                <w:szCs w:val="18"/>
              </w:rPr>
              <w:t xml:space="preserve"> environment</w:t>
            </w:r>
            <w:r w:rsidR="00463A65">
              <w:rPr>
                <w:sz w:val="18"/>
                <w:szCs w:val="18"/>
              </w:rPr>
              <w:t>al values of the environment reference standard</w:t>
            </w:r>
            <w:r w:rsidR="00266429" w:rsidRPr="00F138FD">
              <w:rPr>
                <w:sz w:val="18"/>
                <w:szCs w:val="18"/>
              </w:rPr>
              <w:t>.</w:t>
            </w:r>
          </w:p>
          <w:p w14:paraId="18A46608" w14:textId="1D370E63" w:rsidR="002C4C5B" w:rsidRPr="00F138FD" w:rsidRDefault="002C4C5B">
            <w:pPr>
              <w:spacing w:before="40" w:after="80"/>
              <w:rPr>
                <w:sz w:val="18"/>
                <w:szCs w:val="18"/>
              </w:rPr>
            </w:pPr>
            <w:r w:rsidRPr="002C4C5B">
              <w:rPr>
                <w:sz w:val="18"/>
                <w:szCs w:val="18"/>
              </w:rPr>
              <w:t>Where the Regulations apply, ERS environmental values do not require further consideration. However, the ERS is relevant when noise can affect places other than noise sensitive areas protected by the Regulations</w:t>
            </w:r>
            <w:r>
              <w:rPr>
                <w:sz w:val="18"/>
                <w:szCs w:val="18"/>
              </w:rPr>
              <w:t>. F</w:t>
            </w:r>
            <w:r w:rsidRPr="002C4C5B">
              <w:rPr>
                <w:sz w:val="18"/>
                <w:szCs w:val="18"/>
              </w:rPr>
              <w:t>or example, if noise from proposed development may impact on the environmental value of human enjoyment and tranquillity in natural areas. Natural areas are defined in the ERS.</w:t>
            </w:r>
          </w:p>
        </w:tc>
      </w:tr>
      <w:tr w:rsidR="00266429" w:rsidRPr="00F138FD" w14:paraId="148FEADA" w14:textId="77777777" w:rsidTr="00266429">
        <w:trPr>
          <w:jc w:val="center"/>
        </w:trPr>
        <w:tc>
          <w:tcPr>
            <w:tcW w:w="817" w:type="pct"/>
          </w:tcPr>
          <w:p w14:paraId="71320622" w14:textId="4CB6C3A0" w:rsidR="00266429" w:rsidRPr="00F138FD" w:rsidRDefault="00266429">
            <w:pPr>
              <w:spacing w:before="40" w:after="80"/>
              <w:rPr>
                <w:b/>
                <w:bCs/>
                <w:sz w:val="18"/>
                <w:szCs w:val="18"/>
              </w:rPr>
            </w:pPr>
            <w:r>
              <w:rPr>
                <w:b/>
                <w:bCs/>
                <w:sz w:val="18"/>
                <w:szCs w:val="18"/>
              </w:rPr>
              <w:t xml:space="preserve">G6 </w:t>
            </w:r>
            <w:r w:rsidRPr="00F138FD">
              <w:rPr>
                <w:b/>
                <w:bCs/>
                <w:sz w:val="18"/>
                <w:szCs w:val="18"/>
              </w:rPr>
              <w:t>Land environment</w:t>
            </w:r>
          </w:p>
        </w:tc>
        <w:tc>
          <w:tcPr>
            <w:tcW w:w="1399" w:type="pct"/>
          </w:tcPr>
          <w:p w14:paraId="27223399" w14:textId="7F8084EA" w:rsidR="00266429" w:rsidRPr="00972D3E" w:rsidRDefault="00AA15FA">
            <w:pPr>
              <w:spacing w:before="40" w:after="80"/>
              <w:rPr>
                <w:b/>
                <w:bCs/>
                <w:sz w:val="18"/>
                <w:szCs w:val="18"/>
              </w:rPr>
            </w:pPr>
            <w:hyperlink r:id="rId110" w:history="1">
              <w:r w:rsidRPr="00AA15FA">
                <w:rPr>
                  <w:rStyle w:val="Hyperlink"/>
                  <w:i/>
                  <w:iCs/>
                  <w:sz w:val="18"/>
                  <w:szCs w:val="18"/>
                  <w:lang w:val="en-US"/>
                </w:rPr>
                <w:t>Guide to the Environment Reference Standard</w:t>
              </w:r>
            </w:hyperlink>
            <w:r>
              <w:rPr>
                <w:i/>
                <w:iCs/>
                <w:sz w:val="18"/>
                <w:szCs w:val="18"/>
                <w:lang w:val="en-US"/>
              </w:rPr>
              <w:t xml:space="preserve"> </w:t>
            </w:r>
            <w:r w:rsidR="00266429" w:rsidRPr="00972D3E">
              <w:rPr>
                <w:rFonts w:ascii="VIC" w:hAnsi="VIC"/>
                <w:color w:val="auto"/>
                <w:sz w:val="18"/>
                <w:szCs w:val="18"/>
              </w:rPr>
              <w:t>and the</w:t>
            </w:r>
            <w:r w:rsidR="00266429" w:rsidRPr="00972D3E">
              <w:rPr>
                <w:rFonts w:ascii="VIC" w:hAnsi="VIC"/>
                <w:color w:val="0A3C73" w:themeColor="accent1"/>
                <w:sz w:val="18"/>
                <w:szCs w:val="18"/>
              </w:rPr>
              <w:t xml:space="preserve"> </w:t>
            </w:r>
            <w:hyperlink r:id="rId111" w:history="1">
              <w:r w:rsidR="00266429" w:rsidRPr="008248C8">
                <w:rPr>
                  <w:rStyle w:val="Hyperlink"/>
                  <w:rFonts w:ascii="VIC" w:hAnsi="VIC"/>
                  <w:i/>
                  <w:iCs/>
                  <w:sz w:val="18"/>
                  <w:szCs w:val="18"/>
                </w:rPr>
                <w:t>National Environment Protection (Assessment of Site Contamination) Measure</w:t>
              </w:r>
            </w:hyperlink>
          </w:p>
        </w:tc>
        <w:tc>
          <w:tcPr>
            <w:tcW w:w="2784" w:type="pct"/>
          </w:tcPr>
          <w:p w14:paraId="66224820" w14:textId="2166B956" w:rsidR="00266429" w:rsidRPr="00F138FD" w:rsidRDefault="00266429">
            <w:pPr>
              <w:spacing w:before="40" w:after="80"/>
              <w:rPr>
                <w:sz w:val="18"/>
                <w:szCs w:val="18"/>
              </w:rPr>
            </w:pPr>
            <w:r w:rsidRPr="00F138FD">
              <w:rPr>
                <w:sz w:val="18"/>
                <w:szCs w:val="18"/>
              </w:rPr>
              <w:t>Use your risk assessment to consider risk of harm to the</w:t>
            </w:r>
            <w:r>
              <w:rPr>
                <w:sz w:val="18"/>
                <w:szCs w:val="18"/>
              </w:rPr>
              <w:t xml:space="preserve"> land</w:t>
            </w:r>
            <w:r w:rsidRPr="00F138FD">
              <w:rPr>
                <w:sz w:val="18"/>
                <w:szCs w:val="18"/>
              </w:rPr>
              <w:t xml:space="preserve"> environment. </w:t>
            </w:r>
            <w:r w:rsidRPr="0077580F">
              <w:rPr>
                <w:b/>
                <w:bCs/>
                <w:sz w:val="18"/>
                <w:szCs w:val="18"/>
              </w:rPr>
              <w:t>Use the guides</w:t>
            </w:r>
            <w:r>
              <w:rPr>
                <w:sz w:val="18"/>
                <w:szCs w:val="18"/>
              </w:rPr>
              <w:t xml:space="preserve"> to conduct a </w:t>
            </w:r>
            <w:r w:rsidRPr="00F138FD">
              <w:rPr>
                <w:sz w:val="18"/>
                <w:szCs w:val="18"/>
              </w:rPr>
              <w:t xml:space="preserve">level </w:t>
            </w:r>
            <w:r w:rsidR="008F3C0D">
              <w:rPr>
                <w:sz w:val="18"/>
                <w:szCs w:val="18"/>
              </w:rPr>
              <w:t xml:space="preserve">1, </w:t>
            </w:r>
            <w:r w:rsidRPr="00F138FD">
              <w:rPr>
                <w:sz w:val="18"/>
                <w:szCs w:val="18"/>
              </w:rPr>
              <w:t>2</w:t>
            </w:r>
            <w:r w:rsidR="008F3C0D">
              <w:rPr>
                <w:sz w:val="18"/>
                <w:szCs w:val="18"/>
              </w:rPr>
              <w:t>,</w:t>
            </w:r>
            <w:r w:rsidRPr="00F138FD">
              <w:rPr>
                <w:sz w:val="18"/>
                <w:szCs w:val="18"/>
              </w:rPr>
              <w:t xml:space="preserve"> or 3</w:t>
            </w:r>
            <w:r w:rsidR="00021C9D">
              <w:rPr>
                <w:sz w:val="18"/>
                <w:szCs w:val="18"/>
              </w:rPr>
              <w:t xml:space="preserve"> detailed</w:t>
            </w:r>
            <w:r w:rsidRPr="00F138FD">
              <w:rPr>
                <w:sz w:val="18"/>
                <w:szCs w:val="18"/>
              </w:rPr>
              <w:t xml:space="preserve"> risk assessment.</w:t>
            </w:r>
          </w:p>
          <w:p w14:paraId="4C35E1C5" w14:textId="62396928" w:rsidR="00266429" w:rsidRPr="00F138FD" w:rsidRDefault="00266429">
            <w:pPr>
              <w:spacing w:before="40" w:after="80"/>
              <w:rPr>
                <w:sz w:val="18"/>
                <w:szCs w:val="18"/>
              </w:rPr>
            </w:pPr>
            <w:r w:rsidRPr="00F138FD">
              <w:rPr>
                <w:sz w:val="18"/>
                <w:szCs w:val="18"/>
              </w:rPr>
              <w:t xml:space="preserve">Detailed </w:t>
            </w:r>
            <w:r w:rsidR="00BF5CA7">
              <w:rPr>
                <w:sz w:val="18"/>
                <w:szCs w:val="18"/>
              </w:rPr>
              <w:t xml:space="preserve">risk </w:t>
            </w:r>
            <w:r w:rsidRPr="00F138FD">
              <w:rPr>
                <w:sz w:val="18"/>
                <w:szCs w:val="18"/>
              </w:rPr>
              <w:t xml:space="preserve">assessment </w:t>
            </w:r>
            <w:r w:rsidR="001644E1">
              <w:rPr>
                <w:sz w:val="18"/>
                <w:szCs w:val="18"/>
              </w:rPr>
              <w:t>depend</w:t>
            </w:r>
            <w:r w:rsidR="00BF5CA7">
              <w:rPr>
                <w:sz w:val="18"/>
                <w:szCs w:val="18"/>
              </w:rPr>
              <w:t>s</w:t>
            </w:r>
            <w:r w:rsidR="001644E1">
              <w:rPr>
                <w:sz w:val="18"/>
                <w:szCs w:val="18"/>
              </w:rPr>
              <w:t xml:space="preserve"> on </w:t>
            </w:r>
            <w:r w:rsidRPr="00F138FD">
              <w:rPr>
                <w:sz w:val="18"/>
                <w:szCs w:val="18"/>
              </w:rPr>
              <w:t>site-specific factors, such as</w:t>
            </w:r>
            <w:r>
              <w:rPr>
                <w:sz w:val="18"/>
                <w:szCs w:val="18"/>
              </w:rPr>
              <w:t>:</w:t>
            </w:r>
          </w:p>
          <w:p w14:paraId="182B30C6" w14:textId="7A027F6A" w:rsidR="00B07416" w:rsidRPr="00EA034F" w:rsidRDefault="00DA054F">
            <w:pPr>
              <w:pStyle w:val="ListParagraph"/>
              <w:numPr>
                <w:ilvl w:val="0"/>
                <w:numId w:val="82"/>
              </w:numPr>
              <w:rPr>
                <w:sz w:val="18"/>
                <w:szCs w:val="18"/>
              </w:rPr>
            </w:pPr>
            <w:r w:rsidRPr="00DA054F">
              <w:rPr>
                <w:sz w:val="18"/>
                <w:szCs w:val="18"/>
              </w:rPr>
              <w:t>the activity may threaten environmental values for the land environment in the ERS</w:t>
            </w:r>
          </w:p>
          <w:p w14:paraId="4A231CDB" w14:textId="25C52BB9" w:rsidR="00266429" w:rsidRPr="00F138FD" w:rsidRDefault="00266429">
            <w:pPr>
              <w:pStyle w:val="ListParagraph"/>
              <w:numPr>
                <w:ilvl w:val="0"/>
                <w:numId w:val="82"/>
              </w:numPr>
              <w:spacing w:before="40" w:after="80"/>
              <w:rPr>
                <w:sz w:val="18"/>
                <w:szCs w:val="18"/>
              </w:rPr>
            </w:pPr>
            <w:r w:rsidRPr="00F138FD">
              <w:rPr>
                <w:sz w:val="18"/>
                <w:szCs w:val="18"/>
              </w:rPr>
              <w:t>landfilling or on-site soil retention</w:t>
            </w:r>
          </w:p>
          <w:p w14:paraId="4016D2AD" w14:textId="610D1D7B" w:rsidR="00266429" w:rsidRPr="00F138FD" w:rsidRDefault="00DA054F">
            <w:pPr>
              <w:pStyle w:val="ListParagraph"/>
              <w:numPr>
                <w:ilvl w:val="0"/>
                <w:numId w:val="82"/>
              </w:numPr>
              <w:spacing w:before="40" w:after="80"/>
              <w:rPr>
                <w:sz w:val="18"/>
                <w:szCs w:val="18"/>
              </w:rPr>
            </w:pPr>
            <w:r>
              <w:rPr>
                <w:sz w:val="18"/>
                <w:szCs w:val="18"/>
              </w:rPr>
              <w:t xml:space="preserve">waste (e.g. </w:t>
            </w:r>
            <w:r w:rsidR="00266429" w:rsidRPr="00F138FD">
              <w:rPr>
                <w:sz w:val="18"/>
                <w:szCs w:val="18"/>
              </w:rPr>
              <w:t>organic waste, biosolid, or wastewater</w:t>
            </w:r>
            <w:r>
              <w:rPr>
                <w:sz w:val="18"/>
                <w:szCs w:val="18"/>
              </w:rPr>
              <w:t>)</w:t>
            </w:r>
            <w:r w:rsidR="00266429" w:rsidRPr="00F138FD">
              <w:rPr>
                <w:sz w:val="18"/>
                <w:szCs w:val="18"/>
              </w:rPr>
              <w:t xml:space="preserve"> application to land</w:t>
            </w:r>
          </w:p>
          <w:p w14:paraId="65D445E5" w14:textId="538E7B13" w:rsidR="00266429" w:rsidRDefault="00266429">
            <w:pPr>
              <w:pStyle w:val="ListParagraph"/>
              <w:numPr>
                <w:ilvl w:val="0"/>
                <w:numId w:val="82"/>
              </w:numPr>
              <w:spacing w:before="40" w:after="80"/>
              <w:rPr>
                <w:sz w:val="18"/>
                <w:szCs w:val="18"/>
              </w:rPr>
            </w:pPr>
            <w:r w:rsidRPr="00F138FD">
              <w:rPr>
                <w:sz w:val="18"/>
                <w:szCs w:val="18"/>
              </w:rPr>
              <w:t>potential interaction with pre-existing contamination or other conditions such as naturally elevated metals</w:t>
            </w:r>
            <w:r w:rsidR="004B08B5">
              <w:rPr>
                <w:sz w:val="18"/>
                <w:szCs w:val="18"/>
              </w:rPr>
              <w:t>, sodic soils,</w:t>
            </w:r>
            <w:r w:rsidRPr="00F138FD">
              <w:rPr>
                <w:sz w:val="18"/>
                <w:szCs w:val="18"/>
              </w:rPr>
              <w:t xml:space="preserve"> or acid </w:t>
            </w:r>
            <w:proofErr w:type="spellStart"/>
            <w:r w:rsidRPr="00F138FD">
              <w:rPr>
                <w:sz w:val="18"/>
                <w:szCs w:val="18"/>
              </w:rPr>
              <w:t>sulfate</w:t>
            </w:r>
            <w:proofErr w:type="spellEnd"/>
            <w:r w:rsidRPr="00F138FD">
              <w:rPr>
                <w:sz w:val="18"/>
                <w:szCs w:val="18"/>
              </w:rPr>
              <w:t xml:space="preserve"> soil and rock</w:t>
            </w:r>
          </w:p>
          <w:p w14:paraId="421AE709" w14:textId="4ACD5FE5" w:rsidR="000B4021" w:rsidRDefault="00A21758">
            <w:pPr>
              <w:pStyle w:val="ListParagraph"/>
              <w:numPr>
                <w:ilvl w:val="0"/>
                <w:numId w:val="82"/>
              </w:numPr>
              <w:spacing w:before="40" w:after="80"/>
              <w:rPr>
                <w:sz w:val="18"/>
                <w:szCs w:val="18"/>
              </w:rPr>
            </w:pPr>
            <w:r>
              <w:rPr>
                <w:sz w:val="18"/>
                <w:szCs w:val="18"/>
              </w:rPr>
              <w:t>potential to impact sensitive ecological receptors</w:t>
            </w:r>
          </w:p>
          <w:p w14:paraId="469D1DE0" w14:textId="4EA75D1A" w:rsidR="00266429" w:rsidRPr="00F138FD" w:rsidRDefault="00B25EAB">
            <w:pPr>
              <w:pStyle w:val="ListParagraph"/>
              <w:numPr>
                <w:ilvl w:val="0"/>
                <w:numId w:val="82"/>
              </w:numPr>
              <w:spacing w:before="40" w:after="80"/>
              <w:rPr>
                <w:sz w:val="18"/>
                <w:szCs w:val="18"/>
              </w:rPr>
            </w:pPr>
            <w:r w:rsidRPr="00B25EAB">
              <w:rPr>
                <w:sz w:val="18"/>
                <w:szCs w:val="18"/>
              </w:rPr>
              <w:t xml:space="preserve">likelihood that adverse ecological effects may occur </w:t>
            </w:r>
            <w:proofErr w:type="gramStart"/>
            <w:r w:rsidRPr="00B25EAB">
              <w:rPr>
                <w:sz w:val="18"/>
                <w:szCs w:val="18"/>
              </w:rPr>
              <w:t>as a result of</w:t>
            </w:r>
            <w:proofErr w:type="gramEnd"/>
            <w:r w:rsidRPr="00B25EAB">
              <w:rPr>
                <w:sz w:val="18"/>
                <w:szCs w:val="18"/>
              </w:rPr>
              <w:t xml:space="preserve"> exposure to one or more stressors</w:t>
            </w:r>
          </w:p>
        </w:tc>
      </w:tr>
      <w:tr w:rsidR="00266429" w:rsidRPr="00F138FD" w14:paraId="03FD2EB2" w14:textId="77777777" w:rsidTr="00266429">
        <w:trPr>
          <w:jc w:val="center"/>
        </w:trPr>
        <w:tc>
          <w:tcPr>
            <w:tcW w:w="817" w:type="pct"/>
          </w:tcPr>
          <w:p w14:paraId="31CF32BA" w14:textId="250AE5E1" w:rsidR="00266429" w:rsidRPr="00F138FD" w:rsidRDefault="00266429">
            <w:pPr>
              <w:spacing w:before="40" w:after="80"/>
              <w:rPr>
                <w:b/>
                <w:bCs/>
                <w:sz w:val="18"/>
                <w:szCs w:val="18"/>
              </w:rPr>
            </w:pPr>
            <w:r>
              <w:rPr>
                <w:b/>
                <w:bCs/>
                <w:sz w:val="18"/>
                <w:szCs w:val="18"/>
              </w:rPr>
              <w:t xml:space="preserve">G7 </w:t>
            </w:r>
            <w:r w:rsidRPr="00F138FD">
              <w:rPr>
                <w:b/>
                <w:bCs/>
                <w:sz w:val="18"/>
                <w:szCs w:val="18"/>
              </w:rPr>
              <w:t>Water environment (groundwater)</w:t>
            </w:r>
          </w:p>
        </w:tc>
        <w:tc>
          <w:tcPr>
            <w:tcW w:w="1399" w:type="pct"/>
          </w:tcPr>
          <w:p w14:paraId="74D9CF53" w14:textId="151D308E" w:rsidR="00266429" w:rsidRPr="00CE1176" w:rsidRDefault="00266429">
            <w:pPr>
              <w:spacing w:before="40" w:after="80"/>
              <w:rPr>
                <w:b/>
                <w:bCs/>
                <w:sz w:val="18"/>
                <w:szCs w:val="18"/>
              </w:rPr>
            </w:pPr>
            <w:hyperlink r:id="rId112" w:history="1">
              <w:r w:rsidRPr="008248C8">
                <w:rPr>
                  <w:rStyle w:val="Hyperlink"/>
                  <w:rFonts w:ascii="VIC" w:hAnsi="VIC"/>
                  <w:i/>
                  <w:iCs/>
                  <w:sz w:val="18"/>
                  <w:szCs w:val="18"/>
                </w:rPr>
                <w:t>Hydrogeological assessment guidelines for groundwater quality</w:t>
              </w:r>
            </w:hyperlink>
            <w:r w:rsidR="00CE1176">
              <w:rPr>
                <w:rFonts w:ascii="VIC" w:hAnsi="VIC"/>
                <w:color w:val="FF0000"/>
                <w:sz w:val="18"/>
                <w:szCs w:val="18"/>
              </w:rPr>
              <w:t xml:space="preserve"> </w:t>
            </w:r>
            <w:r w:rsidR="00CE1176" w:rsidRPr="00CE1176">
              <w:rPr>
                <w:rFonts w:ascii="VIC" w:hAnsi="VIC"/>
                <w:color w:val="000000" w:themeColor="text1"/>
                <w:sz w:val="18"/>
                <w:szCs w:val="18"/>
              </w:rPr>
              <w:t xml:space="preserve">and </w:t>
            </w:r>
            <w:hyperlink r:id="rId113" w:history="1">
              <w:r w:rsidR="00CE1176" w:rsidRPr="00AA15FA">
                <w:rPr>
                  <w:rStyle w:val="Hyperlink"/>
                  <w:i/>
                  <w:iCs/>
                  <w:sz w:val="18"/>
                  <w:szCs w:val="18"/>
                  <w:lang w:val="en-US"/>
                </w:rPr>
                <w:t>Guide to the Environment Reference Standard</w:t>
              </w:r>
            </w:hyperlink>
          </w:p>
        </w:tc>
        <w:tc>
          <w:tcPr>
            <w:tcW w:w="2784" w:type="pct"/>
          </w:tcPr>
          <w:p w14:paraId="62F3A779" w14:textId="3824EA91" w:rsidR="00266429" w:rsidRPr="00F138FD" w:rsidRDefault="00266429">
            <w:pPr>
              <w:spacing w:before="40" w:after="80"/>
              <w:rPr>
                <w:sz w:val="18"/>
                <w:szCs w:val="18"/>
              </w:rPr>
            </w:pPr>
            <w:r w:rsidRPr="00F138FD">
              <w:rPr>
                <w:sz w:val="18"/>
                <w:szCs w:val="18"/>
              </w:rPr>
              <w:t xml:space="preserve">Use your risk assessment to consider risk of harm to the groundwater environment. </w:t>
            </w:r>
            <w:r w:rsidRPr="00F138FD">
              <w:rPr>
                <w:b/>
                <w:bCs/>
                <w:sz w:val="18"/>
                <w:szCs w:val="18"/>
              </w:rPr>
              <w:t>Use the guide</w:t>
            </w:r>
            <w:r w:rsidR="00CE1176">
              <w:rPr>
                <w:b/>
                <w:bCs/>
                <w:sz w:val="18"/>
                <w:szCs w:val="18"/>
              </w:rPr>
              <w:t>s</w:t>
            </w:r>
            <w:r w:rsidRPr="00F138FD">
              <w:rPr>
                <w:sz w:val="18"/>
                <w:szCs w:val="18"/>
              </w:rPr>
              <w:t xml:space="preserve"> to complete a detailed (level 2 or 3) risk assessment. </w:t>
            </w:r>
          </w:p>
          <w:p w14:paraId="386CC4C5" w14:textId="77777777" w:rsidR="00266429" w:rsidRPr="00F138FD" w:rsidRDefault="00266429">
            <w:pPr>
              <w:spacing w:before="40" w:after="80"/>
              <w:rPr>
                <w:sz w:val="18"/>
                <w:szCs w:val="18"/>
              </w:rPr>
            </w:pPr>
            <w:r w:rsidRPr="00F138FD">
              <w:rPr>
                <w:sz w:val="18"/>
                <w:szCs w:val="18"/>
              </w:rPr>
              <w:t>Detailed assessments are usually only required under limited circumstances or due to site-specific factors, such as:</w:t>
            </w:r>
          </w:p>
          <w:p w14:paraId="3FC57E0D" w14:textId="77777777" w:rsidR="00266429" w:rsidRPr="00F138FD" w:rsidRDefault="00266429">
            <w:pPr>
              <w:pStyle w:val="ListParagraph"/>
              <w:numPr>
                <w:ilvl w:val="0"/>
                <w:numId w:val="82"/>
              </w:numPr>
              <w:spacing w:before="40" w:after="80"/>
              <w:rPr>
                <w:sz w:val="18"/>
                <w:szCs w:val="18"/>
              </w:rPr>
            </w:pPr>
            <w:r w:rsidRPr="00F138FD">
              <w:rPr>
                <w:sz w:val="18"/>
                <w:szCs w:val="18"/>
              </w:rPr>
              <w:t>landfilling, on-site soil retention, or construction of lagoons or ponds</w:t>
            </w:r>
          </w:p>
          <w:p w14:paraId="43298A5D" w14:textId="77777777" w:rsidR="00266429" w:rsidRDefault="00266429">
            <w:pPr>
              <w:pStyle w:val="ListParagraph"/>
              <w:numPr>
                <w:ilvl w:val="0"/>
                <w:numId w:val="82"/>
              </w:numPr>
              <w:spacing w:before="40" w:after="80"/>
              <w:rPr>
                <w:sz w:val="18"/>
                <w:szCs w:val="18"/>
              </w:rPr>
            </w:pPr>
            <w:r w:rsidRPr="00F138FD">
              <w:rPr>
                <w:sz w:val="18"/>
                <w:szCs w:val="18"/>
              </w:rPr>
              <w:t>potential interaction with pre-existing contamination or a site with current or historical activities that may have impacted groundwater</w:t>
            </w:r>
          </w:p>
          <w:p w14:paraId="519574B4" w14:textId="702F33BF" w:rsidR="00F77396" w:rsidRDefault="00EB1838">
            <w:pPr>
              <w:pStyle w:val="ListParagraph"/>
              <w:numPr>
                <w:ilvl w:val="0"/>
                <w:numId w:val="82"/>
              </w:numPr>
              <w:spacing w:before="40" w:after="80"/>
              <w:rPr>
                <w:sz w:val="18"/>
                <w:szCs w:val="18"/>
              </w:rPr>
            </w:pPr>
            <w:r>
              <w:rPr>
                <w:sz w:val="18"/>
                <w:szCs w:val="18"/>
              </w:rPr>
              <w:t>d</w:t>
            </w:r>
            <w:r w:rsidR="00F77396">
              <w:rPr>
                <w:sz w:val="18"/>
                <w:szCs w:val="18"/>
              </w:rPr>
              <w:t xml:space="preserve">isposal of wastes to </w:t>
            </w:r>
            <w:r w:rsidR="006F2408">
              <w:rPr>
                <w:sz w:val="18"/>
                <w:szCs w:val="18"/>
              </w:rPr>
              <w:t>aquifer</w:t>
            </w:r>
            <w:r w:rsidR="00BE33E6">
              <w:rPr>
                <w:sz w:val="18"/>
                <w:szCs w:val="18"/>
              </w:rPr>
              <w:t xml:space="preserve"> or </w:t>
            </w:r>
            <w:r w:rsidR="002C32E5">
              <w:rPr>
                <w:sz w:val="18"/>
                <w:szCs w:val="18"/>
              </w:rPr>
              <w:t xml:space="preserve">a </w:t>
            </w:r>
            <w:r w:rsidR="00BE33E6">
              <w:rPr>
                <w:sz w:val="18"/>
                <w:szCs w:val="18"/>
              </w:rPr>
              <w:t>managed aquifer recharge</w:t>
            </w:r>
            <w:r w:rsidR="002C32E5">
              <w:rPr>
                <w:sz w:val="18"/>
                <w:szCs w:val="18"/>
              </w:rPr>
              <w:t xml:space="preserve"> scheme </w:t>
            </w:r>
          </w:p>
          <w:p w14:paraId="199AD182" w14:textId="0BA91F68" w:rsidR="00B439F8" w:rsidRDefault="00EB1838">
            <w:pPr>
              <w:pStyle w:val="ListParagraph"/>
              <w:numPr>
                <w:ilvl w:val="0"/>
                <w:numId w:val="82"/>
              </w:numPr>
              <w:spacing w:before="40" w:after="80"/>
              <w:rPr>
                <w:sz w:val="18"/>
                <w:szCs w:val="18"/>
              </w:rPr>
            </w:pPr>
            <w:r>
              <w:rPr>
                <w:sz w:val="18"/>
                <w:szCs w:val="18"/>
              </w:rPr>
              <w:t>d</w:t>
            </w:r>
            <w:r w:rsidR="00B439F8">
              <w:rPr>
                <w:sz w:val="18"/>
                <w:szCs w:val="18"/>
              </w:rPr>
              <w:t xml:space="preserve">isposal of wastes (e.g. wastewater irrigation, biosolids) to land </w:t>
            </w:r>
          </w:p>
          <w:p w14:paraId="16819350" w14:textId="1F1EC090" w:rsidR="00266429" w:rsidRPr="00F138FD" w:rsidRDefault="00EB1838">
            <w:pPr>
              <w:pStyle w:val="ListParagraph"/>
              <w:numPr>
                <w:ilvl w:val="0"/>
                <w:numId w:val="82"/>
              </w:numPr>
              <w:spacing w:before="40" w:after="80"/>
              <w:rPr>
                <w:sz w:val="18"/>
                <w:szCs w:val="18"/>
              </w:rPr>
            </w:pPr>
            <w:r>
              <w:rPr>
                <w:sz w:val="18"/>
                <w:szCs w:val="18"/>
              </w:rPr>
              <w:t>a</w:t>
            </w:r>
            <w:r w:rsidR="00ED6691">
              <w:rPr>
                <w:sz w:val="18"/>
                <w:szCs w:val="18"/>
              </w:rPr>
              <w:t xml:space="preserve"> potential impact to a sensitive ecosystem that has groundwater dependence.</w:t>
            </w:r>
          </w:p>
        </w:tc>
      </w:tr>
      <w:tr w:rsidR="00266429" w:rsidRPr="00F138FD" w14:paraId="592ED9DA" w14:textId="77777777" w:rsidTr="00266429">
        <w:trPr>
          <w:jc w:val="center"/>
        </w:trPr>
        <w:tc>
          <w:tcPr>
            <w:tcW w:w="817" w:type="pct"/>
          </w:tcPr>
          <w:p w14:paraId="2EE0BA71" w14:textId="59A00C91" w:rsidR="00266429" w:rsidRPr="00F138FD" w:rsidRDefault="00266429">
            <w:pPr>
              <w:spacing w:before="40" w:after="80"/>
              <w:rPr>
                <w:b/>
                <w:bCs/>
                <w:sz w:val="18"/>
                <w:szCs w:val="18"/>
              </w:rPr>
            </w:pPr>
            <w:r>
              <w:rPr>
                <w:b/>
                <w:bCs/>
                <w:sz w:val="18"/>
                <w:szCs w:val="18"/>
              </w:rPr>
              <w:t xml:space="preserve">G8 </w:t>
            </w:r>
            <w:r w:rsidRPr="00F138FD">
              <w:rPr>
                <w:b/>
                <w:bCs/>
                <w:sz w:val="18"/>
                <w:szCs w:val="18"/>
              </w:rPr>
              <w:t xml:space="preserve">Water environment (surface </w:t>
            </w:r>
            <w:r w:rsidR="00C8232E">
              <w:rPr>
                <w:b/>
                <w:bCs/>
                <w:sz w:val="18"/>
                <w:szCs w:val="18"/>
              </w:rPr>
              <w:t>w</w:t>
            </w:r>
            <w:r w:rsidRPr="00F138FD">
              <w:rPr>
                <w:b/>
                <w:bCs/>
                <w:sz w:val="18"/>
                <w:szCs w:val="18"/>
              </w:rPr>
              <w:t>aters)</w:t>
            </w:r>
          </w:p>
        </w:tc>
        <w:tc>
          <w:tcPr>
            <w:tcW w:w="1399" w:type="pct"/>
          </w:tcPr>
          <w:p w14:paraId="7E5D4FF2" w14:textId="2333136A" w:rsidR="00266429" w:rsidRPr="00F138FD" w:rsidRDefault="00266429">
            <w:pPr>
              <w:spacing w:before="40" w:after="80"/>
              <w:rPr>
                <w:b/>
                <w:bCs/>
                <w:i/>
                <w:iCs/>
                <w:sz w:val="18"/>
                <w:szCs w:val="18"/>
              </w:rPr>
            </w:pPr>
            <w:hyperlink r:id="rId114" w:history="1">
              <w:r w:rsidRPr="00D36855">
                <w:rPr>
                  <w:rStyle w:val="Hyperlink"/>
                  <w:rFonts w:ascii="VIC" w:hAnsi="VIC"/>
                  <w:i/>
                  <w:iCs/>
                  <w:sz w:val="18"/>
                  <w:szCs w:val="18"/>
                </w:rPr>
                <w:t>Guidance for environment and human health risk assessment of wastewater discharges to surface wate</w:t>
              </w:r>
              <w:r w:rsidR="00B543E9">
                <w:rPr>
                  <w:rStyle w:val="Hyperlink"/>
                  <w:rFonts w:ascii="VIC" w:hAnsi="VIC"/>
                  <w:i/>
                  <w:iCs/>
                  <w:sz w:val="18"/>
                  <w:szCs w:val="18"/>
                </w:rPr>
                <w:t>rs</w:t>
              </w:r>
            </w:hyperlink>
            <w:r w:rsidR="00CE1176" w:rsidRPr="00CE1176">
              <w:rPr>
                <w:rFonts w:ascii="VIC" w:hAnsi="VIC"/>
                <w:color w:val="000000" w:themeColor="text1"/>
                <w:sz w:val="18"/>
                <w:szCs w:val="18"/>
              </w:rPr>
              <w:t xml:space="preserve"> and </w:t>
            </w:r>
            <w:hyperlink r:id="rId115" w:history="1">
              <w:r w:rsidR="00CE1176" w:rsidRPr="00AA15FA">
                <w:rPr>
                  <w:rStyle w:val="Hyperlink"/>
                  <w:i/>
                  <w:iCs/>
                  <w:sz w:val="18"/>
                  <w:szCs w:val="18"/>
                  <w:lang w:val="en-US"/>
                </w:rPr>
                <w:t>Guide to the Environment Reference Standard</w:t>
              </w:r>
            </w:hyperlink>
          </w:p>
        </w:tc>
        <w:tc>
          <w:tcPr>
            <w:tcW w:w="2784" w:type="pct"/>
          </w:tcPr>
          <w:p w14:paraId="5CD10161" w14:textId="2F0F0809" w:rsidR="00266429" w:rsidRPr="00F138FD" w:rsidRDefault="00266429">
            <w:pPr>
              <w:spacing w:before="40" w:after="80"/>
              <w:rPr>
                <w:sz w:val="18"/>
                <w:szCs w:val="18"/>
              </w:rPr>
            </w:pPr>
            <w:r w:rsidRPr="00F138FD">
              <w:rPr>
                <w:sz w:val="18"/>
                <w:szCs w:val="18"/>
              </w:rPr>
              <w:t xml:space="preserve">Use your risk assessment to consider all risks of harm to </w:t>
            </w:r>
            <w:r w:rsidR="00B543E9">
              <w:rPr>
                <w:sz w:val="18"/>
                <w:szCs w:val="18"/>
              </w:rPr>
              <w:t>surface waters</w:t>
            </w:r>
            <w:r w:rsidRPr="00F138FD">
              <w:rPr>
                <w:sz w:val="18"/>
                <w:szCs w:val="18"/>
              </w:rPr>
              <w:t>.</w:t>
            </w:r>
            <w:r w:rsidRPr="00C8232E">
              <w:rPr>
                <w:sz w:val="18"/>
                <w:szCs w:val="18"/>
              </w:rPr>
              <w:t xml:space="preserve"> </w:t>
            </w:r>
            <w:r w:rsidR="00B543E9">
              <w:rPr>
                <w:b/>
                <w:bCs/>
                <w:sz w:val="18"/>
                <w:szCs w:val="18"/>
              </w:rPr>
              <w:t>Use the guides</w:t>
            </w:r>
            <w:r w:rsidR="00B543E9" w:rsidRPr="00B543E9">
              <w:rPr>
                <w:sz w:val="18"/>
                <w:szCs w:val="18"/>
              </w:rPr>
              <w:t xml:space="preserve"> </w:t>
            </w:r>
            <w:r w:rsidRPr="00B543E9">
              <w:rPr>
                <w:sz w:val="18"/>
                <w:szCs w:val="18"/>
              </w:rPr>
              <w:t>t</w:t>
            </w:r>
            <w:r w:rsidRPr="00F138FD">
              <w:rPr>
                <w:sz w:val="18"/>
                <w:szCs w:val="18"/>
              </w:rPr>
              <w:t xml:space="preserve">o complete a level 1, 2 or 3 </w:t>
            </w:r>
            <w:r w:rsidR="009D045A">
              <w:rPr>
                <w:sz w:val="18"/>
                <w:szCs w:val="18"/>
              </w:rPr>
              <w:t xml:space="preserve">detailed </w:t>
            </w:r>
            <w:r w:rsidRPr="00F138FD">
              <w:rPr>
                <w:sz w:val="18"/>
                <w:szCs w:val="18"/>
              </w:rPr>
              <w:t>risk assessment if you propose a discharge of wastewater to surface water</w:t>
            </w:r>
            <w:r w:rsidR="000B124D">
              <w:rPr>
                <w:sz w:val="18"/>
                <w:szCs w:val="18"/>
              </w:rPr>
              <w:t>s</w:t>
            </w:r>
            <w:r w:rsidRPr="00F138FD">
              <w:rPr>
                <w:sz w:val="18"/>
                <w:szCs w:val="18"/>
              </w:rPr>
              <w:t>.</w:t>
            </w:r>
          </w:p>
        </w:tc>
      </w:tr>
      <w:tr w:rsidR="00266429" w:rsidRPr="006F2D94" w14:paraId="5AC94D62" w14:textId="77777777" w:rsidTr="00266429">
        <w:trPr>
          <w:jc w:val="center"/>
        </w:trPr>
        <w:tc>
          <w:tcPr>
            <w:tcW w:w="817" w:type="pct"/>
          </w:tcPr>
          <w:p w14:paraId="40E26AF7" w14:textId="432B142D" w:rsidR="00266429" w:rsidRPr="00F138FD" w:rsidRDefault="00266429">
            <w:pPr>
              <w:spacing w:before="40" w:after="80"/>
              <w:rPr>
                <w:b/>
                <w:bCs/>
                <w:sz w:val="18"/>
                <w:szCs w:val="18"/>
              </w:rPr>
            </w:pPr>
            <w:r>
              <w:rPr>
                <w:b/>
                <w:bCs/>
                <w:sz w:val="18"/>
                <w:szCs w:val="18"/>
              </w:rPr>
              <w:t xml:space="preserve">G9 </w:t>
            </w:r>
            <w:r w:rsidRPr="00F138FD">
              <w:rPr>
                <w:b/>
                <w:bCs/>
                <w:sz w:val="18"/>
                <w:szCs w:val="18"/>
              </w:rPr>
              <w:t xml:space="preserve">Human </w:t>
            </w:r>
            <w:r w:rsidR="00BF0100">
              <w:rPr>
                <w:b/>
                <w:bCs/>
                <w:sz w:val="18"/>
                <w:szCs w:val="18"/>
              </w:rPr>
              <w:t>h</w:t>
            </w:r>
            <w:r w:rsidRPr="00F138FD">
              <w:rPr>
                <w:b/>
                <w:bCs/>
                <w:sz w:val="18"/>
                <w:szCs w:val="18"/>
              </w:rPr>
              <w:t>ealth</w:t>
            </w:r>
          </w:p>
        </w:tc>
        <w:tc>
          <w:tcPr>
            <w:tcW w:w="1399" w:type="pct"/>
          </w:tcPr>
          <w:p w14:paraId="492E61D1" w14:textId="1F0BB8FE" w:rsidR="00266429" w:rsidRPr="00274E7B" w:rsidRDefault="00266429">
            <w:pPr>
              <w:spacing w:after="120"/>
              <w:rPr>
                <w:b/>
                <w:bCs/>
                <w:sz w:val="18"/>
                <w:szCs w:val="18"/>
              </w:rPr>
            </w:pPr>
            <w:hyperlink r:id="rId116" w:history="1">
              <w:r w:rsidRPr="00D503F2">
                <w:rPr>
                  <w:rStyle w:val="Hyperlink"/>
                  <w:i/>
                  <w:iCs/>
                  <w:sz w:val="18"/>
                  <w:szCs w:val="18"/>
                </w:rPr>
                <w:t>Environmental Health Risk Assessment: Guidelines for assessing human health risks from environmental hazards</w:t>
              </w:r>
              <w:r w:rsidRPr="00D503F2">
                <w:rPr>
                  <w:rStyle w:val="Hyperlink"/>
                  <w:sz w:val="18"/>
                  <w:szCs w:val="18"/>
                </w:rPr>
                <w:t xml:space="preserve"> </w:t>
              </w:r>
            </w:hyperlink>
          </w:p>
        </w:tc>
        <w:tc>
          <w:tcPr>
            <w:tcW w:w="2784" w:type="pct"/>
          </w:tcPr>
          <w:p w14:paraId="136B71D6" w14:textId="77777777" w:rsidR="00266429" w:rsidRPr="006F2D94" w:rsidRDefault="00266429">
            <w:pPr>
              <w:spacing w:before="40" w:after="80"/>
              <w:rPr>
                <w:color w:val="auto"/>
                <w:sz w:val="18"/>
                <w:szCs w:val="18"/>
              </w:rPr>
            </w:pPr>
            <w:r w:rsidRPr="006F2D94">
              <w:rPr>
                <w:b/>
                <w:bCs/>
                <w:color w:val="auto"/>
                <w:sz w:val="18"/>
                <w:szCs w:val="18"/>
              </w:rPr>
              <w:t>Use the guide</w:t>
            </w:r>
            <w:r w:rsidRPr="006F2D94">
              <w:rPr>
                <w:color w:val="auto"/>
                <w:sz w:val="18"/>
                <w:szCs w:val="18"/>
              </w:rPr>
              <w:t xml:space="preserve"> to complete a detailed human health risk assessment or impact assessment. Detailed assessments are usually only required under limited circumstances or due to site-specific factors, such as:</w:t>
            </w:r>
          </w:p>
          <w:p w14:paraId="1BFAC93B" w14:textId="3DB3E26E" w:rsidR="00266429" w:rsidRPr="006F2D94" w:rsidRDefault="00266429">
            <w:pPr>
              <w:pStyle w:val="ListParagraph"/>
              <w:numPr>
                <w:ilvl w:val="0"/>
                <w:numId w:val="38"/>
              </w:numPr>
              <w:spacing w:after="120" w:line="259" w:lineRule="auto"/>
              <w:rPr>
                <w:rFonts w:ascii="VIC" w:hAnsi="VIC"/>
                <w:color w:val="auto"/>
                <w:sz w:val="18"/>
                <w:szCs w:val="18"/>
              </w:rPr>
            </w:pPr>
            <w:r w:rsidRPr="006F2D94">
              <w:rPr>
                <w:rFonts w:ascii="VIC" w:hAnsi="VIC"/>
                <w:color w:val="auto"/>
                <w:sz w:val="18"/>
                <w:szCs w:val="18"/>
              </w:rPr>
              <w:t xml:space="preserve">other </w:t>
            </w:r>
            <w:r w:rsidR="00BF0100">
              <w:rPr>
                <w:rFonts w:ascii="VIC" w:hAnsi="VIC"/>
                <w:color w:val="auto"/>
                <w:sz w:val="18"/>
                <w:szCs w:val="18"/>
              </w:rPr>
              <w:t xml:space="preserve">detailed </w:t>
            </w:r>
            <w:r w:rsidRPr="006F2D94">
              <w:rPr>
                <w:rFonts w:ascii="VIC" w:hAnsi="VIC"/>
                <w:color w:val="auto"/>
                <w:sz w:val="18"/>
                <w:szCs w:val="18"/>
              </w:rPr>
              <w:t>assessments indicate an exceedance of health-based guideline values (water, land and air toxics) or exceeds other segment</w:t>
            </w:r>
            <w:r w:rsidR="007614D1">
              <w:rPr>
                <w:rFonts w:ascii="VIC" w:hAnsi="VIC"/>
                <w:color w:val="auto"/>
                <w:sz w:val="18"/>
                <w:szCs w:val="18"/>
              </w:rPr>
              <w:t>-</w:t>
            </w:r>
            <w:r w:rsidRPr="006F2D94">
              <w:rPr>
                <w:rFonts w:ascii="VIC" w:hAnsi="VIC"/>
                <w:color w:val="auto"/>
                <w:sz w:val="18"/>
                <w:szCs w:val="18"/>
              </w:rPr>
              <w:t>specific triggers for detailed assessment (e.g. criteria pollutants for air)</w:t>
            </w:r>
          </w:p>
          <w:p w14:paraId="7F068F88" w14:textId="2B7D030A" w:rsidR="00266429" w:rsidRPr="006F2D94" w:rsidRDefault="00266429">
            <w:pPr>
              <w:pStyle w:val="ListParagraph"/>
              <w:numPr>
                <w:ilvl w:val="0"/>
                <w:numId w:val="38"/>
              </w:numPr>
              <w:spacing w:after="120" w:line="259" w:lineRule="auto"/>
              <w:rPr>
                <w:rFonts w:ascii="VIC" w:hAnsi="VIC"/>
                <w:color w:val="auto"/>
                <w:sz w:val="18"/>
                <w:szCs w:val="18"/>
              </w:rPr>
            </w:pPr>
            <w:r w:rsidRPr="006F2D94">
              <w:rPr>
                <w:rFonts w:ascii="VIC" w:hAnsi="VIC"/>
                <w:color w:val="auto"/>
                <w:sz w:val="18"/>
                <w:szCs w:val="18"/>
              </w:rPr>
              <w:t>an emission or release from a proposed development activity contains a contaminan</w:t>
            </w:r>
            <w:r w:rsidR="00BF0100">
              <w:rPr>
                <w:rFonts w:ascii="VIC" w:hAnsi="VIC"/>
                <w:color w:val="auto"/>
                <w:sz w:val="18"/>
                <w:szCs w:val="18"/>
              </w:rPr>
              <w:t>t</w:t>
            </w:r>
            <w:r w:rsidRPr="006F2D94">
              <w:rPr>
                <w:rFonts w:ascii="VIC" w:hAnsi="VIC"/>
                <w:color w:val="auto"/>
                <w:sz w:val="18"/>
                <w:szCs w:val="18"/>
              </w:rPr>
              <w:t xml:space="preserve"> that is of emerging concern without established health-based guidelines</w:t>
            </w:r>
          </w:p>
          <w:p w14:paraId="39BD4FF7" w14:textId="77777777" w:rsidR="00266429" w:rsidRPr="006F2D94" w:rsidRDefault="00266429">
            <w:pPr>
              <w:pStyle w:val="ListParagraph"/>
              <w:numPr>
                <w:ilvl w:val="0"/>
                <w:numId w:val="38"/>
              </w:numPr>
              <w:spacing w:after="120" w:line="259" w:lineRule="auto"/>
              <w:rPr>
                <w:rFonts w:ascii="VIC" w:hAnsi="VIC"/>
                <w:color w:val="auto"/>
                <w:sz w:val="18"/>
                <w:szCs w:val="18"/>
              </w:rPr>
            </w:pPr>
            <w:r w:rsidRPr="006F2D94">
              <w:rPr>
                <w:rFonts w:ascii="VIC" w:hAnsi="VIC"/>
                <w:color w:val="auto"/>
                <w:sz w:val="18"/>
                <w:szCs w:val="18"/>
              </w:rPr>
              <w:t>current and robust scientific literature indicates a causal relationship between a proposed activity and a measurable health impact in the community</w:t>
            </w:r>
          </w:p>
          <w:p w14:paraId="2EB17E70" w14:textId="77777777" w:rsidR="00266429" w:rsidRPr="006F2D94" w:rsidRDefault="00266429">
            <w:pPr>
              <w:pStyle w:val="ListParagraph"/>
              <w:numPr>
                <w:ilvl w:val="0"/>
                <w:numId w:val="38"/>
              </w:numPr>
              <w:spacing w:after="120" w:line="259" w:lineRule="auto"/>
              <w:rPr>
                <w:rFonts w:ascii="VIC" w:hAnsi="VIC"/>
                <w:color w:val="auto"/>
                <w:sz w:val="18"/>
                <w:szCs w:val="18"/>
              </w:rPr>
            </w:pPr>
            <w:r w:rsidRPr="006F2D94">
              <w:rPr>
                <w:rFonts w:ascii="VIC" w:hAnsi="VIC"/>
                <w:color w:val="auto"/>
                <w:sz w:val="18"/>
                <w:szCs w:val="18"/>
              </w:rPr>
              <w:t>a proposed activity involves the release or re-use of materials or substances containing pathogens with the potential for health impact in the community</w:t>
            </w:r>
          </w:p>
          <w:p w14:paraId="0F58BFF8" w14:textId="34A832BA" w:rsidR="00266429" w:rsidRPr="007B3B10" w:rsidRDefault="00266429">
            <w:pPr>
              <w:pStyle w:val="ListParagraph"/>
              <w:numPr>
                <w:ilvl w:val="0"/>
                <w:numId w:val="38"/>
              </w:numPr>
              <w:spacing w:after="120" w:line="259" w:lineRule="auto"/>
              <w:rPr>
                <w:rFonts w:ascii="VIC" w:hAnsi="VIC"/>
                <w:color w:val="auto"/>
                <w:sz w:val="18"/>
                <w:szCs w:val="18"/>
              </w:rPr>
            </w:pPr>
            <w:r w:rsidRPr="006F2D94">
              <w:rPr>
                <w:rFonts w:ascii="VIC" w:hAnsi="VIC"/>
                <w:color w:val="auto"/>
                <w:sz w:val="18"/>
                <w:szCs w:val="18"/>
              </w:rPr>
              <w:t>a proposed activity involves the release of multiple chemicals with the potential for significant cumulative health impact in the community</w:t>
            </w:r>
          </w:p>
        </w:tc>
      </w:tr>
    </w:tbl>
    <w:p w14:paraId="0B7F684C" w14:textId="77777777" w:rsidR="00B62C26" w:rsidRDefault="00B62C26">
      <w:pPr>
        <w:spacing w:before="0" w:after="160" w:line="259" w:lineRule="auto"/>
        <w:rPr>
          <w:rFonts w:asciiTheme="majorHAnsi" w:eastAsiaTheme="majorEastAsia" w:hAnsiTheme="majorHAnsi" w:cstheme="majorBidi"/>
          <w:color w:val="0070C0"/>
          <w:sz w:val="36"/>
          <w:szCs w:val="26"/>
        </w:rPr>
      </w:pPr>
      <w:bookmarkStart w:id="221" w:name="_Toc213597382"/>
      <w:bookmarkStart w:id="222" w:name="_Toc214630980"/>
      <w:bookmarkStart w:id="223" w:name="_Toc214631341"/>
      <w:bookmarkEnd w:id="211"/>
      <w:bookmarkEnd w:id="212"/>
      <w:r>
        <w:br w:type="page"/>
      </w:r>
    </w:p>
    <w:p w14:paraId="1A8B4D72" w14:textId="404E00BF" w:rsidR="00ED4FBA" w:rsidRPr="000F7D56" w:rsidRDefault="00ED4FBA" w:rsidP="00554D42">
      <w:pPr>
        <w:pStyle w:val="Heading1"/>
      </w:pPr>
      <w:bookmarkStart w:id="224" w:name="_Part_H_Principles"/>
      <w:bookmarkStart w:id="225" w:name="_Toc235020392"/>
      <w:bookmarkEnd w:id="224"/>
      <w:r w:rsidRPr="00DE3DC8">
        <w:t xml:space="preserve">Part </w:t>
      </w:r>
      <w:r>
        <w:t>H</w:t>
      </w:r>
      <w:r w:rsidRPr="00DE3DC8">
        <w:t xml:space="preserve"> </w:t>
      </w:r>
      <w:r>
        <w:t xml:space="preserve">Principles of </w:t>
      </w:r>
      <w:r w:rsidR="007E63DF">
        <w:t>environment protection</w:t>
      </w:r>
      <w:r w:rsidR="2B8A048C" w:rsidRPr="670DA11C">
        <w:t xml:space="preserve"> assessment</w:t>
      </w:r>
      <w:bookmarkEnd w:id="225"/>
    </w:p>
    <w:p w14:paraId="6B9B6C22" w14:textId="38EA7D2E" w:rsidR="00740B1A" w:rsidRDefault="00BF0100" w:rsidP="00740B1A">
      <w:pPr>
        <w:spacing w:after="80"/>
        <w:rPr>
          <w:color w:val="auto"/>
        </w:rPr>
      </w:pPr>
      <w:r>
        <w:rPr>
          <w:rFonts w:ascii="VIC" w:hAnsi="VIC"/>
          <w:color w:val="000000" w:themeColor="text1"/>
        </w:rPr>
        <w:t>E</w:t>
      </w:r>
      <w:r w:rsidR="005B1F59" w:rsidRPr="00740B1A">
        <w:rPr>
          <w:color w:val="auto"/>
        </w:rPr>
        <w:t xml:space="preserve">xplain how you have considered the principles of environment protection in sections </w:t>
      </w:r>
      <w:r w:rsidR="00740B1A">
        <w:rPr>
          <w:color w:val="auto"/>
        </w:rPr>
        <w:t xml:space="preserve">13-23 </w:t>
      </w:r>
      <w:r w:rsidR="005B1F59" w:rsidRPr="00740B1A">
        <w:rPr>
          <w:color w:val="auto"/>
        </w:rPr>
        <w:t>of the Act</w:t>
      </w:r>
      <w:r w:rsidR="00740B1A">
        <w:rPr>
          <w:color w:val="auto"/>
        </w:rPr>
        <w:t xml:space="preserve">. </w:t>
      </w:r>
    </w:p>
    <w:p w14:paraId="568106BA" w14:textId="6FB66B9A" w:rsidR="005B1F59" w:rsidRPr="00740B1A" w:rsidRDefault="00BF0100" w:rsidP="00740B1A">
      <w:pPr>
        <w:spacing w:after="80"/>
        <w:rPr>
          <w:color w:val="auto"/>
        </w:rPr>
      </w:pPr>
      <w:r>
        <w:rPr>
          <w:color w:val="auto"/>
        </w:rPr>
        <w:t>I</w:t>
      </w:r>
      <w:r w:rsidR="005B1F59" w:rsidRPr="00740B1A">
        <w:rPr>
          <w:color w:val="auto"/>
        </w:rPr>
        <w:t>nclud</w:t>
      </w:r>
      <w:r w:rsidR="00740B1A">
        <w:rPr>
          <w:color w:val="auto"/>
        </w:rPr>
        <w:t>e</w:t>
      </w:r>
      <w:r w:rsidR="005B1F59" w:rsidRPr="00740B1A">
        <w:rPr>
          <w:color w:val="auto"/>
        </w:rPr>
        <w:t>:</w:t>
      </w:r>
    </w:p>
    <w:p w14:paraId="3AA12BCB" w14:textId="0B0B8A5F" w:rsidR="00492000" w:rsidRDefault="00740B1A">
      <w:pPr>
        <w:pStyle w:val="ListParagraph"/>
        <w:numPr>
          <w:ilvl w:val="0"/>
          <w:numId w:val="110"/>
        </w:numPr>
        <w:spacing w:before="120" w:after="120"/>
        <w:rPr>
          <w:color w:val="auto"/>
        </w:rPr>
      </w:pPr>
      <w:r>
        <w:rPr>
          <w:color w:val="auto"/>
        </w:rPr>
        <w:t>a</w:t>
      </w:r>
      <w:r w:rsidR="005B1F59" w:rsidRPr="00740B1A">
        <w:rPr>
          <w:color w:val="auto"/>
        </w:rPr>
        <w:t xml:space="preserve"> list</w:t>
      </w:r>
      <w:r w:rsidRPr="00740B1A">
        <w:rPr>
          <w:rFonts w:ascii="Cambria" w:hAnsi="Cambria" w:cs="Cambria"/>
          <w:color w:val="auto"/>
        </w:rPr>
        <w:t xml:space="preserve"> </w:t>
      </w:r>
      <w:r w:rsidR="005B1F59" w:rsidRPr="00740B1A">
        <w:rPr>
          <w:color w:val="auto"/>
        </w:rPr>
        <w:t>of principles that</w:t>
      </w:r>
      <w:r>
        <w:rPr>
          <w:rFonts w:ascii="Cambria" w:hAnsi="Cambria" w:cs="Cambria"/>
          <w:color w:val="auto"/>
        </w:rPr>
        <w:t xml:space="preserve"> </w:t>
      </w:r>
      <w:r w:rsidR="005B1F59" w:rsidRPr="00740B1A">
        <w:rPr>
          <w:color w:val="auto"/>
        </w:rPr>
        <w:t xml:space="preserve">are not relevant to your </w:t>
      </w:r>
      <w:r>
        <w:rPr>
          <w:color w:val="auto"/>
        </w:rPr>
        <w:t xml:space="preserve">proposed </w:t>
      </w:r>
      <w:r w:rsidR="005B1F59" w:rsidRPr="00740B1A">
        <w:rPr>
          <w:color w:val="auto"/>
        </w:rPr>
        <w:t>activity with</w:t>
      </w:r>
      <w:r>
        <w:rPr>
          <w:color w:val="auto"/>
        </w:rPr>
        <w:t xml:space="preserve"> </w:t>
      </w:r>
      <w:r w:rsidR="005B1F59" w:rsidRPr="00740B1A">
        <w:rPr>
          <w:color w:val="auto"/>
        </w:rPr>
        <w:t>a</w:t>
      </w:r>
      <w:r>
        <w:rPr>
          <w:color w:val="auto"/>
        </w:rPr>
        <w:t xml:space="preserve"> </w:t>
      </w:r>
      <w:r w:rsidR="005B1F59" w:rsidRPr="00740B1A">
        <w:rPr>
          <w:color w:val="auto"/>
        </w:rPr>
        <w:t>short statement</w:t>
      </w:r>
      <w:r w:rsidRPr="00740B1A">
        <w:rPr>
          <w:rFonts w:ascii="Cambria" w:hAnsi="Cambria" w:cs="Cambria"/>
          <w:color w:val="auto"/>
        </w:rPr>
        <w:t xml:space="preserve"> </w:t>
      </w:r>
      <w:r w:rsidR="005B1F59" w:rsidRPr="00740B1A">
        <w:rPr>
          <w:color w:val="auto"/>
        </w:rPr>
        <w:t>for each principle</w:t>
      </w:r>
      <w:r w:rsidRPr="00740B1A">
        <w:rPr>
          <w:rFonts w:ascii="Cambria" w:hAnsi="Cambria" w:cs="Cambria"/>
          <w:color w:val="auto"/>
        </w:rPr>
        <w:t xml:space="preserve"> </w:t>
      </w:r>
      <w:r w:rsidR="005B1F59" w:rsidRPr="00740B1A">
        <w:rPr>
          <w:color w:val="auto"/>
        </w:rPr>
        <w:t>explaining why</w:t>
      </w:r>
    </w:p>
    <w:p w14:paraId="0535B76A" w14:textId="6EA5510C" w:rsidR="005B1F59" w:rsidRPr="00492000" w:rsidRDefault="00492000">
      <w:pPr>
        <w:pStyle w:val="ListParagraph"/>
        <w:numPr>
          <w:ilvl w:val="0"/>
          <w:numId w:val="110"/>
        </w:numPr>
        <w:spacing w:before="120" w:after="120"/>
        <w:rPr>
          <w:color w:val="auto"/>
        </w:rPr>
      </w:pPr>
      <w:r w:rsidRPr="00492000">
        <w:rPr>
          <w:color w:val="auto"/>
        </w:rPr>
        <w:t>explain</w:t>
      </w:r>
      <w:r>
        <w:rPr>
          <w:color w:val="auto"/>
        </w:rPr>
        <w:t xml:space="preserve"> how you</w:t>
      </w:r>
      <w:r w:rsidRPr="00492000">
        <w:rPr>
          <w:color w:val="auto"/>
        </w:rPr>
        <w:t xml:space="preserve"> </w:t>
      </w:r>
      <w:r w:rsidR="005B1F59" w:rsidRPr="00492000">
        <w:rPr>
          <w:color w:val="auto"/>
        </w:rPr>
        <w:t>have considered</w:t>
      </w:r>
      <w:r w:rsidR="00B543E9">
        <w:rPr>
          <w:color w:val="auto"/>
        </w:rPr>
        <w:t xml:space="preserve"> each relevant principle </w:t>
      </w:r>
      <w:r w:rsidR="00F552DA">
        <w:rPr>
          <w:color w:val="auto"/>
        </w:rPr>
        <w:t xml:space="preserve">or how they have informed your proposed </w:t>
      </w:r>
      <w:r w:rsidR="005B1F59" w:rsidRPr="00492000">
        <w:rPr>
          <w:color w:val="auto"/>
        </w:rPr>
        <w:t>activity or process design and operation</w:t>
      </w:r>
    </w:p>
    <w:p w14:paraId="0798443D" w14:textId="4177C19D" w:rsidR="008C11BF" w:rsidRPr="000F7D56" w:rsidRDefault="00DE3DC8" w:rsidP="00554D42">
      <w:pPr>
        <w:pStyle w:val="Heading1"/>
      </w:pPr>
      <w:bookmarkStart w:id="226" w:name="_Part_H_Waste"/>
      <w:bookmarkStart w:id="227" w:name="_Part_I_Waste"/>
      <w:bookmarkStart w:id="228" w:name="_Toc235020393"/>
      <w:bookmarkEnd w:id="226"/>
      <w:bookmarkEnd w:id="227"/>
      <w:proofErr w:type="gramStart"/>
      <w:r w:rsidRPr="00DE3DC8">
        <w:t>Part</w:t>
      </w:r>
      <w:proofErr w:type="gramEnd"/>
      <w:r w:rsidRPr="00DE3DC8">
        <w:t xml:space="preserve"> </w:t>
      </w:r>
      <w:r w:rsidR="000B7880">
        <w:t>I</w:t>
      </w:r>
      <w:r w:rsidR="0081156C" w:rsidRPr="00DE3DC8">
        <w:t xml:space="preserve"> Waste</w:t>
      </w:r>
      <w:r w:rsidR="0017148E">
        <w:t xml:space="preserve"> </w:t>
      </w:r>
      <w:r w:rsidR="0081156C" w:rsidRPr="00DE3DC8">
        <w:t>regulat</w:t>
      </w:r>
      <w:bookmarkEnd w:id="221"/>
      <w:r w:rsidR="007409B2">
        <w:t>ions</w:t>
      </w:r>
      <w:r w:rsidR="0081156C" w:rsidRPr="00DE3DC8">
        <w:t xml:space="preserve"> </w:t>
      </w:r>
      <w:r w:rsidR="00354246">
        <w:t>assessment</w:t>
      </w:r>
      <w:bookmarkEnd w:id="222"/>
      <w:bookmarkEnd w:id="223"/>
      <w:bookmarkEnd w:id="228"/>
    </w:p>
    <w:p w14:paraId="480C297F" w14:textId="60428777" w:rsidR="00A55550" w:rsidRDefault="002E7F65" w:rsidP="00A55550">
      <w:pPr>
        <w:spacing w:line="259" w:lineRule="auto"/>
      </w:pPr>
      <w:r>
        <w:t>E</w:t>
      </w:r>
      <w:r w:rsidR="000365D6">
        <w:t>xplain how your activity complies with any applicable waste regulations.</w:t>
      </w:r>
    </w:p>
    <w:p w14:paraId="0FEDBF4F" w14:textId="5944E730" w:rsidR="008232A3" w:rsidRPr="00381263" w:rsidRDefault="006F6E64" w:rsidP="008232A3">
      <w:pPr>
        <w:spacing w:line="259" w:lineRule="auto"/>
        <w:rPr>
          <w:color w:val="auto"/>
        </w:rPr>
      </w:pPr>
      <w:r>
        <w:t>This is</w:t>
      </w:r>
      <w:r w:rsidR="00381263">
        <w:t xml:space="preserve"> most relevant to</w:t>
      </w:r>
      <w:r w:rsidR="00E7442F" w:rsidRPr="00E7442F">
        <w:t xml:space="preserve"> activities that involve </w:t>
      </w:r>
      <w:r w:rsidR="00381263">
        <w:t>the r</w:t>
      </w:r>
      <w:r w:rsidR="00E7442F" w:rsidRPr="00E7442F">
        <w:t xml:space="preserve">eceipt, management, or generation of waste. </w:t>
      </w:r>
      <w:r w:rsidR="00B77466" w:rsidRPr="000365D6">
        <w:t>Include a brief statement</w:t>
      </w:r>
      <w:r w:rsidR="00B77466">
        <w:t xml:space="preserve"> acknowledging why waste regulations do not apply or are not relevant to your activity.</w:t>
      </w:r>
    </w:p>
    <w:tbl>
      <w:tblPr>
        <w:tblStyle w:val="TableGrid"/>
        <w:tblW w:w="0" w:type="auto"/>
        <w:tblBorders>
          <w:top w:val="single" w:sz="18" w:space="0" w:color="0A3C73" w:themeColor="accent1"/>
          <w:left w:val="single" w:sz="18" w:space="0" w:color="0A3C73" w:themeColor="accent1"/>
          <w:bottom w:val="single" w:sz="18" w:space="0" w:color="0A3C73" w:themeColor="accent1"/>
          <w:right w:val="single" w:sz="18" w:space="0" w:color="0A3C73" w:themeColor="accent1"/>
        </w:tblBorders>
        <w:shd w:val="clear" w:color="auto" w:fill="F2F2F2" w:themeFill="background1" w:themeFillShade="F2"/>
        <w:tblLook w:val="04A0" w:firstRow="1" w:lastRow="0" w:firstColumn="1" w:lastColumn="0" w:noHBand="0" w:noVBand="1"/>
      </w:tblPr>
      <w:tblGrid>
        <w:gridCol w:w="10158"/>
      </w:tblGrid>
      <w:tr w:rsidR="002C76A7" w:rsidRPr="0087725C" w14:paraId="3EE6FBAD" w14:textId="77777777" w:rsidTr="1822F2B0">
        <w:tc>
          <w:tcPr>
            <w:tcW w:w="10158" w:type="dxa"/>
            <w:shd w:val="clear" w:color="auto" w:fill="F2F2F2" w:themeFill="background2" w:themeFillShade="F2"/>
          </w:tcPr>
          <w:p w14:paraId="6CE3F4C3" w14:textId="37165D02" w:rsidR="002C76A7" w:rsidRPr="00FD698F" w:rsidRDefault="002C76A7" w:rsidP="009B00B1">
            <w:pPr>
              <w:spacing w:after="120"/>
              <w:rPr>
                <w:b/>
                <w:bCs/>
                <w:color w:val="0A3C73" w:themeColor="accent1"/>
                <w:sz w:val="24"/>
                <w:szCs w:val="24"/>
              </w:rPr>
            </w:pPr>
            <w:r w:rsidRPr="00FD698F">
              <w:rPr>
                <w:b/>
                <w:bCs/>
                <w:color w:val="0A3C73" w:themeColor="accent1"/>
                <w:sz w:val="24"/>
                <w:szCs w:val="24"/>
              </w:rPr>
              <w:t>Supporting guidance</w:t>
            </w:r>
          </w:p>
          <w:p w14:paraId="60CD859F" w14:textId="5B74D31D" w:rsidR="00A1376C" w:rsidRPr="00A1376C" w:rsidRDefault="00A1376C">
            <w:pPr>
              <w:pStyle w:val="BodyText"/>
              <w:numPr>
                <w:ilvl w:val="0"/>
                <w:numId w:val="73"/>
              </w:numPr>
              <w:rPr>
                <w:sz w:val="18"/>
                <w:szCs w:val="20"/>
                <w:u w:val="single"/>
              </w:rPr>
            </w:pPr>
            <w:hyperlink r:id="rId117" w:history="1">
              <w:r w:rsidRPr="00594C10">
                <w:rPr>
                  <w:rStyle w:val="Hyperlink"/>
                  <w:sz w:val="18"/>
                  <w:szCs w:val="20"/>
                </w:rPr>
                <w:t>Waste</w:t>
              </w:r>
            </w:hyperlink>
          </w:p>
          <w:bookmarkStart w:id="229" w:name="_Toc191298609"/>
          <w:bookmarkStart w:id="230" w:name="_Toc191564243"/>
          <w:p w14:paraId="14305E5D" w14:textId="77777777" w:rsidR="002C76A7" w:rsidRPr="00AA7192" w:rsidRDefault="002C76A7">
            <w:pPr>
              <w:pStyle w:val="BodyText"/>
              <w:numPr>
                <w:ilvl w:val="0"/>
                <w:numId w:val="73"/>
              </w:numPr>
              <w:rPr>
                <w:color w:val="111111"/>
                <w:sz w:val="18"/>
                <w:szCs w:val="18"/>
              </w:rPr>
            </w:pPr>
            <w:r w:rsidRPr="00AA7192">
              <w:rPr>
                <w:sz w:val="18"/>
                <w:szCs w:val="18"/>
              </w:rPr>
              <w:fldChar w:fldCharType="begin"/>
            </w:r>
            <w:r w:rsidRPr="00AA7192">
              <w:rPr>
                <w:sz w:val="18"/>
                <w:szCs w:val="18"/>
              </w:rPr>
              <w:instrText>HYPERLINK "https://www.epa.vic.gov.au/clinical-and-related-industrial-waste"</w:instrText>
            </w:r>
            <w:r w:rsidRPr="00AA7192">
              <w:rPr>
                <w:sz w:val="18"/>
                <w:szCs w:val="18"/>
              </w:rPr>
            </w:r>
            <w:r w:rsidRPr="00AA7192">
              <w:rPr>
                <w:sz w:val="18"/>
                <w:szCs w:val="18"/>
              </w:rPr>
              <w:fldChar w:fldCharType="separate"/>
            </w:r>
            <w:r w:rsidRPr="00AA7192">
              <w:rPr>
                <w:rStyle w:val="Hyperlink"/>
                <w:sz w:val="18"/>
                <w:szCs w:val="18"/>
              </w:rPr>
              <w:t xml:space="preserve">Clinical and related industrial waste </w:t>
            </w:r>
            <w:r w:rsidRPr="00AA7192">
              <w:rPr>
                <w:sz w:val="18"/>
                <w:szCs w:val="18"/>
              </w:rPr>
              <w:fldChar w:fldCharType="end"/>
            </w:r>
          </w:p>
          <w:p w14:paraId="1EA0D52E" w14:textId="77777777" w:rsidR="002C76A7" w:rsidRPr="00AA7192" w:rsidRDefault="002C76A7">
            <w:pPr>
              <w:pStyle w:val="BodyText"/>
              <w:numPr>
                <w:ilvl w:val="0"/>
                <w:numId w:val="73"/>
              </w:numPr>
              <w:rPr>
                <w:sz w:val="18"/>
                <w:szCs w:val="20"/>
              </w:rPr>
            </w:pPr>
            <w:hyperlink r:id="rId118" w:history="1">
              <w:r w:rsidRPr="00AA7192">
                <w:rPr>
                  <w:rStyle w:val="Hyperlink"/>
                  <w:sz w:val="18"/>
                  <w:szCs w:val="20"/>
                </w:rPr>
                <w:t>Managing waste soil</w:t>
              </w:r>
            </w:hyperlink>
          </w:p>
          <w:p w14:paraId="1B1EFAD2" w14:textId="77777777" w:rsidR="002C76A7" w:rsidRPr="00AA7192" w:rsidRDefault="002C76A7">
            <w:pPr>
              <w:pStyle w:val="BodyText"/>
              <w:numPr>
                <w:ilvl w:val="0"/>
                <w:numId w:val="73"/>
              </w:numPr>
              <w:rPr>
                <w:color w:val="111111"/>
                <w:sz w:val="18"/>
                <w:szCs w:val="18"/>
              </w:rPr>
            </w:pPr>
            <w:hyperlink r:id="rId119" w:history="1">
              <w:r w:rsidRPr="00AA7192">
                <w:rPr>
                  <w:rStyle w:val="Hyperlink"/>
                  <w:sz w:val="18"/>
                  <w:szCs w:val="18"/>
                </w:rPr>
                <w:t>Waste tracker</w:t>
              </w:r>
            </w:hyperlink>
          </w:p>
          <w:p w14:paraId="0E88FD52" w14:textId="7ADB4F04" w:rsidR="002C76A7" w:rsidRPr="00AA7192" w:rsidRDefault="002C76A7">
            <w:pPr>
              <w:pStyle w:val="BodyText"/>
              <w:numPr>
                <w:ilvl w:val="0"/>
                <w:numId w:val="73"/>
              </w:numPr>
              <w:rPr>
                <w:color w:val="111111"/>
                <w:sz w:val="18"/>
                <w:szCs w:val="18"/>
              </w:rPr>
            </w:pPr>
            <w:hyperlink r:id="rId120" w:history="1">
              <w:r w:rsidRPr="00AA7192">
                <w:rPr>
                  <w:rStyle w:val="Hyperlink"/>
                  <w:sz w:val="18"/>
                  <w:szCs w:val="18"/>
                </w:rPr>
                <w:t>1730: Solid storage and handling guidelines</w:t>
              </w:r>
            </w:hyperlink>
          </w:p>
          <w:p w14:paraId="386ADAA7" w14:textId="77777777" w:rsidR="002C76A7" w:rsidRPr="00AA7192" w:rsidRDefault="002C76A7">
            <w:pPr>
              <w:pStyle w:val="BodyText"/>
              <w:numPr>
                <w:ilvl w:val="0"/>
                <w:numId w:val="73"/>
              </w:numPr>
              <w:rPr>
                <w:color w:val="111111"/>
                <w:sz w:val="18"/>
                <w:szCs w:val="18"/>
              </w:rPr>
            </w:pPr>
            <w:hyperlink r:id="rId121" w:history="1">
              <w:r w:rsidRPr="00AA7192">
                <w:rPr>
                  <w:rStyle w:val="Hyperlink"/>
                  <w:sz w:val="18"/>
                  <w:szCs w:val="18"/>
                </w:rPr>
                <w:t>1827.2: Waste classification assessment protocol</w:t>
              </w:r>
              <w:bookmarkEnd w:id="229"/>
              <w:bookmarkEnd w:id="230"/>
            </w:hyperlink>
          </w:p>
          <w:p w14:paraId="7653046B" w14:textId="77777777" w:rsidR="002C76A7" w:rsidRPr="00AA7192" w:rsidRDefault="002C76A7">
            <w:pPr>
              <w:pStyle w:val="BodyText"/>
              <w:numPr>
                <w:ilvl w:val="0"/>
                <w:numId w:val="73"/>
              </w:numPr>
              <w:rPr>
                <w:color w:val="111111"/>
                <w:sz w:val="18"/>
                <w:szCs w:val="18"/>
              </w:rPr>
            </w:pPr>
            <w:hyperlink r:id="rId122" w:history="1">
              <w:r w:rsidRPr="00AA7192">
                <w:rPr>
                  <w:rStyle w:val="Hyperlink"/>
                  <w:sz w:val="18"/>
                  <w:szCs w:val="18"/>
                </w:rPr>
                <w:t>1828.3 Waste disposal categories: characteristics and thresholds</w:t>
              </w:r>
            </w:hyperlink>
          </w:p>
          <w:bookmarkStart w:id="231" w:name="_Toc191298610"/>
          <w:bookmarkStart w:id="232" w:name="_Toc191564244"/>
          <w:p w14:paraId="69DD6F36" w14:textId="4A734AC8" w:rsidR="002C76A7" w:rsidRPr="00AA7192" w:rsidRDefault="002C76A7">
            <w:pPr>
              <w:pStyle w:val="BodyText"/>
              <w:numPr>
                <w:ilvl w:val="0"/>
                <w:numId w:val="73"/>
              </w:numPr>
              <w:rPr>
                <w:sz w:val="18"/>
                <w:szCs w:val="18"/>
              </w:rPr>
            </w:pPr>
            <w:r w:rsidRPr="00AA7192">
              <w:rPr>
                <w:sz w:val="18"/>
                <w:szCs w:val="18"/>
              </w:rPr>
              <w:fldChar w:fldCharType="begin"/>
            </w:r>
            <w:r w:rsidRPr="00AA7192">
              <w:rPr>
                <w:sz w:val="18"/>
                <w:szCs w:val="18"/>
              </w:rPr>
              <w:instrText>HYPERLINK "https://www.epa.vic.gov.au/19461-how-establish-lawful-place"</w:instrText>
            </w:r>
            <w:r w:rsidRPr="00AA7192">
              <w:rPr>
                <w:sz w:val="18"/>
                <w:szCs w:val="18"/>
              </w:rPr>
            </w:r>
            <w:r w:rsidRPr="00AA7192">
              <w:rPr>
                <w:sz w:val="18"/>
                <w:szCs w:val="18"/>
              </w:rPr>
              <w:fldChar w:fldCharType="separate"/>
            </w:r>
            <w:r w:rsidRPr="00AA7192">
              <w:rPr>
                <w:rStyle w:val="Hyperlink"/>
                <w:sz w:val="18"/>
                <w:szCs w:val="18"/>
              </w:rPr>
              <w:t>1946.1: How to establish lawful place</w:t>
            </w:r>
            <w:r w:rsidRPr="00AA7192">
              <w:rPr>
                <w:sz w:val="18"/>
                <w:szCs w:val="18"/>
              </w:rPr>
              <w:fldChar w:fldCharType="end"/>
            </w:r>
          </w:p>
          <w:p w14:paraId="6F004BA6" w14:textId="77777777" w:rsidR="002C76A7" w:rsidRPr="00AA7192" w:rsidRDefault="002C76A7">
            <w:pPr>
              <w:pStyle w:val="BodyText"/>
              <w:numPr>
                <w:ilvl w:val="0"/>
                <w:numId w:val="73"/>
              </w:numPr>
              <w:rPr>
                <w:color w:val="111111"/>
                <w:sz w:val="18"/>
                <w:szCs w:val="18"/>
              </w:rPr>
            </w:pPr>
            <w:hyperlink r:id="rId123" w:history="1">
              <w:r w:rsidRPr="00AA7192">
                <w:rPr>
                  <w:rStyle w:val="Hyperlink"/>
                  <w:sz w:val="18"/>
                  <w:szCs w:val="18"/>
                </w:rPr>
                <w:t>1968.1: Guide to classifying industrial waste</w:t>
              </w:r>
              <w:bookmarkEnd w:id="231"/>
              <w:bookmarkEnd w:id="232"/>
            </w:hyperlink>
          </w:p>
          <w:bookmarkStart w:id="233" w:name="_Toc191298611"/>
          <w:bookmarkStart w:id="234" w:name="_Toc191564245"/>
          <w:p w14:paraId="796301C2" w14:textId="77777777" w:rsidR="002C76A7" w:rsidRPr="00AA7192" w:rsidRDefault="002C76A7">
            <w:pPr>
              <w:pStyle w:val="BodyText"/>
              <w:numPr>
                <w:ilvl w:val="0"/>
                <w:numId w:val="73"/>
              </w:numPr>
              <w:rPr>
                <w:sz w:val="18"/>
                <w:szCs w:val="18"/>
              </w:rPr>
            </w:pPr>
            <w:r w:rsidRPr="00AA7192">
              <w:rPr>
                <w:sz w:val="18"/>
                <w:szCs w:val="18"/>
              </w:rPr>
              <w:fldChar w:fldCharType="begin"/>
            </w:r>
            <w:r w:rsidRPr="00AA7192">
              <w:rPr>
                <w:sz w:val="18"/>
                <w:szCs w:val="18"/>
              </w:rPr>
              <w:instrText>HYPERLINK "https://www.epa.vic.gov.au/19901-managing-industrial-waste-your-duties-waste-producer"</w:instrText>
            </w:r>
            <w:r w:rsidRPr="00AA7192">
              <w:rPr>
                <w:sz w:val="18"/>
                <w:szCs w:val="18"/>
              </w:rPr>
            </w:r>
            <w:r w:rsidRPr="00AA7192">
              <w:rPr>
                <w:sz w:val="18"/>
                <w:szCs w:val="18"/>
              </w:rPr>
              <w:fldChar w:fldCharType="separate"/>
            </w:r>
            <w:r w:rsidRPr="00AA7192">
              <w:rPr>
                <w:rStyle w:val="Hyperlink"/>
                <w:sz w:val="18"/>
                <w:szCs w:val="18"/>
              </w:rPr>
              <w:t>1990.1: Managing industrial waste – Your duties as a waste producer</w:t>
            </w:r>
            <w:r w:rsidRPr="00AA7192">
              <w:rPr>
                <w:sz w:val="18"/>
                <w:szCs w:val="18"/>
              </w:rPr>
              <w:fldChar w:fldCharType="end"/>
            </w:r>
          </w:p>
          <w:p w14:paraId="66476363" w14:textId="4408BE16" w:rsidR="002C76A7" w:rsidRPr="00AA7192" w:rsidRDefault="002C76A7">
            <w:pPr>
              <w:pStyle w:val="BodyText"/>
              <w:numPr>
                <w:ilvl w:val="0"/>
                <w:numId w:val="73"/>
              </w:numPr>
              <w:rPr>
                <w:sz w:val="18"/>
                <w:szCs w:val="20"/>
              </w:rPr>
            </w:pPr>
            <w:hyperlink r:id="rId124" w:history="1">
              <w:r w:rsidRPr="00AA7192">
                <w:rPr>
                  <w:rStyle w:val="Hyperlink"/>
                  <w:sz w:val="18"/>
                  <w:szCs w:val="20"/>
                </w:rPr>
                <w:t>2005: How to read and comply with a waste determination</w:t>
              </w:r>
            </w:hyperlink>
          </w:p>
          <w:p w14:paraId="5BBCCD2A" w14:textId="1E712D42" w:rsidR="002C76A7" w:rsidRPr="00AA7192" w:rsidRDefault="002C76A7">
            <w:pPr>
              <w:pStyle w:val="BodyText"/>
              <w:numPr>
                <w:ilvl w:val="0"/>
                <w:numId w:val="73"/>
              </w:numPr>
              <w:rPr>
                <w:sz w:val="18"/>
                <w:szCs w:val="20"/>
              </w:rPr>
            </w:pPr>
            <w:hyperlink r:id="rId125" w:history="1">
              <w:r w:rsidRPr="00AA7192">
                <w:rPr>
                  <w:rStyle w:val="Hyperlink"/>
                  <w:sz w:val="18"/>
                  <w:szCs w:val="20"/>
                </w:rPr>
                <w:t>2006: How to comply with the livestock manure and effluent determination</w:t>
              </w:r>
            </w:hyperlink>
          </w:p>
          <w:bookmarkEnd w:id="233"/>
          <w:bookmarkEnd w:id="234"/>
          <w:p w14:paraId="3F97D584" w14:textId="74A0A4C3" w:rsidR="002C76A7" w:rsidRPr="000F67B5" w:rsidRDefault="002C76A7">
            <w:pPr>
              <w:pStyle w:val="BodyText"/>
              <w:numPr>
                <w:ilvl w:val="0"/>
                <w:numId w:val="73"/>
              </w:numPr>
              <w:rPr>
                <w:sz w:val="18"/>
                <w:szCs w:val="18"/>
              </w:rPr>
            </w:pPr>
            <w:r w:rsidRPr="00AA7192">
              <w:rPr>
                <w:sz w:val="18"/>
                <w:szCs w:val="18"/>
              </w:rPr>
              <w:fldChar w:fldCharType="begin"/>
            </w:r>
            <w:r w:rsidRPr="00AA7192">
              <w:rPr>
                <w:sz w:val="18"/>
                <w:szCs w:val="18"/>
              </w:rPr>
              <w:instrText>HYPERLINK "https://www.epa.vic.gov.au/2018-storage-and-management-waste-batteries-guideline"</w:instrText>
            </w:r>
            <w:r w:rsidRPr="00AA7192">
              <w:rPr>
                <w:sz w:val="18"/>
                <w:szCs w:val="18"/>
              </w:rPr>
            </w:r>
            <w:r w:rsidRPr="00AA7192">
              <w:rPr>
                <w:sz w:val="18"/>
                <w:szCs w:val="18"/>
              </w:rPr>
              <w:fldChar w:fldCharType="separate"/>
            </w:r>
            <w:r w:rsidRPr="00AA7192">
              <w:rPr>
                <w:rStyle w:val="Hyperlink"/>
                <w:sz w:val="18"/>
                <w:szCs w:val="18"/>
              </w:rPr>
              <w:t>2018: Storage and management of waste batteries – guideline</w:t>
            </w:r>
            <w:r w:rsidRPr="00AA7192">
              <w:rPr>
                <w:sz w:val="18"/>
                <w:szCs w:val="18"/>
              </w:rPr>
              <w:fldChar w:fldCharType="end"/>
            </w:r>
          </w:p>
        </w:tc>
      </w:tr>
    </w:tbl>
    <w:p w14:paraId="58212048" w14:textId="5E6BC69A" w:rsidR="0081156C" w:rsidRPr="00240065" w:rsidRDefault="0081156C" w:rsidP="00554D42">
      <w:pPr>
        <w:pStyle w:val="Heading2"/>
      </w:pPr>
      <w:r>
        <w:t>Waste classification assessment protocol</w:t>
      </w:r>
    </w:p>
    <w:p w14:paraId="59AAFA8F" w14:textId="3BE8693E" w:rsidR="002A114A" w:rsidRDefault="002A114A" w:rsidP="0081156C">
      <w:pPr>
        <w:rPr>
          <w:color w:val="auto"/>
        </w:rPr>
      </w:pPr>
      <w:r w:rsidRPr="00292564">
        <w:rPr>
          <w:b/>
          <w:bCs/>
          <w:color w:val="auto"/>
        </w:rPr>
        <w:t xml:space="preserve">If </w:t>
      </w:r>
      <w:r>
        <w:rPr>
          <w:color w:val="auto"/>
        </w:rPr>
        <w:t xml:space="preserve">your activity involves </w:t>
      </w:r>
      <w:r w:rsidR="004D78F9">
        <w:rPr>
          <w:color w:val="auto"/>
        </w:rPr>
        <w:t>receiving, storing, or managing</w:t>
      </w:r>
      <w:r w:rsidR="00AB15EB">
        <w:rPr>
          <w:color w:val="auto"/>
        </w:rPr>
        <w:t xml:space="preserve"> </w:t>
      </w:r>
      <w:r w:rsidR="00381263">
        <w:rPr>
          <w:color w:val="auto"/>
        </w:rPr>
        <w:t xml:space="preserve">industrial </w:t>
      </w:r>
      <w:r w:rsidR="00AB15EB">
        <w:rPr>
          <w:color w:val="auto"/>
        </w:rPr>
        <w:t>waste</w:t>
      </w:r>
      <w:r w:rsidR="00E70019">
        <w:rPr>
          <w:color w:val="auto"/>
        </w:rPr>
        <w:t>:</w:t>
      </w:r>
    </w:p>
    <w:p w14:paraId="4E0033A6" w14:textId="2A4B6DF4" w:rsidR="004E1034" w:rsidRDefault="00966283">
      <w:pPr>
        <w:pStyle w:val="ListParagraph"/>
        <w:numPr>
          <w:ilvl w:val="0"/>
          <w:numId w:val="57"/>
        </w:numPr>
        <w:spacing w:before="120" w:after="120"/>
        <w:rPr>
          <w:color w:val="auto"/>
        </w:rPr>
      </w:pPr>
      <w:r>
        <w:rPr>
          <w:color w:val="auto"/>
        </w:rPr>
        <w:t>s</w:t>
      </w:r>
      <w:r w:rsidR="00A1420C">
        <w:rPr>
          <w:color w:val="auto"/>
        </w:rPr>
        <w:t xml:space="preserve">how how you have </w:t>
      </w:r>
      <w:r w:rsidR="000941CC">
        <w:rPr>
          <w:color w:val="auto"/>
        </w:rPr>
        <w:t xml:space="preserve">or will </w:t>
      </w:r>
      <w:r w:rsidR="00A1420C">
        <w:rPr>
          <w:color w:val="auto"/>
        </w:rPr>
        <w:t>correctly classif</w:t>
      </w:r>
      <w:r w:rsidR="000941CC">
        <w:rPr>
          <w:color w:val="auto"/>
        </w:rPr>
        <w:t>y</w:t>
      </w:r>
      <w:r w:rsidR="00A1420C">
        <w:rPr>
          <w:color w:val="auto"/>
        </w:rPr>
        <w:t xml:space="preserve"> waste</w:t>
      </w:r>
      <w:r>
        <w:rPr>
          <w:color w:val="auto"/>
        </w:rPr>
        <w:t xml:space="preserve"> </w:t>
      </w:r>
      <w:r w:rsidR="000941CC">
        <w:rPr>
          <w:color w:val="auto"/>
        </w:rPr>
        <w:t xml:space="preserve">that </w:t>
      </w:r>
      <w:r>
        <w:rPr>
          <w:color w:val="auto"/>
        </w:rPr>
        <w:t>you propose to receiv</w:t>
      </w:r>
      <w:r w:rsidR="00753D0F">
        <w:rPr>
          <w:color w:val="auto"/>
        </w:rPr>
        <w:t>e</w:t>
      </w:r>
      <w:r w:rsidR="00C34A73">
        <w:rPr>
          <w:color w:val="auto"/>
        </w:rPr>
        <w:t>, including any applicable disposal categories</w:t>
      </w:r>
    </w:p>
    <w:p w14:paraId="0CBA55B8" w14:textId="6F1E5D8B" w:rsidR="00945B5D" w:rsidRDefault="00AB15EB">
      <w:pPr>
        <w:pStyle w:val="ListParagraph"/>
        <w:numPr>
          <w:ilvl w:val="0"/>
          <w:numId w:val="57"/>
        </w:numPr>
        <w:spacing w:before="120" w:after="120"/>
        <w:rPr>
          <w:color w:val="auto"/>
        </w:rPr>
      </w:pPr>
      <w:r w:rsidRPr="00780E91">
        <w:rPr>
          <w:color w:val="auto"/>
        </w:rPr>
        <w:t xml:space="preserve">explain </w:t>
      </w:r>
      <w:r w:rsidR="00EC4D94">
        <w:rPr>
          <w:color w:val="auto"/>
        </w:rPr>
        <w:t xml:space="preserve">how </w:t>
      </w:r>
      <w:r w:rsidR="008232A3">
        <w:rPr>
          <w:color w:val="auto"/>
        </w:rPr>
        <w:t xml:space="preserve">you will </w:t>
      </w:r>
      <w:r w:rsidR="00945B5D">
        <w:rPr>
          <w:color w:val="auto"/>
        </w:rPr>
        <w:t>implement the</w:t>
      </w:r>
      <w:r w:rsidR="00EC4D94">
        <w:rPr>
          <w:color w:val="auto"/>
        </w:rPr>
        <w:t xml:space="preserve"> </w:t>
      </w:r>
      <w:r w:rsidR="00945B5D">
        <w:rPr>
          <w:color w:val="auto"/>
        </w:rPr>
        <w:t>waste classification assessment protocol during operations</w:t>
      </w:r>
    </w:p>
    <w:p w14:paraId="19EFFCC5" w14:textId="4D285CBB" w:rsidR="002C76A7" w:rsidRPr="00182DA0" w:rsidRDefault="00BD5CE9" w:rsidP="00554D42">
      <w:pPr>
        <w:pStyle w:val="Heading2"/>
      </w:pPr>
      <w:r>
        <w:t xml:space="preserve">Regulation 70 </w:t>
      </w:r>
      <w:r w:rsidR="002C76A7">
        <w:t>Mixing, blending, or dilution of priority wast</w:t>
      </w:r>
      <w:r>
        <w:t>e</w:t>
      </w:r>
      <w:r w:rsidR="00174DF4">
        <w:t xml:space="preserve"> </w:t>
      </w:r>
    </w:p>
    <w:p w14:paraId="26C0C7AB" w14:textId="2CB1F9D3" w:rsidR="002C76A7" w:rsidRDefault="002C76A7" w:rsidP="002C76A7">
      <w:pPr>
        <w:spacing w:before="120" w:after="120"/>
        <w:rPr>
          <w:color w:val="auto"/>
        </w:rPr>
      </w:pPr>
      <w:r w:rsidRPr="00292564">
        <w:rPr>
          <w:b/>
          <w:bCs/>
          <w:color w:val="auto"/>
        </w:rPr>
        <w:t xml:space="preserve">If </w:t>
      </w:r>
      <w:r>
        <w:rPr>
          <w:color w:val="auto"/>
        </w:rPr>
        <w:t>your activity involves recei</w:t>
      </w:r>
      <w:r w:rsidR="00C62AF9">
        <w:rPr>
          <w:color w:val="auto"/>
        </w:rPr>
        <w:t>ving</w:t>
      </w:r>
      <w:r>
        <w:rPr>
          <w:color w:val="auto"/>
        </w:rPr>
        <w:t>, manag</w:t>
      </w:r>
      <w:r w:rsidR="00C62AF9">
        <w:rPr>
          <w:color w:val="auto"/>
        </w:rPr>
        <w:t>ing</w:t>
      </w:r>
      <w:r>
        <w:rPr>
          <w:color w:val="auto"/>
        </w:rPr>
        <w:t>, or dispos</w:t>
      </w:r>
      <w:r w:rsidR="00C62AF9">
        <w:rPr>
          <w:color w:val="auto"/>
        </w:rPr>
        <w:t xml:space="preserve">ing </w:t>
      </w:r>
      <w:r>
        <w:rPr>
          <w:color w:val="auto"/>
        </w:rPr>
        <w:t xml:space="preserve">of multiple waste streams: </w:t>
      </w:r>
    </w:p>
    <w:p w14:paraId="4CB8A424" w14:textId="599BFDF9" w:rsidR="002C76A7" w:rsidRDefault="002C76A7">
      <w:pPr>
        <w:pStyle w:val="ListParagraph"/>
        <w:numPr>
          <w:ilvl w:val="0"/>
          <w:numId w:val="57"/>
        </w:numPr>
        <w:rPr>
          <w:color w:val="auto"/>
        </w:rPr>
      </w:pPr>
      <w:r>
        <w:t>explain</w:t>
      </w:r>
      <w:r w:rsidRPr="00780E91">
        <w:rPr>
          <w:color w:val="auto"/>
        </w:rPr>
        <w:t xml:space="preserve"> how your activity </w:t>
      </w:r>
      <w:r w:rsidR="000D2580">
        <w:rPr>
          <w:color w:val="auto"/>
        </w:rPr>
        <w:t xml:space="preserve">will prevent </w:t>
      </w:r>
      <w:r w:rsidRPr="00E93EC7">
        <w:t>mix</w:t>
      </w:r>
      <w:r w:rsidR="000D2580">
        <w:t>ing</w:t>
      </w:r>
      <w:r w:rsidRPr="00E93EC7">
        <w:t>, blend</w:t>
      </w:r>
      <w:r w:rsidR="000D2580">
        <w:t>ing</w:t>
      </w:r>
      <w:r w:rsidRPr="00E93EC7">
        <w:t>, or dilut</w:t>
      </w:r>
      <w:r w:rsidR="000D2580">
        <w:t>ion of priority</w:t>
      </w:r>
      <w:r w:rsidRPr="00E93EC7">
        <w:t xml:space="preserve"> waste</w:t>
      </w:r>
    </w:p>
    <w:tbl>
      <w:tblPr>
        <w:tblStyle w:val="TableGrid"/>
        <w:tblW w:w="0" w:type="auto"/>
        <w:tblLook w:val="04A0" w:firstRow="1" w:lastRow="0" w:firstColumn="1" w:lastColumn="0" w:noHBand="0" w:noVBand="1"/>
      </w:tblPr>
      <w:tblGrid>
        <w:gridCol w:w="10158"/>
      </w:tblGrid>
      <w:tr w:rsidR="002C76A7" w:rsidRPr="00EE4921" w14:paraId="69DA0B97" w14:textId="77777777" w:rsidTr="009B00B1">
        <w:tc>
          <w:tcPr>
            <w:tcW w:w="10204" w:type="dxa"/>
            <w:tcBorders>
              <w:top w:val="single" w:sz="18" w:space="0" w:color="0A3C73" w:themeColor="accent1"/>
              <w:left w:val="single" w:sz="18" w:space="0" w:color="0A3C73" w:themeColor="accent1"/>
              <w:bottom w:val="single" w:sz="18" w:space="0" w:color="0A3C73" w:themeColor="accent1"/>
              <w:right w:val="single" w:sz="18" w:space="0" w:color="0A3C73" w:themeColor="accent1"/>
            </w:tcBorders>
            <w:shd w:val="clear" w:color="auto" w:fill="F2F2F2" w:themeFill="background1" w:themeFillShade="F2"/>
          </w:tcPr>
          <w:p w14:paraId="627DDBAF" w14:textId="77777777" w:rsidR="002C76A7" w:rsidRPr="00E93EC7" w:rsidRDefault="002C76A7" w:rsidP="009B00B1">
            <w:pPr>
              <w:spacing w:after="120"/>
              <w:rPr>
                <w:b/>
                <w:bCs/>
                <w:color w:val="0A3C73" w:themeColor="accent1"/>
                <w:sz w:val="24"/>
                <w:szCs w:val="28"/>
              </w:rPr>
            </w:pPr>
            <w:r w:rsidRPr="00E93EC7">
              <w:rPr>
                <w:b/>
                <w:bCs/>
                <w:color w:val="0A3C73" w:themeColor="accent1"/>
                <w:sz w:val="24"/>
                <w:szCs w:val="28"/>
              </w:rPr>
              <w:t xml:space="preserve">You must not mix, blend, or dilute priority waste </w:t>
            </w:r>
          </w:p>
          <w:p w14:paraId="1161A3EA" w14:textId="36EA638D" w:rsidR="00723C7B" w:rsidRPr="00EE4921" w:rsidRDefault="002C76A7" w:rsidP="009B00B1">
            <w:pPr>
              <w:spacing w:after="120"/>
              <w:rPr>
                <w:color w:val="0A3C73" w:themeColor="accent1"/>
              </w:rPr>
            </w:pPr>
            <w:r w:rsidRPr="00EE4921">
              <w:rPr>
                <w:color w:val="0A3C73" w:themeColor="accent1"/>
              </w:rPr>
              <w:t>Under regulation 70 of the Regulations, you must not mix, blend, or dilute priority waste with other wastes w</w:t>
            </w:r>
            <w:r w:rsidR="00D6108A">
              <w:rPr>
                <w:color w:val="0A3C73" w:themeColor="accent1"/>
              </w:rPr>
              <w:t>here this</w:t>
            </w:r>
            <w:r w:rsidRPr="00EE4921">
              <w:rPr>
                <w:color w:val="0A3C73" w:themeColor="accent1"/>
              </w:rPr>
              <w:t xml:space="preserve"> result</w:t>
            </w:r>
            <w:r w:rsidR="00D6108A">
              <w:rPr>
                <w:color w:val="0A3C73" w:themeColor="accent1"/>
              </w:rPr>
              <w:t>s</w:t>
            </w:r>
            <w:r w:rsidRPr="00EE4921">
              <w:rPr>
                <w:color w:val="0A3C73" w:themeColor="accent1"/>
              </w:rPr>
              <w:t xml:space="preserve"> in a change to the waste classification of the priority waste, unless it complies with a</w:t>
            </w:r>
            <w:r w:rsidRPr="00EE4921">
              <w:rPr>
                <w:rFonts w:ascii="Cambria" w:hAnsi="Cambria" w:cs="Cambria"/>
                <w:color w:val="0A3C73" w:themeColor="accent1"/>
              </w:rPr>
              <w:t xml:space="preserve"> </w:t>
            </w:r>
            <w:hyperlink r:id="rId126" w:tooltip="Designations" w:history="1">
              <w:r w:rsidRPr="00EE4921">
                <w:rPr>
                  <w:rStyle w:val="Hyperlink"/>
                  <w:color w:val="0A3C73" w:themeColor="accent1"/>
                </w:rPr>
                <w:t>designation</w:t>
              </w:r>
            </w:hyperlink>
            <w:r w:rsidRPr="00EE4921">
              <w:rPr>
                <w:color w:val="0A3C73" w:themeColor="accent1"/>
              </w:rPr>
              <w:t>.</w:t>
            </w:r>
          </w:p>
        </w:tc>
      </w:tr>
    </w:tbl>
    <w:p w14:paraId="5F0FA928" w14:textId="20F5BBFB" w:rsidR="005B6F75" w:rsidRPr="00240065" w:rsidRDefault="005B6F75" w:rsidP="00554D42">
      <w:pPr>
        <w:pStyle w:val="Heading2"/>
      </w:pPr>
      <w:r w:rsidRPr="00240065">
        <w:t>Waste duties</w:t>
      </w:r>
    </w:p>
    <w:p w14:paraId="76D95857" w14:textId="4163CCBB" w:rsidR="005B6F75" w:rsidRDefault="005B6F75" w:rsidP="005B6F75">
      <w:r w:rsidRPr="00B11C68">
        <w:t>Under</w:t>
      </w:r>
      <w:r>
        <w:t xml:space="preserve"> the Act</w:t>
      </w:r>
      <w:r w:rsidR="00B822DF">
        <w:t>,</w:t>
      </w:r>
      <w:r>
        <w:t xml:space="preserve"> there are 7 waste duties. Some of these relate specifically to the management of waste that you receive, manage, or dispose of</w:t>
      </w:r>
      <w:r w:rsidR="00292564">
        <w:t>.</w:t>
      </w:r>
    </w:p>
    <w:p w14:paraId="0B1F08A1" w14:textId="6D648C1D" w:rsidR="005B6F75" w:rsidRPr="00C42072" w:rsidRDefault="005B6F75" w:rsidP="005B6F75">
      <w:r w:rsidRPr="00292564">
        <w:rPr>
          <w:b/>
          <w:bCs/>
          <w:color w:val="auto"/>
        </w:rPr>
        <w:t>If</w:t>
      </w:r>
      <w:r w:rsidRPr="00C42072">
        <w:rPr>
          <w:color w:val="auto"/>
        </w:rPr>
        <w:t xml:space="preserve"> your activity involves </w:t>
      </w:r>
      <w:r w:rsidR="00292564">
        <w:rPr>
          <w:color w:val="auto"/>
        </w:rPr>
        <w:t xml:space="preserve">receiving, managing, or disposing of </w:t>
      </w:r>
      <w:r w:rsidRPr="00C42072">
        <w:rPr>
          <w:color w:val="auto"/>
        </w:rPr>
        <w:t xml:space="preserve">waste: </w:t>
      </w:r>
    </w:p>
    <w:p w14:paraId="719655E3" w14:textId="3F52A4EA" w:rsidR="00E7369E" w:rsidRPr="007617DF" w:rsidRDefault="005B6F75" w:rsidP="00E7369E">
      <w:pPr>
        <w:pStyle w:val="ListParagraph"/>
        <w:numPr>
          <w:ilvl w:val="0"/>
          <w:numId w:val="57"/>
        </w:numPr>
        <w:spacing w:before="120" w:after="120"/>
        <w:rPr>
          <w:color w:val="auto"/>
        </w:rPr>
      </w:pPr>
      <w:r>
        <w:rPr>
          <w:color w:val="auto"/>
        </w:rPr>
        <w:t>explain</w:t>
      </w:r>
      <w:r w:rsidRPr="000C4885">
        <w:rPr>
          <w:color w:val="auto"/>
        </w:rPr>
        <w:t xml:space="preserve"> how your activity complies with</w:t>
      </w:r>
      <w:r w:rsidR="00292564">
        <w:rPr>
          <w:color w:val="auto"/>
        </w:rPr>
        <w:t xml:space="preserve"> any relevant</w:t>
      </w:r>
      <w:r w:rsidRPr="000C4885">
        <w:rPr>
          <w:color w:val="auto"/>
        </w:rPr>
        <w:t xml:space="preserve"> </w:t>
      </w:r>
      <w:hyperlink r:id="rId127" w:history="1">
        <w:r w:rsidRPr="00780E91">
          <w:rPr>
            <w:rStyle w:val="Hyperlink"/>
          </w:rPr>
          <w:t>waste duties</w:t>
        </w:r>
      </w:hyperlink>
      <w:r>
        <w:rPr>
          <w:color w:val="auto"/>
        </w:rPr>
        <w:t>.</w:t>
      </w:r>
    </w:p>
    <w:p w14:paraId="6D3B60C6" w14:textId="1BAFA234" w:rsidR="00E7369E" w:rsidRDefault="00E7369E" w:rsidP="00BB5F08">
      <w:pPr>
        <w:pStyle w:val="Caption"/>
        <w:keepNext/>
      </w:pPr>
      <w:r>
        <w:t xml:space="preserve">Table </w:t>
      </w:r>
      <w:r w:rsidR="00E30F07">
        <w:fldChar w:fldCharType="begin"/>
      </w:r>
      <w:r w:rsidR="00E30F07">
        <w:instrText xml:space="preserve"> SEQ Table \* ARABIC </w:instrText>
      </w:r>
      <w:r w:rsidR="00E30F07">
        <w:fldChar w:fldCharType="separate"/>
      </w:r>
      <w:r w:rsidR="00E30F07">
        <w:rPr>
          <w:noProof/>
        </w:rPr>
        <w:t>17</w:t>
      </w:r>
      <w:r w:rsidR="00E30F07">
        <w:rPr>
          <w:noProof/>
        </w:rPr>
        <w:fldChar w:fldCharType="end"/>
      </w:r>
      <w:r>
        <w:t xml:space="preserve"> The waste duties </w:t>
      </w:r>
      <w:r w:rsidR="0027152B">
        <w:t xml:space="preserve">that apply to </w:t>
      </w:r>
      <w:r>
        <w:t>industrial wast</w:t>
      </w:r>
      <w:r w:rsidR="00BB5F08">
        <w:t>e, priority waste, and reportable priority waste</w:t>
      </w:r>
    </w:p>
    <w:tbl>
      <w:tblPr>
        <w:tblStyle w:val="TableGrid"/>
        <w:tblW w:w="0" w:type="auto"/>
        <w:tblBorders>
          <w:insideH w:val="single" w:sz="12" w:space="0" w:color="0A3C73" w:themeColor="accent1"/>
        </w:tblBorders>
        <w:tblLook w:val="04A0" w:firstRow="1" w:lastRow="0" w:firstColumn="1" w:lastColumn="0" w:noHBand="0" w:noVBand="1"/>
      </w:tblPr>
      <w:tblGrid>
        <w:gridCol w:w="2824"/>
        <w:gridCol w:w="2460"/>
        <w:gridCol w:w="2460"/>
        <w:gridCol w:w="2460"/>
      </w:tblGrid>
      <w:tr w:rsidR="005B6F75" w:rsidRPr="005B6F75" w14:paraId="290A44D5" w14:textId="77777777" w:rsidTr="005B6F75">
        <w:tc>
          <w:tcPr>
            <w:tcW w:w="2824" w:type="dxa"/>
            <w:shd w:val="clear" w:color="auto" w:fill="0A3C73" w:themeFill="accent1"/>
          </w:tcPr>
          <w:p w14:paraId="0D012F32" w14:textId="1EC43980" w:rsidR="005B6F75" w:rsidRPr="005B6F75" w:rsidRDefault="005B6F75" w:rsidP="005B6F75">
            <w:pPr>
              <w:spacing w:before="120" w:after="120"/>
              <w:rPr>
                <w:b/>
                <w:bCs/>
                <w:color w:val="auto"/>
                <w:sz w:val="18"/>
                <w:szCs w:val="18"/>
              </w:rPr>
            </w:pPr>
            <w:r w:rsidRPr="005B6F75">
              <w:rPr>
                <w:b/>
                <w:bCs/>
                <w:color w:val="auto"/>
                <w:sz w:val="18"/>
                <w:szCs w:val="18"/>
              </w:rPr>
              <w:t>Duties</w:t>
            </w:r>
          </w:p>
        </w:tc>
        <w:tc>
          <w:tcPr>
            <w:tcW w:w="2460" w:type="dxa"/>
            <w:shd w:val="clear" w:color="auto" w:fill="0A3C73" w:themeFill="accent1"/>
          </w:tcPr>
          <w:p w14:paraId="017C52E1" w14:textId="18FAD200" w:rsidR="005B6F75" w:rsidRPr="005B6F75" w:rsidRDefault="005B6F75" w:rsidP="005B6F75">
            <w:pPr>
              <w:spacing w:before="120" w:after="120"/>
              <w:rPr>
                <w:b/>
                <w:bCs/>
                <w:color w:val="auto"/>
                <w:sz w:val="18"/>
                <w:szCs w:val="18"/>
              </w:rPr>
            </w:pPr>
            <w:r w:rsidRPr="005B6F75">
              <w:rPr>
                <w:b/>
                <w:bCs/>
                <w:color w:val="auto"/>
                <w:sz w:val="18"/>
                <w:szCs w:val="18"/>
              </w:rPr>
              <w:t>Industrial waste</w:t>
            </w:r>
          </w:p>
        </w:tc>
        <w:tc>
          <w:tcPr>
            <w:tcW w:w="2460" w:type="dxa"/>
            <w:shd w:val="clear" w:color="auto" w:fill="0A3C73" w:themeFill="accent1"/>
          </w:tcPr>
          <w:p w14:paraId="198440AE" w14:textId="1CDB28AD" w:rsidR="005B6F75" w:rsidRPr="005B6F75" w:rsidRDefault="005B6F75" w:rsidP="005B6F75">
            <w:pPr>
              <w:spacing w:before="120" w:after="120"/>
              <w:rPr>
                <w:b/>
                <w:bCs/>
                <w:color w:val="auto"/>
                <w:sz w:val="18"/>
                <w:szCs w:val="18"/>
              </w:rPr>
            </w:pPr>
            <w:r w:rsidRPr="005B6F75">
              <w:rPr>
                <w:b/>
                <w:bCs/>
                <w:color w:val="auto"/>
                <w:sz w:val="18"/>
                <w:szCs w:val="18"/>
              </w:rPr>
              <w:t>Priority waste</w:t>
            </w:r>
          </w:p>
        </w:tc>
        <w:tc>
          <w:tcPr>
            <w:tcW w:w="2460" w:type="dxa"/>
            <w:shd w:val="clear" w:color="auto" w:fill="0A3C73" w:themeFill="accent1"/>
          </w:tcPr>
          <w:p w14:paraId="01B21CDF" w14:textId="1EB4464C" w:rsidR="005B6F75" w:rsidRPr="005B6F75" w:rsidRDefault="005B6F75" w:rsidP="005B6F75">
            <w:pPr>
              <w:spacing w:before="120" w:after="120"/>
              <w:rPr>
                <w:b/>
                <w:bCs/>
                <w:color w:val="auto"/>
                <w:sz w:val="18"/>
                <w:szCs w:val="18"/>
              </w:rPr>
            </w:pPr>
            <w:r w:rsidRPr="005B6F75">
              <w:rPr>
                <w:b/>
                <w:bCs/>
                <w:color w:val="auto"/>
                <w:sz w:val="18"/>
                <w:szCs w:val="18"/>
              </w:rPr>
              <w:t>Reportable priority waste</w:t>
            </w:r>
          </w:p>
        </w:tc>
      </w:tr>
      <w:tr w:rsidR="005B6F75" w:rsidRPr="005B6F75" w14:paraId="62E82993" w14:textId="77777777" w:rsidTr="009B00B1">
        <w:tc>
          <w:tcPr>
            <w:tcW w:w="2824" w:type="dxa"/>
          </w:tcPr>
          <w:p w14:paraId="09FF68DA" w14:textId="358FAEE9" w:rsidR="005B6F75" w:rsidRPr="002A114A" w:rsidRDefault="002A114A" w:rsidP="005B6F75">
            <w:pPr>
              <w:spacing w:before="120" w:after="120"/>
              <w:rPr>
                <w:color w:val="auto"/>
                <w:sz w:val="18"/>
                <w:szCs w:val="18"/>
              </w:rPr>
            </w:pPr>
            <w:hyperlink r:id="rId128" w:tooltip="Duties of persons depositing industrial waste" w:history="1">
              <w:r w:rsidRPr="002A114A">
                <w:rPr>
                  <w:rStyle w:val="Hyperlink"/>
                  <w:sz w:val="18"/>
                  <w:szCs w:val="18"/>
                </w:rPr>
                <w:t>D</w:t>
              </w:r>
              <w:r w:rsidR="005B6F75" w:rsidRPr="005B6F75">
                <w:rPr>
                  <w:rStyle w:val="Hyperlink"/>
                  <w:sz w:val="18"/>
                  <w:szCs w:val="18"/>
                </w:rPr>
                <w:t>uties of persons depositing industrial waste</w:t>
              </w:r>
            </w:hyperlink>
          </w:p>
        </w:tc>
        <w:tc>
          <w:tcPr>
            <w:tcW w:w="2460" w:type="dxa"/>
          </w:tcPr>
          <w:p w14:paraId="26662E47" w14:textId="06CE6E94" w:rsidR="005B6F75" w:rsidRPr="00492855" w:rsidRDefault="00492855" w:rsidP="00492855">
            <w:pPr>
              <w:spacing w:before="120" w:after="120"/>
              <w:jc w:val="center"/>
              <w:rPr>
                <w:color w:val="auto"/>
                <w:sz w:val="18"/>
                <w:szCs w:val="18"/>
              </w:rPr>
            </w:pPr>
            <w:r>
              <w:rPr>
                <w:noProof/>
                <w:color w:val="auto"/>
                <w:sz w:val="18"/>
                <w:szCs w:val="18"/>
              </w:rPr>
              <w:drawing>
                <wp:inline distT="0" distB="0" distL="0" distR="0" wp14:anchorId="3874CA21" wp14:editId="021E6752">
                  <wp:extent cx="196850" cy="196850"/>
                  <wp:effectExtent l="0" t="0" r="0" b="0"/>
                  <wp:docPr id="1652491999"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91999" name="Graphic 1652491999" descr="Checkmark with solid fill"/>
                          <pic:cNvPicPr/>
                        </pic:nvPicPr>
                        <pic:blipFill>
                          <a:blip r:embed="rId129">
                            <a:extLst>
                              <a:ext uri="{96DAC541-7B7A-43D3-8B79-37D633B846F1}">
                                <asvg:svgBlip xmlns:asvg="http://schemas.microsoft.com/office/drawing/2016/SVG/main" r:embed="rId130"/>
                              </a:ext>
                            </a:extLst>
                          </a:blip>
                          <a:stretch>
                            <a:fillRect/>
                          </a:stretch>
                        </pic:blipFill>
                        <pic:spPr>
                          <a:xfrm>
                            <a:off x="0" y="0"/>
                            <a:ext cx="196850" cy="196850"/>
                          </a:xfrm>
                          <a:prstGeom prst="rect">
                            <a:avLst/>
                          </a:prstGeom>
                        </pic:spPr>
                      </pic:pic>
                    </a:graphicData>
                  </a:graphic>
                </wp:inline>
              </w:drawing>
            </w:r>
          </w:p>
        </w:tc>
        <w:tc>
          <w:tcPr>
            <w:tcW w:w="2460" w:type="dxa"/>
          </w:tcPr>
          <w:p w14:paraId="390A2908" w14:textId="7D2E633A" w:rsidR="005B6F75" w:rsidRPr="005B6F75" w:rsidRDefault="00492855" w:rsidP="00492855">
            <w:pPr>
              <w:spacing w:before="120" w:after="120"/>
              <w:jc w:val="center"/>
              <w:rPr>
                <w:color w:val="auto"/>
                <w:sz w:val="18"/>
                <w:szCs w:val="18"/>
              </w:rPr>
            </w:pPr>
            <w:r>
              <w:rPr>
                <w:noProof/>
                <w:color w:val="auto"/>
                <w:sz w:val="18"/>
                <w:szCs w:val="18"/>
              </w:rPr>
              <w:drawing>
                <wp:inline distT="0" distB="0" distL="0" distR="0" wp14:anchorId="77A1AF03" wp14:editId="27688191">
                  <wp:extent cx="196850" cy="196850"/>
                  <wp:effectExtent l="0" t="0" r="0" b="0"/>
                  <wp:docPr id="238737775"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91999" name="Graphic 1652491999" descr="Checkmark with solid fill"/>
                          <pic:cNvPicPr/>
                        </pic:nvPicPr>
                        <pic:blipFill>
                          <a:blip r:embed="rId129">
                            <a:extLst>
                              <a:ext uri="{96DAC541-7B7A-43D3-8B79-37D633B846F1}">
                                <asvg:svgBlip xmlns:asvg="http://schemas.microsoft.com/office/drawing/2016/SVG/main" r:embed="rId130"/>
                              </a:ext>
                            </a:extLst>
                          </a:blip>
                          <a:stretch>
                            <a:fillRect/>
                          </a:stretch>
                        </pic:blipFill>
                        <pic:spPr>
                          <a:xfrm>
                            <a:off x="0" y="0"/>
                            <a:ext cx="196850" cy="196850"/>
                          </a:xfrm>
                          <a:prstGeom prst="rect">
                            <a:avLst/>
                          </a:prstGeom>
                        </pic:spPr>
                      </pic:pic>
                    </a:graphicData>
                  </a:graphic>
                </wp:inline>
              </w:drawing>
            </w:r>
          </w:p>
        </w:tc>
        <w:tc>
          <w:tcPr>
            <w:tcW w:w="2460" w:type="dxa"/>
          </w:tcPr>
          <w:p w14:paraId="55D4E1D2" w14:textId="07477241" w:rsidR="005B6F75" w:rsidRPr="005B6F75" w:rsidRDefault="00492855" w:rsidP="00492855">
            <w:pPr>
              <w:spacing w:before="120" w:after="120"/>
              <w:jc w:val="center"/>
              <w:rPr>
                <w:color w:val="auto"/>
                <w:sz w:val="18"/>
                <w:szCs w:val="18"/>
              </w:rPr>
            </w:pPr>
            <w:r>
              <w:rPr>
                <w:noProof/>
                <w:color w:val="auto"/>
                <w:sz w:val="18"/>
                <w:szCs w:val="18"/>
              </w:rPr>
              <w:drawing>
                <wp:inline distT="0" distB="0" distL="0" distR="0" wp14:anchorId="5AF6EEB8" wp14:editId="636E57B4">
                  <wp:extent cx="196850" cy="196850"/>
                  <wp:effectExtent l="0" t="0" r="0" b="0"/>
                  <wp:docPr id="2003954105"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91999" name="Graphic 1652491999" descr="Checkmark with solid fill"/>
                          <pic:cNvPicPr/>
                        </pic:nvPicPr>
                        <pic:blipFill>
                          <a:blip r:embed="rId129">
                            <a:extLst>
                              <a:ext uri="{96DAC541-7B7A-43D3-8B79-37D633B846F1}">
                                <asvg:svgBlip xmlns:asvg="http://schemas.microsoft.com/office/drawing/2016/SVG/main" r:embed="rId130"/>
                              </a:ext>
                            </a:extLst>
                          </a:blip>
                          <a:stretch>
                            <a:fillRect/>
                          </a:stretch>
                        </pic:blipFill>
                        <pic:spPr>
                          <a:xfrm>
                            <a:off x="0" y="0"/>
                            <a:ext cx="196850" cy="196850"/>
                          </a:xfrm>
                          <a:prstGeom prst="rect">
                            <a:avLst/>
                          </a:prstGeom>
                        </pic:spPr>
                      </pic:pic>
                    </a:graphicData>
                  </a:graphic>
                </wp:inline>
              </w:drawing>
            </w:r>
          </w:p>
        </w:tc>
      </w:tr>
      <w:tr w:rsidR="005B6F75" w:rsidRPr="005B6F75" w14:paraId="344B4850" w14:textId="77777777" w:rsidTr="009B00B1">
        <w:tc>
          <w:tcPr>
            <w:tcW w:w="2824" w:type="dxa"/>
          </w:tcPr>
          <w:p w14:paraId="7F8FE901" w14:textId="0ADA4921" w:rsidR="005B6F75" w:rsidRPr="002A114A" w:rsidRDefault="002A114A" w:rsidP="005B6F75">
            <w:pPr>
              <w:spacing w:before="120" w:after="120"/>
              <w:rPr>
                <w:color w:val="auto"/>
                <w:sz w:val="18"/>
                <w:szCs w:val="18"/>
              </w:rPr>
            </w:pPr>
            <w:hyperlink r:id="rId131" w:tooltip="Duty of persons involved in transporting industrial waste" w:history="1">
              <w:r w:rsidRPr="002A114A">
                <w:rPr>
                  <w:rStyle w:val="Hyperlink"/>
                  <w:sz w:val="18"/>
                  <w:szCs w:val="18"/>
                </w:rPr>
                <w:t>D</w:t>
              </w:r>
              <w:r w:rsidR="005B6F75" w:rsidRPr="005B6F75">
                <w:rPr>
                  <w:rStyle w:val="Hyperlink"/>
                  <w:sz w:val="18"/>
                  <w:szCs w:val="18"/>
                </w:rPr>
                <w:t>uty of persons involved in transporting industrial waste</w:t>
              </w:r>
            </w:hyperlink>
          </w:p>
        </w:tc>
        <w:tc>
          <w:tcPr>
            <w:tcW w:w="2460" w:type="dxa"/>
          </w:tcPr>
          <w:p w14:paraId="4EEACE30" w14:textId="653E9506" w:rsidR="005B6F75" w:rsidRPr="005B6F75" w:rsidRDefault="00492855" w:rsidP="00492855">
            <w:pPr>
              <w:spacing w:before="120" w:after="120"/>
              <w:jc w:val="center"/>
              <w:rPr>
                <w:color w:val="auto"/>
                <w:sz w:val="18"/>
                <w:szCs w:val="18"/>
              </w:rPr>
            </w:pPr>
            <w:r>
              <w:rPr>
                <w:noProof/>
                <w:color w:val="auto"/>
                <w:sz w:val="18"/>
                <w:szCs w:val="18"/>
              </w:rPr>
              <w:drawing>
                <wp:inline distT="0" distB="0" distL="0" distR="0" wp14:anchorId="2CE7EC2F" wp14:editId="7AC4110E">
                  <wp:extent cx="196850" cy="196850"/>
                  <wp:effectExtent l="0" t="0" r="0" b="0"/>
                  <wp:docPr id="1935892666"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91999" name="Graphic 1652491999" descr="Checkmark with solid fill"/>
                          <pic:cNvPicPr/>
                        </pic:nvPicPr>
                        <pic:blipFill>
                          <a:blip r:embed="rId129">
                            <a:extLst>
                              <a:ext uri="{96DAC541-7B7A-43D3-8B79-37D633B846F1}">
                                <asvg:svgBlip xmlns:asvg="http://schemas.microsoft.com/office/drawing/2016/SVG/main" r:embed="rId130"/>
                              </a:ext>
                            </a:extLst>
                          </a:blip>
                          <a:stretch>
                            <a:fillRect/>
                          </a:stretch>
                        </pic:blipFill>
                        <pic:spPr>
                          <a:xfrm>
                            <a:off x="0" y="0"/>
                            <a:ext cx="196850" cy="196850"/>
                          </a:xfrm>
                          <a:prstGeom prst="rect">
                            <a:avLst/>
                          </a:prstGeom>
                        </pic:spPr>
                      </pic:pic>
                    </a:graphicData>
                  </a:graphic>
                </wp:inline>
              </w:drawing>
            </w:r>
          </w:p>
        </w:tc>
        <w:tc>
          <w:tcPr>
            <w:tcW w:w="2460" w:type="dxa"/>
          </w:tcPr>
          <w:p w14:paraId="20F4E6F9" w14:textId="1D6C5913" w:rsidR="005B6F75" w:rsidRPr="005B6F75" w:rsidRDefault="00492855" w:rsidP="00492855">
            <w:pPr>
              <w:spacing w:before="120" w:after="120"/>
              <w:jc w:val="center"/>
              <w:rPr>
                <w:color w:val="auto"/>
                <w:sz w:val="18"/>
                <w:szCs w:val="18"/>
              </w:rPr>
            </w:pPr>
            <w:r>
              <w:rPr>
                <w:noProof/>
                <w:color w:val="auto"/>
                <w:sz w:val="18"/>
                <w:szCs w:val="18"/>
              </w:rPr>
              <w:drawing>
                <wp:inline distT="0" distB="0" distL="0" distR="0" wp14:anchorId="60A200C5" wp14:editId="6F3F6E4A">
                  <wp:extent cx="196850" cy="196850"/>
                  <wp:effectExtent l="0" t="0" r="0" b="0"/>
                  <wp:docPr id="1987650992"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91999" name="Graphic 1652491999" descr="Checkmark with solid fill"/>
                          <pic:cNvPicPr/>
                        </pic:nvPicPr>
                        <pic:blipFill>
                          <a:blip r:embed="rId129">
                            <a:extLst>
                              <a:ext uri="{96DAC541-7B7A-43D3-8B79-37D633B846F1}">
                                <asvg:svgBlip xmlns:asvg="http://schemas.microsoft.com/office/drawing/2016/SVG/main" r:embed="rId130"/>
                              </a:ext>
                            </a:extLst>
                          </a:blip>
                          <a:stretch>
                            <a:fillRect/>
                          </a:stretch>
                        </pic:blipFill>
                        <pic:spPr>
                          <a:xfrm>
                            <a:off x="0" y="0"/>
                            <a:ext cx="196850" cy="196850"/>
                          </a:xfrm>
                          <a:prstGeom prst="rect">
                            <a:avLst/>
                          </a:prstGeom>
                        </pic:spPr>
                      </pic:pic>
                    </a:graphicData>
                  </a:graphic>
                </wp:inline>
              </w:drawing>
            </w:r>
          </w:p>
        </w:tc>
        <w:tc>
          <w:tcPr>
            <w:tcW w:w="2460" w:type="dxa"/>
          </w:tcPr>
          <w:p w14:paraId="6E4DA8A2" w14:textId="6CC73393" w:rsidR="005B6F75" w:rsidRPr="005B6F75" w:rsidRDefault="00492855" w:rsidP="00492855">
            <w:pPr>
              <w:spacing w:before="120" w:after="120"/>
              <w:jc w:val="center"/>
              <w:rPr>
                <w:color w:val="auto"/>
                <w:sz w:val="18"/>
                <w:szCs w:val="18"/>
              </w:rPr>
            </w:pPr>
            <w:r>
              <w:rPr>
                <w:noProof/>
                <w:color w:val="auto"/>
                <w:sz w:val="18"/>
                <w:szCs w:val="18"/>
              </w:rPr>
              <w:drawing>
                <wp:inline distT="0" distB="0" distL="0" distR="0" wp14:anchorId="31128923" wp14:editId="1B2786F6">
                  <wp:extent cx="196850" cy="196850"/>
                  <wp:effectExtent l="0" t="0" r="0" b="0"/>
                  <wp:docPr id="1085394257"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91999" name="Graphic 1652491999" descr="Checkmark with solid fill"/>
                          <pic:cNvPicPr/>
                        </pic:nvPicPr>
                        <pic:blipFill>
                          <a:blip r:embed="rId129">
                            <a:extLst>
                              <a:ext uri="{96DAC541-7B7A-43D3-8B79-37D633B846F1}">
                                <asvg:svgBlip xmlns:asvg="http://schemas.microsoft.com/office/drawing/2016/SVG/main" r:embed="rId130"/>
                              </a:ext>
                            </a:extLst>
                          </a:blip>
                          <a:stretch>
                            <a:fillRect/>
                          </a:stretch>
                        </pic:blipFill>
                        <pic:spPr>
                          <a:xfrm>
                            <a:off x="0" y="0"/>
                            <a:ext cx="196850" cy="196850"/>
                          </a:xfrm>
                          <a:prstGeom prst="rect">
                            <a:avLst/>
                          </a:prstGeom>
                        </pic:spPr>
                      </pic:pic>
                    </a:graphicData>
                  </a:graphic>
                </wp:inline>
              </w:drawing>
            </w:r>
          </w:p>
        </w:tc>
      </w:tr>
      <w:tr w:rsidR="005B6F75" w:rsidRPr="005B6F75" w14:paraId="71569E9F" w14:textId="77777777" w:rsidTr="009B00B1">
        <w:tc>
          <w:tcPr>
            <w:tcW w:w="2824" w:type="dxa"/>
          </w:tcPr>
          <w:p w14:paraId="4721E979" w14:textId="2231B2AC" w:rsidR="005B6F75" w:rsidRPr="002A114A" w:rsidRDefault="002A114A" w:rsidP="005B6F75">
            <w:pPr>
              <w:spacing w:before="120" w:after="120"/>
              <w:rPr>
                <w:color w:val="auto"/>
                <w:sz w:val="18"/>
                <w:szCs w:val="18"/>
              </w:rPr>
            </w:pPr>
            <w:hyperlink r:id="rId132" w:tooltip="Duties of persons receiving industrial waste" w:history="1">
              <w:r w:rsidRPr="002A114A">
                <w:rPr>
                  <w:rStyle w:val="Hyperlink"/>
                  <w:sz w:val="18"/>
                  <w:szCs w:val="18"/>
                </w:rPr>
                <w:t>D</w:t>
              </w:r>
              <w:r w:rsidR="005B6F75" w:rsidRPr="005B6F75">
                <w:rPr>
                  <w:rStyle w:val="Hyperlink"/>
                  <w:sz w:val="18"/>
                  <w:szCs w:val="18"/>
                </w:rPr>
                <w:t>uties of persons receiving industrial waste</w:t>
              </w:r>
            </w:hyperlink>
          </w:p>
        </w:tc>
        <w:tc>
          <w:tcPr>
            <w:tcW w:w="2460" w:type="dxa"/>
          </w:tcPr>
          <w:p w14:paraId="7B069A93" w14:textId="19968D98" w:rsidR="005B6F75" w:rsidRPr="005B6F75" w:rsidRDefault="00492855" w:rsidP="00492855">
            <w:pPr>
              <w:spacing w:before="120" w:after="120"/>
              <w:jc w:val="center"/>
              <w:rPr>
                <w:color w:val="auto"/>
                <w:sz w:val="18"/>
                <w:szCs w:val="18"/>
              </w:rPr>
            </w:pPr>
            <w:r>
              <w:rPr>
                <w:noProof/>
                <w:color w:val="auto"/>
                <w:sz w:val="18"/>
                <w:szCs w:val="18"/>
              </w:rPr>
              <w:drawing>
                <wp:inline distT="0" distB="0" distL="0" distR="0" wp14:anchorId="3FC2D1AB" wp14:editId="4695C56F">
                  <wp:extent cx="196850" cy="196850"/>
                  <wp:effectExtent l="0" t="0" r="0" b="0"/>
                  <wp:docPr id="673196060"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91999" name="Graphic 1652491999" descr="Checkmark with solid fill"/>
                          <pic:cNvPicPr/>
                        </pic:nvPicPr>
                        <pic:blipFill>
                          <a:blip r:embed="rId129">
                            <a:extLst>
                              <a:ext uri="{96DAC541-7B7A-43D3-8B79-37D633B846F1}">
                                <asvg:svgBlip xmlns:asvg="http://schemas.microsoft.com/office/drawing/2016/SVG/main" r:embed="rId130"/>
                              </a:ext>
                            </a:extLst>
                          </a:blip>
                          <a:stretch>
                            <a:fillRect/>
                          </a:stretch>
                        </pic:blipFill>
                        <pic:spPr>
                          <a:xfrm>
                            <a:off x="0" y="0"/>
                            <a:ext cx="196850" cy="196850"/>
                          </a:xfrm>
                          <a:prstGeom prst="rect">
                            <a:avLst/>
                          </a:prstGeom>
                        </pic:spPr>
                      </pic:pic>
                    </a:graphicData>
                  </a:graphic>
                </wp:inline>
              </w:drawing>
            </w:r>
          </w:p>
        </w:tc>
        <w:tc>
          <w:tcPr>
            <w:tcW w:w="2460" w:type="dxa"/>
          </w:tcPr>
          <w:p w14:paraId="4764EE84" w14:textId="1432E944" w:rsidR="005B6F75" w:rsidRPr="005B6F75" w:rsidRDefault="00492855" w:rsidP="00492855">
            <w:pPr>
              <w:spacing w:before="120" w:after="120"/>
              <w:jc w:val="center"/>
              <w:rPr>
                <w:color w:val="auto"/>
                <w:sz w:val="18"/>
                <w:szCs w:val="18"/>
              </w:rPr>
            </w:pPr>
            <w:r>
              <w:rPr>
                <w:noProof/>
                <w:color w:val="auto"/>
                <w:sz w:val="18"/>
                <w:szCs w:val="18"/>
              </w:rPr>
              <w:drawing>
                <wp:inline distT="0" distB="0" distL="0" distR="0" wp14:anchorId="002B7F38" wp14:editId="6F770C2F">
                  <wp:extent cx="196850" cy="196850"/>
                  <wp:effectExtent l="0" t="0" r="0" b="0"/>
                  <wp:docPr id="1670139858"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91999" name="Graphic 1652491999" descr="Checkmark with solid fill"/>
                          <pic:cNvPicPr/>
                        </pic:nvPicPr>
                        <pic:blipFill>
                          <a:blip r:embed="rId129">
                            <a:extLst>
                              <a:ext uri="{96DAC541-7B7A-43D3-8B79-37D633B846F1}">
                                <asvg:svgBlip xmlns:asvg="http://schemas.microsoft.com/office/drawing/2016/SVG/main" r:embed="rId130"/>
                              </a:ext>
                            </a:extLst>
                          </a:blip>
                          <a:stretch>
                            <a:fillRect/>
                          </a:stretch>
                        </pic:blipFill>
                        <pic:spPr>
                          <a:xfrm>
                            <a:off x="0" y="0"/>
                            <a:ext cx="196850" cy="196850"/>
                          </a:xfrm>
                          <a:prstGeom prst="rect">
                            <a:avLst/>
                          </a:prstGeom>
                        </pic:spPr>
                      </pic:pic>
                    </a:graphicData>
                  </a:graphic>
                </wp:inline>
              </w:drawing>
            </w:r>
          </w:p>
        </w:tc>
        <w:tc>
          <w:tcPr>
            <w:tcW w:w="2460" w:type="dxa"/>
          </w:tcPr>
          <w:p w14:paraId="061F1433" w14:textId="5B916A9C" w:rsidR="005B6F75" w:rsidRPr="005B6F75" w:rsidRDefault="00492855" w:rsidP="00492855">
            <w:pPr>
              <w:spacing w:before="120" w:after="120"/>
              <w:jc w:val="center"/>
              <w:rPr>
                <w:color w:val="auto"/>
                <w:sz w:val="18"/>
                <w:szCs w:val="18"/>
              </w:rPr>
            </w:pPr>
            <w:r>
              <w:rPr>
                <w:noProof/>
                <w:color w:val="auto"/>
                <w:sz w:val="18"/>
                <w:szCs w:val="18"/>
              </w:rPr>
              <w:drawing>
                <wp:inline distT="0" distB="0" distL="0" distR="0" wp14:anchorId="74B3CC8B" wp14:editId="56714B6E">
                  <wp:extent cx="196850" cy="196850"/>
                  <wp:effectExtent l="0" t="0" r="0" b="0"/>
                  <wp:docPr id="223911444"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91999" name="Graphic 1652491999" descr="Checkmark with solid fill"/>
                          <pic:cNvPicPr/>
                        </pic:nvPicPr>
                        <pic:blipFill>
                          <a:blip r:embed="rId129">
                            <a:extLst>
                              <a:ext uri="{96DAC541-7B7A-43D3-8B79-37D633B846F1}">
                                <asvg:svgBlip xmlns:asvg="http://schemas.microsoft.com/office/drawing/2016/SVG/main" r:embed="rId130"/>
                              </a:ext>
                            </a:extLst>
                          </a:blip>
                          <a:stretch>
                            <a:fillRect/>
                          </a:stretch>
                        </pic:blipFill>
                        <pic:spPr>
                          <a:xfrm>
                            <a:off x="0" y="0"/>
                            <a:ext cx="196850" cy="196850"/>
                          </a:xfrm>
                          <a:prstGeom prst="rect">
                            <a:avLst/>
                          </a:prstGeom>
                        </pic:spPr>
                      </pic:pic>
                    </a:graphicData>
                  </a:graphic>
                </wp:inline>
              </w:drawing>
            </w:r>
          </w:p>
        </w:tc>
      </w:tr>
      <w:tr w:rsidR="005B6F75" w:rsidRPr="005B6F75" w14:paraId="181093DD" w14:textId="77777777" w:rsidTr="009B00B1">
        <w:tc>
          <w:tcPr>
            <w:tcW w:w="2824" w:type="dxa"/>
          </w:tcPr>
          <w:p w14:paraId="23103F83" w14:textId="77980A34" w:rsidR="005B6F75" w:rsidRPr="002A114A" w:rsidRDefault="002A114A" w:rsidP="005B6F75">
            <w:pPr>
              <w:spacing w:before="120" w:after="120"/>
              <w:rPr>
                <w:color w:val="auto"/>
                <w:sz w:val="18"/>
                <w:szCs w:val="18"/>
              </w:rPr>
            </w:pPr>
            <w:hyperlink r:id="rId133" w:tooltip="Duties of persons managing priority waste" w:history="1">
              <w:r w:rsidRPr="002A114A">
                <w:rPr>
                  <w:rStyle w:val="Hyperlink"/>
                  <w:sz w:val="18"/>
                  <w:szCs w:val="18"/>
                </w:rPr>
                <w:t>D</w:t>
              </w:r>
              <w:r w:rsidR="005B6F75" w:rsidRPr="005B6F75">
                <w:rPr>
                  <w:rStyle w:val="Hyperlink"/>
                  <w:sz w:val="18"/>
                  <w:szCs w:val="18"/>
                </w:rPr>
                <w:t>uties of persons managing priority waste</w:t>
              </w:r>
            </w:hyperlink>
          </w:p>
        </w:tc>
        <w:tc>
          <w:tcPr>
            <w:tcW w:w="2460" w:type="dxa"/>
          </w:tcPr>
          <w:p w14:paraId="416140E8" w14:textId="77777777" w:rsidR="005B6F75" w:rsidRPr="005B6F75" w:rsidRDefault="005B6F75" w:rsidP="00492855">
            <w:pPr>
              <w:spacing w:before="120" w:after="120"/>
              <w:jc w:val="center"/>
              <w:rPr>
                <w:color w:val="auto"/>
                <w:sz w:val="18"/>
                <w:szCs w:val="18"/>
              </w:rPr>
            </w:pPr>
          </w:p>
        </w:tc>
        <w:tc>
          <w:tcPr>
            <w:tcW w:w="2460" w:type="dxa"/>
          </w:tcPr>
          <w:p w14:paraId="4B03E696" w14:textId="23D0FF22" w:rsidR="005B6F75" w:rsidRPr="005B6F75" w:rsidRDefault="00492855" w:rsidP="00492855">
            <w:pPr>
              <w:spacing w:before="120" w:after="120"/>
              <w:jc w:val="center"/>
              <w:rPr>
                <w:color w:val="auto"/>
                <w:sz w:val="18"/>
                <w:szCs w:val="18"/>
              </w:rPr>
            </w:pPr>
            <w:r>
              <w:rPr>
                <w:noProof/>
                <w:color w:val="auto"/>
                <w:sz w:val="18"/>
                <w:szCs w:val="18"/>
              </w:rPr>
              <w:drawing>
                <wp:inline distT="0" distB="0" distL="0" distR="0" wp14:anchorId="23D87041" wp14:editId="0B7CF233">
                  <wp:extent cx="196850" cy="196850"/>
                  <wp:effectExtent l="0" t="0" r="0" b="0"/>
                  <wp:docPr id="1419007767"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91999" name="Graphic 1652491999" descr="Checkmark with solid fill"/>
                          <pic:cNvPicPr/>
                        </pic:nvPicPr>
                        <pic:blipFill>
                          <a:blip r:embed="rId129">
                            <a:extLst>
                              <a:ext uri="{96DAC541-7B7A-43D3-8B79-37D633B846F1}">
                                <asvg:svgBlip xmlns:asvg="http://schemas.microsoft.com/office/drawing/2016/SVG/main" r:embed="rId130"/>
                              </a:ext>
                            </a:extLst>
                          </a:blip>
                          <a:stretch>
                            <a:fillRect/>
                          </a:stretch>
                        </pic:blipFill>
                        <pic:spPr>
                          <a:xfrm>
                            <a:off x="0" y="0"/>
                            <a:ext cx="196850" cy="196850"/>
                          </a:xfrm>
                          <a:prstGeom prst="rect">
                            <a:avLst/>
                          </a:prstGeom>
                        </pic:spPr>
                      </pic:pic>
                    </a:graphicData>
                  </a:graphic>
                </wp:inline>
              </w:drawing>
            </w:r>
          </w:p>
        </w:tc>
        <w:tc>
          <w:tcPr>
            <w:tcW w:w="2460" w:type="dxa"/>
          </w:tcPr>
          <w:p w14:paraId="6FB1EE51" w14:textId="02D0E81A" w:rsidR="005B6F75" w:rsidRPr="005B6F75" w:rsidRDefault="00492855" w:rsidP="00492855">
            <w:pPr>
              <w:spacing w:before="120" w:after="120"/>
              <w:jc w:val="center"/>
              <w:rPr>
                <w:color w:val="auto"/>
                <w:sz w:val="18"/>
                <w:szCs w:val="18"/>
              </w:rPr>
            </w:pPr>
            <w:r>
              <w:rPr>
                <w:noProof/>
                <w:color w:val="auto"/>
                <w:sz w:val="18"/>
                <w:szCs w:val="18"/>
              </w:rPr>
              <w:drawing>
                <wp:inline distT="0" distB="0" distL="0" distR="0" wp14:anchorId="2364ECFD" wp14:editId="5367A06A">
                  <wp:extent cx="196850" cy="196850"/>
                  <wp:effectExtent l="0" t="0" r="0" b="0"/>
                  <wp:docPr id="1063245996"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91999" name="Graphic 1652491999" descr="Checkmark with solid fill"/>
                          <pic:cNvPicPr/>
                        </pic:nvPicPr>
                        <pic:blipFill>
                          <a:blip r:embed="rId129">
                            <a:extLst>
                              <a:ext uri="{96DAC541-7B7A-43D3-8B79-37D633B846F1}">
                                <asvg:svgBlip xmlns:asvg="http://schemas.microsoft.com/office/drawing/2016/SVG/main" r:embed="rId130"/>
                              </a:ext>
                            </a:extLst>
                          </a:blip>
                          <a:stretch>
                            <a:fillRect/>
                          </a:stretch>
                        </pic:blipFill>
                        <pic:spPr>
                          <a:xfrm>
                            <a:off x="0" y="0"/>
                            <a:ext cx="196850" cy="196850"/>
                          </a:xfrm>
                          <a:prstGeom prst="rect">
                            <a:avLst/>
                          </a:prstGeom>
                        </pic:spPr>
                      </pic:pic>
                    </a:graphicData>
                  </a:graphic>
                </wp:inline>
              </w:drawing>
            </w:r>
          </w:p>
        </w:tc>
      </w:tr>
      <w:tr w:rsidR="005B6F75" w:rsidRPr="005B6F75" w14:paraId="6879F9FF" w14:textId="77777777" w:rsidTr="009B00B1">
        <w:tc>
          <w:tcPr>
            <w:tcW w:w="2824" w:type="dxa"/>
          </w:tcPr>
          <w:p w14:paraId="4F053144" w14:textId="195998BA" w:rsidR="005B6F75" w:rsidRPr="002A114A" w:rsidRDefault="002A114A" w:rsidP="005B6F75">
            <w:pPr>
              <w:spacing w:before="120" w:after="120"/>
              <w:rPr>
                <w:color w:val="auto"/>
                <w:sz w:val="18"/>
                <w:szCs w:val="18"/>
              </w:rPr>
            </w:pPr>
            <w:hyperlink r:id="rId134" w:tooltip="Duty to investigate alternatives to waste disposal" w:history="1">
              <w:r w:rsidRPr="002A114A">
                <w:rPr>
                  <w:rStyle w:val="Hyperlink"/>
                  <w:sz w:val="18"/>
                  <w:szCs w:val="18"/>
                </w:rPr>
                <w:t>D</w:t>
              </w:r>
              <w:r w:rsidR="005B6F75" w:rsidRPr="005B6F75">
                <w:rPr>
                  <w:rStyle w:val="Hyperlink"/>
                  <w:sz w:val="18"/>
                  <w:szCs w:val="18"/>
                </w:rPr>
                <w:t>uty to investigate alternatives to waste disposal</w:t>
              </w:r>
            </w:hyperlink>
          </w:p>
        </w:tc>
        <w:tc>
          <w:tcPr>
            <w:tcW w:w="2460" w:type="dxa"/>
          </w:tcPr>
          <w:p w14:paraId="153FEF72" w14:textId="77777777" w:rsidR="005B6F75" w:rsidRPr="005B6F75" w:rsidRDefault="005B6F75" w:rsidP="00492855">
            <w:pPr>
              <w:spacing w:before="120" w:after="120"/>
              <w:jc w:val="center"/>
              <w:rPr>
                <w:color w:val="auto"/>
                <w:sz w:val="18"/>
                <w:szCs w:val="18"/>
              </w:rPr>
            </w:pPr>
          </w:p>
        </w:tc>
        <w:tc>
          <w:tcPr>
            <w:tcW w:w="2460" w:type="dxa"/>
          </w:tcPr>
          <w:p w14:paraId="50D1B7EA" w14:textId="49CECF91" w:rsidR="005B6F75" w:rsidRPr="005B6F75" w:rsidRDefault="00492855" w:rsidP="00492855">
            <w:pPr>
              <w:spacing w:before="120" w:after="120"/>
              <w:jc w:val="center"/>
              <w:rPr>
                <w:color w:val="auto"/>
                <w:sz w:val="18"/>
                <w:szCs w:val="18"/>
              </w:rPr>
            </w:pPr>
            <w:r>
              <w:rPr>
                <w:noProof/>
                <w:color w:val="auto"/>
                <w:sz w:val="18"/>
                <w:szCs w:val="18"/>
              </w:rPr>
              <w:drawing>
                <wp:inline distT="0" distB="0" distL="0" distR="0" wp14:anchorId="1DFDBBAE" wp14:editId="536436C3">
                  <wp:extent cx="196850" cy="196850"/>
                  <wp:effectExtent l="0" t="0" r="0" b="0"/>
                  <wp:docPr id="894159224"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91999" name="Graphic 1652491999" descr="Checkmark with solid fill"/>
                          <pic:cNvPicPr/>
                        </pic:nvPicPr>
                        <pic:blipFill>
                          <a:blip r:embed="rId129">
                            <a:extLst>
                              <a:ext uri="{96DAC541-7B7A-43D3-8B79-37D633B846F1}">
                                <asvg:svgBlip xmlns:asvg="http://schemas.microsoft.com/office/drawing/2016/SVG/main" r:embed="rId130"/>
                              </a:ext>
                            </a:extLst>
                          </a:blip>
                          <a:stretch>
                            <a:fillRect/>
                          </a:stretch>
                        </pic:blipFill>
                        <pic:spPr>
                          <a:xfrm>
                            <a:off x="0" y="0"/>
                            <a:ext cx="196850" cy="196850"/>
                          </a:xfrm>
                          <a:prstGeom prst="rect">
                            <a:avLst/>
                          </a:prstGeom>
                        </pic:spPr>
                      </pic:pic>
                    </a:graphicData>
                  </a:graphic>
                </wp:inline>
              </w:drawing>
            </w:r>
          </w:p>
        </w:tc>
        <w:tc>
          <w:tcPr>
            <w:tcW w:w="2460" w:type="dxa"/>
          </w:tcPr>
          <w:p w14:paraId="18895B23" w14:textId="69702CB9" w:rsidR="005B6F75" w:rsidRPr="005B6F75" w:rsidRDefault="00492855" w:rsidP="00492855">
            <w:pPr>
              <w:spacing w:before="120" w:after="120"/>
              <w:jc w:val="center"/>
              <w:rPr>
                <w:color w:val="auto"/>
                <w:sz w:val="18"/>
                <w:szCs w:val="18"/>
              </w:rPr>
            </w:pPr>
            <w:r>
              <w:rPr>
                <w:noProof/>
                <w:color w:val="auto"/>
                <w:sz w:val="18"/>
                <w:szCs w:val="18"/>
              </w:rPr>
              <w:drawing>
                <wp:inline distT="0" distB="0" distL="0" distR="0" wp14:anchorId="0F709797" wp14:editId="4981DA19">
                  <wp:extent cx="196850" cy="196850"/>
                  <wp:effectExtent l="0" t="0" r="0" b="0"/>
                  <wp:docPr id="379997271"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91999" name="Graphic 1652491999" descr="Checkmark with solid fill"/>
                          <pic:cNvPicPr/>
                        </pic:nvPicPr>
                        <pic:blipFill>
                          <a:blip r:embed="rId129">
                            <a:extLst>
                              <a:ext uri="{96DAC541-7B7A-43D3-8B79-37D633B846F1}">
                                <asvg:svgBlip xmlns:asvg="http://schemas.microsoft.com/office/drawing/2016/SVG/main" r:embed="rId130"/>
                              </a:ext>
                            </a:extLst>
                          </a:blip>
                          <a:stretch>
                            <a:fillRect/>
                          </a:stretch>
                        </pic:blipFill>
                        <pic:spPr>
                          <a:xfrm>
                            <a:off x="0" y="0"/>
                            <a:ext cx="196850" cy="196850"/>
                          </a:xfrm>
                          <a:prstGeom prst="rect">
                            <a:avLst/>
                          </a:prstGeom>
                        </pic:spPr>
                      </pic:pic>
                    </a:graphicData>
                  </a:graphic>
                </wp:inline>
              </w:drawing>
            </w:r>
          </w:p>
        </w:tc>
      </w:tr>
      <w:tr w:rsidR="005B6F75" w:rsidRPr="005B6F75" w14:paraId="4923F459" w14:textId="77777777" w:rsidTr="009B00B1">
        <w:tc>
          <w:tcPr>
            <w:tcW w:w="2824" w:type="dxa"/>
          </w:tcPr>
          <w:p w14:paraId="2A7892E4" w14:textId="28F376AB" w:rsidR="005B6F75" w:rsidRPr="002A114A" w:rsidRDefault="002A114A" w:rsidP="005B6F75">
            <w:pPr>
              <w:spacing w:before="120" w:after="120"/>
              <w:rPr>
                <w:color w:val="auto"/>
                <w:sz w:val="18"/>
                <w:szCs w:val="18"/>
              </w:rPr>
            </w:pPr>
            <w:hyperlink r:id="rId135" w:tooltip="Duty to notify of transaction in reportable priority waste" w:history="1">
              <w:r w:rsidRPr="002A114A">
                <w:rPr>
                  <w:rStyle w:val="Hyperlink"/>
                  <w:sz w:val="18"/>
                  <w:szCs w:val="18"/>
                </w:rPr>
                <w:t>D</w:t>
              </w:r>
              <w:r w:rsidR="005B6F75" w:rsidRPr="005B6F75">
                <w:rPr>
                  <w:rStyle w:val="Hyperlink"/>
                  <w:sz w:val="18"/>
                  <w:szCs w:val="18"/>
                </w:rPr>
                <w:t>uty to notify of transaction in reportable priority waste</w:t>
              </w:r>
            </w:hyperlink>
          </w:p>
        </w:tc>
        <w:tc>
          <w:tcPr>
            <w:tcW w:w="2460" w:type="dxa"/>
          </w:tcPr>
          <w:p w14:paraId="6EA7F3D7" w14:textId="77777777" w:rsidR="005B6F75" w:rsidRPr="005B6F75" w:rsidRDefault="005B6F75" w:rsidP="00492855">
            <w:pPr>
              <w:spacing w:before="120" w:after="120"/>
              <w:jc w:val="center"/>
              <w:rPr>
                <w:color w:val="auto"/>
                <w:sz w:val="18"/>
                <w:szCs w:val="18"/>
              </w:rPr>
            </w:pPr>
          </w:p>
        </w:tc>
        <w:tc>
          <w:tcPr>
            <w:tcW w:w="2460" w:type="dxa"/>
          </w:tcPr>
          <w:p w14:paraId="3C427618" w14:textId="77777777" w:rsidR="005B6F75" w:rsidRPr="005B6F75" w:rsidRDefault="005B6F75" w:rsidP="00492855">
            <w:pPr>
              <w:spacing w:before="120" w:after="120"/>
              <w:jc w:val="center"/>
              <w:rPr>
                <w:color w:val="auto"/>
                <w:sz w:val="18"/>
                <w:szCs w:val="18"/>
              </w:rPr>
            </w:pPr>
          </w:p>
        </w:tc>
        <w:tc>
          <w:tcPr>
            <w:tcW w:w="2460" w:type="dxa"/>
          </w:tcPr>
          <w:p w14:paraId="5CB93B47" w14:textId="1E9267B7" w:rsidR="005B6F75" w:rsidRPr="005B6F75" w:rsidRDefault="00492855" w:rsidP="00492855">
            <w:pPr>
              <w:spacing w:before="120" w:after="120"/>
              <w:jc w:val="center"/>
              <w:rPr>
                <w:color w:val="auto"/>
                <w:sz w:val="18"/>
                <w:szCs w:val="18"/>
              </w:rPr>
            </w:pPr>
            <w:r>
              <w:rPr>
                <w:noProof/>
                <w:color w:val="auto"/>
                <w:sz w:val="18"/>
                <w:szCs w:val="18"/>
              </w:rPr>
              <w:drawing>
                <wp:inline distT="0" distB="0" distL="0" distR="0" wp14:anchorId="71A1A9E6" wp14:editId="1598D7E3">
                  <wp:extent cx="196850" cy="196850"/>
                  <wp:effectExtent l="0" t="0" r="0" b="0"/>
                  <wp:docPr id="948683353"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91999" name="Graphic 1652491999" descr="Checkmark with solid fill"/>
                          <pic:cNvPicPr/>
                        </pic:nvPicPr>
                        <pic:blipFill>
                          <a:blip r:embed="rId129">
                            <a:extLst>
                              <a:ext uri="{96DAC541-7B7A-43D3-8B79-37D633B846F1}">
                                <asvg:svgBlip xmlns:asvg="http://schemas.microsoft.com/office/drawing/2016/SVG/main" r:embed="rId130"/>
                              </a:ext>
                            </a:extLst>
                          </a:blip>
                          <a:stretch>
                            <a:fillRect/>
                          </a:stretch>
                        </pic:blipFill>
                        <pic:spPr>
                          <a:xfrm>
                            <a:off x="0" y="0"/>
                            <a:ext cx="196850" cy="196850"/>
                          </a:xfrm>
                          <a:prstGeom prst="rect">
                            <a:avLst/>
                          </a:prstGeom>
                        </pic:spPr>
                      </pic:pic>
                    </a:graphicData>
                  </a:graphic>
                </wp:inline>
              </w:drawing>
            </w:r>
          </w:p>
        </w:tc>
      </w:tr>
      <w:tr w:rsidR="005B6F75" w:rsidRPr="005B6F75" w14:paraId="0EA5EA59" w14:textId="77777777" w:rsidTr="009B00B1">
        <w:tc>
          <w:tcPr>
            <w:tcW w:w="2824" w:type="dxa"/>
          </w:tcPr>
          <w:p w14:paraId="0361E735" w14:textId="34A5CFCE" w:rsidR="005B6F75" w:rsidRPr="002A114A" w:rsidRDefault="002A114A" w:rsidP="005B6F75">
            <w:pPr>
              <w:spacing w:before="120" w:after="120"/>
              <w:rPr>
                <w:color w:val="auto"/>
                <w:sz w:val="18"/>
                <w:szCs w:val="18"/>
              </w:rPr>
            </w:pPr>
            <w:hyperlink r:id="rId136" w:tooltip="Duty of persons transporting reportable priority waste" w:history="1">
              <w:r w:rsidRPr="002A114A">
                <w:rPr>
                  <w:rStyle w:val="Hyperlink"/>
                  <w:sz w:val="18"/>
                  <w:szCs w:val="18"/>
                </w:rPr>
                <w:t>D</w:t>
              </w:r>
              <w:r w:rsidR="005B6F75" w:rsidRPr="005B6F75">
                <w:rPr>
                  <w:rStyle w:val="Hyperlink"/>
                  <w:sz w:val="18"/>
                  <w:szCs w:val="18"/>
                </w:rPr>
                <w:t>uty of persons transporting reportable priority waste</w:t>
              </w:r>
            </w:hyperlink>
          </w:p>
        </w:tc>
        <w:tc>
          <w:tcPr>
            <w:tcW w:w="2460" w:type="dxa"/>
          </w:tcPr>
          <w:p w14:paraId="5DEF8CCE" w14:textId="77777777" w:rsidR="005B6F75" w:rsidRPr="005B6F75" w:rsidRDefault="005B6F75" w:rsidP="00492855">
            <w:pPr>
              <w:spacing w:before="120" w:after="120"/>
              <w:jc w:val="center"/>
              <w:rPr>
                <w:color w:val="auto"/>
                <w:sz w:val="18"/>
                <w:szCs w:val="18"/>
              </w:rPr>
            </w:pPr>
          </w:p>
        </w:tc>
        <w:tc>
          <w:tcPr>
            <w:tcW w:w="2460" w:type="dxa"/>
          </w:tcPr>
          <w:p w14:paraId="49F9AFA6" w14:textId="77777777" w:rsidR="005B6F75" w:rsidRPr="005B6F75" w:rsidRDefault="005B6F75" w:rsidP="00492855">
            <w:pPr>
              <w:spacing w:before="120" w:after="120"/>
              <w:jc w:val="center"/>
              <w:rPr>
                <w:color w:val="auto"/>
                <w:sz w:val="18"/>
                <w:szCs w:val="18"/>
              </w:rPr>
            </w:pPr>
          </w:p>
        </w:tc>
        <w:tc>
          <w:tcPr>
            <w:tcW w:w="2460" w:type="dxa"/>
          </w:tcPr>
          <w:p w14:paraId="0AD453F7" w14:textId="3CF3CE6F" w:rsidR="005B6F75" w:rsidRPr="005B6F75" w:rsidRDefault="00492855" w:rsidP="00492855">
            <w:pPr>
              <w:spacing w:before="120" w:after="120"/>
              <w:jc w:val="center"/>
              <w:rPr>
                <w:color w:val="auto"/>
                <w:sz w:val="18"/>
                <w:szCs w:val="18"/>
              </w:rPr>
            </w:pPr>
            <w:r>
              <w:rPr>
                <w:noProof/>
                <w:color w:val="auto"/>
                <w:sz w:val="18"/>
                <w:szCs w:val="18"/>
              </w:rPr>
              <w:drawing>
                <wp:inline distT="0" distB="0" distL="0" distR="0" wp14:anchorId="70434679" wp14:editId="239EDB09">
                  <wp:extent cx="196850" cy="196850"/>
                  <wp:effectExtent l="0" t="0" r="0" b="0"/>
                  <wp:docPr id="852681662"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91999" name="Graphic 1652491999" descr="Checkmark with solid fill"/>
                          <pic:cNvPicPr/>
                        </pic:nvPicPr>
                        <pic:blipFill>
                          <a:blip r:embed="rId129">
                            <a:extLst>
                              <a:ext uri="{96DAC541-7B7A-43D3-8B79-37D633B846F1}">
                                <asvg:svgBlip xmlns:asvg="http://schemas.microsoft.com/office/drawing/2016/SVG/main" r:embed="rId130"/>
                              </a:ext>
                            </a:extLst>
                          </a:blip>
                          <a:stretch>
                            <a:fillRect/>
                          </a:stretch>
                        </pic:blipFill>
                        <pic:spPr>
                          <a:xfrm>
                            <a:off x="0" y="0"/>
                            <a:ext cx="196850" cy="196850"/>
                          </a:xfrm>
                          <a:prstGeom prst="rect">
                            <a:avLst/>
                          </a:prstGeom>
                        </pic:spPr>
                      </pic:pic>
                    </a:graphicData>
                  </a:graphic>
                </wp:inline>
              </w:drawing>
            </w:r>
          </w:p>
        </w:tc>
      </w:tr>
    </w:tbl>
    <w:p w14:paraId="7CDEE363" w14:textId="2AC5F791" w:rsidR="0058469B" w:rsidRPr="007D2CE3" w:rsidRDefault="003821E1" w:rsidP="00554D42">
      <w:pPr>
        <w:pStyle w:val="Heading1"/>
      </w:pPr>
      <w:bookmarkStart w:id="235" w:name="_Part_I_Other"/>
      <w:bookmarkStart w:id="236" w:name="_Part_J_Other"/>
      <w:bookmarkStart w:id="237" w:name="_Toc213521083"/>
      <w:bookmarkStart w:id="238" w:name="_Toc213597426"/>
      <w:bookmarkStart w:id="239" w:name="_Toc214630981"/>
      <w:bookmarkStart w:id="240" w:name="_Toc214631342"/>
      <w:bookmarkStart w:id="241" w:name="_Toc235020394"/>
      <w:bookmarkEnd w:id="235"/>
      <w:bookmarkEnd w:id="236"/>
      <w:r w:rsidRPr="007D2CE3">
        <w:t xml:space="preserve">Part </w:t>
      </w:r>
      <w:r w:rsidR="000B7880">
        <w:t>J</w:t>
      </w:r>
      <w:r w:rsidRPr="007D2CE3">
        <w:t xml:space="preserve"> </w:t>
      </w:r>
      <w:r w:rsidR="0058469B" w:rsidRPr="007D2CE3">
        <w:t>Other regulatory frameworks</w:t>
      </w:r>
      <w:bookmarkEnd w:id="237"/>
      <w:bookmarkEnd w:id="238"/>
      <w:bookmarkEnd w:id="239"/>
      <w:bookmarkEnd w:id="240"/>
      <w:bookmarkEnd w:id="241"/>
    </w:p>
    <w:p w14:paraId="07601BDF" w14:textId="32818C18" w:rsidR="00B06C5B" w:rsidRDefault="00272AC2" w:rsidP="00B06C5B">
      <w:r>
        <w:t>In this part of your application explain how your</w:t>
      </w:r>
      <w:r w:rsidR="00E9617C">
        <w:t xml:space="preserve"> proposed</w:t>
      </w:r>
      <w:r>
        <w:t xml:space="preserve"> activity complies with the </w:t>
      </w:r>
      <w:r w:rsidRPr="00841745">
        <w:t>assessment criteria of other regulatory frameworks.</w:t>
      </w:r>
      <w:r w:rsidR="00212878">
        <w:t xml:space="preserve"> </w:t>
      </w:r>
      <w:r w:rsidR="00B06C5B" w:rsidRPr="00B06C5B">
        <w:t>These are other regulatory frameworks under which we have decision-making responsibilities. We must assess your application against these frameworks.</w:t>
      </w:r>
    </w:p>
    <w:p w14:paraId="53C14C4F" w14:textId="07B74BEC" w:rsidR="000D4879" w:rsidRDefault="000B7880" w:rsidP="00554D42">
      <w:pPr>
        <w:pStyle w:val="Heading2"/>
      </w:pPr>
      <w:bookmarkStart w:id="242" w:name="_Toc213597427"/>
      <w:bookmarkStart w:id="243" w:name="_Toc214630982"/>
      <w:bookmarkStart w:id="244" w:name="_Toc214631343"/>
      <w:r>
        <w:t>J</w:t>
      </w:r>
      <w:r w:rsidR="007757FF">
        <w:t xml:space="preserve">1 </w:t>
      </w:r>
      <w:r w:rsidR="000D4879" w:rsidRPr="00FE5480">
        <w:t xml:space="preserve">Climate </w:t>
      </w:r>
      <w:r w:rsidR="000D4879">
        <w:t>Action</w:t>
      </w:r>
      <w:r w:rsidR="000D4879" w:rsidRPr="00FE5480">
        <w:t xml:space="preserve"> Act 2017</w:t>
      </w:r>
      <w:r w:rsidR="00ED3BAA">
        <w:t xml:space="preserve"> (CA Act)</w:t>
      </w:r>
      <w:bookmarkEnd w:id="242"/>
      <w:bookmarkEnd w:id="243"/>
      <w:bookmarkEnd w:id="244"/>
    </w:p>
    <w:p w14:paraId="1BE66425" w14:textId="021E0188" w:rsidR="000158E5" w:rsidRPr="00E039AF" w:rsidRDefault="006D2311" w:rsidP="000158E5">
      <w:r>
        <w:rPr>
          <w:rFonts w:ascii="VIC" w:hAnsi="VIC"/>
        </w:rPr>
        <w:t>Section 17</w:t>
      </w:r>
      <w:r w:rsidR="00D6108A">
        <w:rPr>
          <w:rFonts w:ascii="VIC" w:hAnsi="VIC"/>
        </w:rPr>
        <w:t xml:space="preserve"> of the CA </w:t>
      </w:r>
      <w:r w:rsidR="00B03427" w:rsidRPr="00894B33">
        <w:rPr>
          <w:rFonts w:ascii="VIC" w:hAnsi="VIC"/>
        </w:rPr>
        <w:t xml:space="preserve">Act </w:t>
      </w:r>
      <w:r w:rsidR="00B03427">
        <w:rPr>
          <w:rFonts w:ascii="VIC" w:hAnsi="VIC"/>
        </w:rPr>
        <w:t>requires</w:t>
      </w:r>
      <w:r w:rsidR="006C2527">
        <w:rPr>
          <w:rFonts w:ascii="VIC" w:hAnsi="VIC"/>
        </w:rPr>
        <w:t xml:space="preserve"> </w:t>
      </w:r>
      <w:r w:rsidR="00B03427">
        <w:rPr>
          <w:rFonts w:ascii="VIC" w:hAnsi="VIC"/>
        </w:rPr>
        <w:t xml:space="preserve">us to </w:t>
      </w:r>
      <w:r w:rsidR="006C2527">
        <w:rPr>
          <w:rFonts w:ascii="VIC" w:hAnsi="VIC"/>
        </w:rPr>
        <w:t xml:space="preserve">assess additional </w:t>
      </w:r>
      <w:r w:rsidR="00B03427">
        <w:rPr>
          <w:rFonts w:ascii="VIC" w:hAnsi="VIC"/>
        </w:rPr>
        <w:t xml:space="preserve">criteria when deciding development licence applications. </w:t>
      </w:r>
      <w:r w:rsidR="00564957">
        <w:rPr>
          <w:rFonts w:ascii="VIC" w:hAnsi="VIC"/>
        </w:rPr>
        <w:t xml:space="preserve">See our </w:t>
      </w:r>
      <w:hyperlink r:id="rId137" w:history="1">
        <w:r w:rsidR="00564957" w:rsidRPr="00575047">
          <w:rPr>
            <w:rStyle w:val="Hyperlink"/>
          </w:rPr>
          <w:t>Climate change requirements</w:t>
        </w:r>
      </w:hyperlink>
      <w:r w:rsidR="00564957">
        <w:rPr>
          <w:i/>
          <w:iCs/>
        </w:rPr>
        <w:t xml:space="preserve"> </w:t>
      </w:r>
      <w:r w:rsidR="00564957">
        <w:t>page for d</w:t>
      </w:r>
      <w:r w:rsidR="00BF1C90">
        <w:rPr>
          <w:rFonts w:ascii="VIC" w:hAnsi="VIC"/>
        </w:rPr>
        <w:t>etailed guidance</w:t>
      </w:r>
      <w:r w:rsidR="00E9617C">
        <w:rPr>
          <w:rFonts w:ascii="VIC" w:hAnsi="VIC"/>
        </w:rPr>
        <w:t xml:space="preserve"> including a </w:t>
      </w:r>
      <w:hyperlink r:id="rId138" w:history="1">
        <w:r w:rsidR="00E9617C" w:rsidRPr="00E9617C">
          <w:rPr>
            <w:rStyle w:val="Hyperlink"/>
            <w:rFonts w:ascii="VIC" w:hAnsi="VIC"/>
          </w:rPr>
          <w:t>climate change application checklist</w:t>
        </w:r>
      </w:hyperlink>
      <w:r w:rsidR="00564957">
        <w:rPr>
          <w:rFonts w:ascii="VIC" w:hAnsi="VIC"/>
        </w:rPr>
        <w:t>.</w:t>
      </w:r>
      <w:r w:rsidR="0058513A">
        <w:rPr>
          <w:rFonts w:ascii="VIC" w:hAnsi="VIC"/>
        </w:rPr>
        <w:t xml:space="preserve"> </w:t>
      </w:r>
      <w:r w:rsidR="000158E5">
        <w:rPr>
          <w:rFonts w:ascii="VIC" w:hAnsi="VIC"/>
        </w:rPr>
        <w:t xml:space="preserve">Victoria’s latest Climate Change </w:t>
      </w:r>
      <w:r w:rsidR="00D6108A">
        <w:rPr>
          <w:rFonts w:ascii="VIC" w:hAnsi="VIC"/>
        </w:rPr>
        <w:t>S</w:t>
      </w:r>
      <w:r w:rsidR="000158E5">
        <w:rPr>
          <w:rFonts w:ascii="VIC" w:hAnsi="VIC"/>
        </w:rPr>
        <w:t xml:space="preserve">trategy is </w:t>
      </w:r>
      <w:hyperlink r:id="rId139" w:history="1">
        <w:r w:rsidR="000158E5" w:rsidRPr="0058513A">
          <w:rPr>
            <w:rStyle w:val="Hyperlink"/>
            <w:rFonts w:ascii="VIC" w:hAnsi="VIC"/>
          </w:rPr>
          <w:t>here</w:t>
        </w:r>
      </w:hyperlink>
      <w:r w:rsidR="000158E5">
        <w:rPr>
          <w:rFonts w:ascii="VIC" w:hAnsi="VIC"/>
        </w:rPr>
        <w:t>.</w:t>
      </w:r>
    </w:p>
    <w:p w14:paraId="065C6671" w14:textId="3D1937E2" w:rsidR="00CE33BD" w:rsidRPr="00F24A69" w:rsidRDefault="004D440F" w:rsidP="00554D42">
      <w:pPr>
        <w:pStyle w:val="Heading3"/>
        <w:rPr>
          <w:color w:val="004E9A"/>
        </w:rPr>
      </w:pPr>
      <w:r w:rsidRPr="00F24A69">
        <w:rPr>
          <w:color w:val="004E9A"/>
        </w:rPr>
        <w:t xml:space="preserve">Climate Action Act </w:t>
      </w:r>
      <w:r w:rsidR="0020108A" w:rsidRPr="00F24A69">
        <w:rPr>
          <w:color w:val="004E9A"/>
        </w:rPr>
        <w:t>considerations</w:t>
      </w:r>
    </w:p>
    <w:p w14:paraId="5280A4C3" w14:textId="5D3DF6A7" w:rsidR="006F6E64" w:rsidRPr="006F6E64" w:rsidRDefault="00B04280" w:rsidP="006F6E64">
      <w:pPr>
        <w:rPr>
          <w:rFonts w:ascii="VIC" w:hAnsi="VIC"/>
        </w:rPr>
      </w:pPr>
      <w:r w:rsidRPr="006F6E64">
        <w:rPr>
          <w:rFonts w:ascii="VIC" w:hAnsi="VIC"/>
        </w:rPr>
        <w:t>To complete th</w:t>
      </w:r>
      <w:r w:rsidR="00D6108A">
        <w:rPr>
          <w:rFonts w:ascii="VIC" w:hAnsi="VIC"/>
        </w:rPr>
        <w:t xml:space="preserve">is part of your application, </w:t>
      </w:r>
      <w:r w:rsidRPr="006F6E64">
        <w:rPr>
          <w:rFonts w:ascii="VIC" w:hAnsi="VIC"/>
        </w:rPr>
        <w:t xml:space="preserve">you </w:t>
      </w:r>
      <w:r w:rsidR="00D6108A">
        <w:rPr>
          <w:rFonts w:ascii="VIC" w:hAnsi="VIC"/>
        </w:rPr>
        <w:t xml:space="preserve">should have </w:t>
      </w:r>
      <w:r w:rsidRPr="006F6E64">
        <w:rPr>
          <w:rFonts w:ascii="VIC" w:hAnsi="VIC"/>
        </w:rPr>
        <w:t>complete</w:t>
      </w:r>
      <w:r w:rsidR="00D6108A">
        <w:rPr>
          <w:rFonts w:ascii="VIC" w:hAnsi="VIC"/>
        </w:rPr>
        <w:t>d</w:t>
      </w:r>
      <w:r w:rsidRPr="006F6E64">
        <w:rPr>
          <w:rFonts w:ascii="VIC" w:hAnsi="VIC"/>
        </w:rPr>
        <w:t xml:space="preserve"> robust GHG emission</w:t>
      </w:r>
      <w:r w:rsidR="00C8232E">
        <w:rPr>
          <w:rFonts w:ascii="VIC" w:hAnsi="VIC"/>
        </w:rPr>
        <w:t>s</w:t>
      </w:r>
      <w:r w:rsidRPr="006F6E64">
        <w:rPr>
          <w:rFonts w:ascii="VIC" w:hAnsi="VIC"/>
        </w:rPr>
        <w:t xml:space="preserve"> accounting</w:t>
      </w:r>
      <w:r w:rsidR="00206402" w:rsidRPr="006F6E64">
        <w:rPr>
          <w:rFonts w:ascii="VIC" w:hAnsi="VIC"/>
        </w:rPr>
        <w:t xml:space="preserve"> for your activity</w:t>
      </w:r>
      <w:r w:rsidR="00597230" w:rsidRPr="006F6E64">
        <w:rPr>
          <w:rFonts w:ascii="VIC" w:hAnsi="VIC"/>
        </w:rPr>
        <w:t xml:space="preserve"> - refer to </w:t>
      </w:r>
      <w:r w:rsidR="00E35ACE" w:rsidRPr="00E35ACE">
        <w:rPr>
          <w:rFonts w:ascii="VIC" w:hAnsi="VIC"/>
        </w:rPr>
        <w:t>Guidance to assess risk to environmental segments</w:t>
      </w:r>
      <w:r w:rsidR="00206402" w:rsidRPr="006F6E64">
        <w:rPr>
          <w:rFonts w:ascii="VIC" w:hAnsi="VIC"/>
        </w:rPr>
        <w:t xml:space="preserve"> </w:t>
      </w:r>
      <w:r w:rsidR="00597230" w:rsidRPr="006F6E64">
        <w:rPr>
          <w:rFonts w:ascii="VIC" w:hAnsi="VIC"/>
        </w:rPr>
        <w:t>for more guidance</w:t>
      </w:r>
      <w:r w:rsidR="00206402" w:rsidRPr="006F6E64">
        <w:rPr>
          <w:rFonts w:ascii="VIC" w:hAnsi="VIC"/>
        </w:rPr>
        <w:t>.</w:t>
      </w:r>
    </w:p>
    <w:p w14:paraId="104F6E26" w14:textId="1EED96DE" w:rsidR="00AA1BC9" w:rsidRDefault="00650C4D" w:rsidP="00650C4D">
      <w:r>
        <w:t>Include the following:</w:t>
      </w:r>
    </w:p>
    <w:p w14:paraId="6654CDD9" w14:textId="77777777" w:rsidR="00650C4D" w:rsidRPr="00650C4D" w:rsidRDefault="00650C4D" w:rsidP="00650C4D">
      <w:pPr>
        <w:pStyle w:val="Heading2-Section"/>
      </w:pPr>
      <w:r w:rsidRPr="00650C4D">
        <w:t>Contribution to Victoria’s greenhouse gas emissions</w:t>
      </w:r>
    </w:p>
    <w:p w14:paraId="5E69DF16" w14:textId="77777777" w:rsidR="00650C4D" w:rsidRDefault="00650C4D" w:rsidP="00650C4D">
      <w:pPr>
        <w:spacing w:after="80"/>
      </w:pPr>
      <w:r>
        <w:t>Identify potential contributions, including:</w:t>
      </w:r>
    </w:p>
    <w:p w14:paraId="1EA0465B" w14:textId="77777777" w:rsidR="00650C4D" w:rsidRDefault="00650C4D" w:rsidP="00650C4D">
      <w:pPr>
        <w:pStyle w:val="ListParagraph"/>
        <w:numPr>
          <w:ilvl w:val="0"/>
          <w:numId w:val="9"/>
        </w:numPr>
        <w:spacing w:after="80"/>
      </w:pPr>
      <w:r>
        <w:t>short-term and long-term emissions</w:t>
      </w:r>
    </w:p>
    <w:p w14:paraId="05B7D21A" w14:textId="77777777" w:rsidR="00650C4D" w:rsidRDefault="00650C4D" w:rsidP="00650C4D">
      <w:pPr>
        <w:pStyle w:val="ListParagraph"/>
        <w:numPr>
          <w:ilvl w:val="0"/>
          <w:numId w:val="9"/>
        </w:numPr>
        <w:spacing w:after="80"/>
      </w:pPr>
      <w:r>
        <w:t xml:space="preserve">direct and indirect </w:t>
      </w:r>
    </w:p>
    <w:p w14:paraId="7803D608" w14:textId="77777777" w:rsidR="00650C4D" w:rsidRDefault="00650C4D" w:rsidP="00650C4D">
      <w:pPr>
        <w:pStyle w:val="ListParagraph"/>
        <w:numPr>
          <w:ilvl w:val="0"/>
          <w:numId w:val="9"/>
        </w:numPr>
        <w:spacing w:after="80"/>
      </w:pPr>
      <w:r>
        <w:t xml:space="preserve">increases and decreases </w:t>
      </w:r>
    </w:p>
    <w:p w14:paraId="4636DFA6" w14:textId="77777777" w:rsidR="00650C4D" w:rsidRPr="003135F3" w:rsidRDefault="00650C4D" w:rsidP="00650C4D">
      <w:pPr>
        <w:pStyle w:val="ListParagraph"/>
        <w:numPr>
          <w:ilvl w:val="0"/>
          <w:numId w:val="9"/>
        </w:numPr>
        <w:spacing w:after="80"/>
      </w:pPr>
      <w:r>
        <w:t>cumulative impacts</w:t>
      </w:r>
    </w:p>
    <w:p w14:paraId="422ECF20" w14:textId="77777777" w:rsidR="00650C4D" w:rsidRPr="00650C4D" w:rsidRDefault="00650C4D" w:rsidP="00650C4D">
      <w:pPr>
        <w:pStyle w:val="Heading2-Section"/>
      </w:pPr>
      <w:r w:rsidRPr="00650C4D">
        <w:t>Potential impacts of climate change on the activity</w:t>
      </w:r>
    </w:p>
    <w:p w14:paraId="18CCE714" w14:textId="77777777" w:rsidR="00650C4D" w:rsidRDefault="00650C4D" w:rsidP="00650C4D">
      <w:pPr>
        <w:spacing w:after="80"/>
      </w:pPr>
      <w:r>
        <w:t>Identify potential impacts, including:</w:t>
      </w:r>
    </w:p>
    <w:p w14:paraId="07C9A5B0" w14:textId="77777777" w:rsidR="00650C4D" w:rsidRDefault="00650C4D" w:rsidP="00650C4D">
      <w:pPr>
        <w:pStyle w:val="ListParagraph"/>
        <w:numPr>
          <w:ilvl w:val="0"/>
          <w:numId w:val="28"/>
        </w:numPr>
        <w:spacing w:after="80"/>
      </w:pPr>
      <w:r>
        <w:t>biophysical</w:t>
      </w:r>
    </w:p>
    <w:p w14:paraId="5DE605FC" w14:textId="77777777" w:rsidR="00650C4D" w:rsidRDefault="00650C4D" w:rsidP="00650C4D">
      <w:pPr>
        <w:pStyle w:val="ListParagraph"/>
        <w:numPr>
          <w:ilvl w:val="0"/>
          <w:numId w:val="28"/>
        </w:numPr>
        <w:spacing w:after="80"/>
      </w:pPr>
      <w:r>
        <w:t>short- and long-term economic, environmental, social, and health</w:t>
      </w:r>
    </w:p>
    <w:p w14:paraId="5C808576" w14:textId="77777777" w:rsidR="00650C4D" w:rsidRDefault="00650C4D" w:rsidP="00650C4D">
      <w:pPr>
        <w:pStyle w:val="ListParagraph"/>
        <w:numPr>
          <w:ilvl w:val="0"/>
          <w:numId w:val="28"/>
        </w:numPr>
        <w:spacing w:after="80"/>
      </w:pPr>
      <w:r>
        <w:t>beneficial and detrimental</w:t>
      </w:r>
    </w:p>
    <w:p w14:paraId="498CF5CE" w14:textId="77777777" w:rsidR="00650C4D" w:rsidRDefault="00650C4D" w:rsidP="00650C4D">
      <w:pPr>
        <w:pStyle w:val="ListParagraph"/>
        <w:numPr>
          <w:ilvl w:val="0"/>
          <w:numId w:val="28"/>
        </w:numPr>
        <w:spacing w:after="80"/>
      </w:pPr>
      <w:r>
        <w:t>direct and indirect</w:t>
      </w:r>
    </w:p>
    <w:p w14:paraId="3FBEB5EE" w14:textId="77777777" w:rsidR="00650C4D" w:rsidRDefault="00650C4D" w:rsidP="00650C4D">
      <w:pPr>
        <w:pStyle w:val="ListParagraph"/>
        <w:numPr>
          <w:ilvl w:val="0"/>
          <w:numId w:val="28"/>
        </w:numPr>
        <w:spacing w:after="80"/>
      </w:pPr>
      <w:r>
        <w:t>cumulative</w:t>
      </w:r>
    </w:p>
    <w:p w14:paraId="125639FD" w14:textId="77777777" w:rsidR="00650C4D" w:rsidRPr="00650C4D" w:rsidRDefault="00650C4D" w:rsidP="00650C4D">
      <w:pPr>
        <w:pStyle w:val="Heading2-Section"/>
      </w:pPr>
      <w:r w:rsidRPr="00650C4D">
        <w:t>Adaptation strategies</w:t>
      </w:r>
    </w:p>
    <w:p w14:paraId="10FB602D" w14:textId="77777777" w:rsidR="00650C4D" w:rsidRDefault="00650C4D" w:rsidP="00650C4D">
      <w:pPr>
        <w:spacing w:after="80"/>
      </w:pPr>
      <w:r>
        <w:t>Identify measures or strategies for adapting to the potential impacts on your activity</w:t>
      </w:r>
    </w:p>
    <w:p w14:paraId="16A559D8" w14:textId="77777777" w:rsidR="00650C4D" w:rsidRPr="00650C4D" w:rsidRDefault="00650C4D" w:rsidP="00650C4D">
      <w:pPr>
        <w:pStyle w:val="Heading2-Section"/>
      </w:pPr>
      <w:r w:rsidRPr="00650C4D">
        <w:t>Mitigation strategies</w:t>
      </w:r>
    </w:p>
    <w:p w14:paraId="5D284926" w14:textId="60746F7C" w:rsidR="00650C4D" w:rsidRPr="00650C4D" w:rsidRDefault="00650C4D" w:rsidP="00A767D5">
      <w:r>
        <w:t>Identify measures or strategies for mitigating the potential impacts on your activity</w:t>
      </w:r>
    </w:p>
    <w:p w14:paraId="45B307E2" w14:textId="12C08404" w:rsidR="00A66346" w:rsidRDefault="00226AB2" w:rsidP="00554D42">
      <w:pPr>
        <w:pStyle w:val="Heading4"/>
      </w:pPr>
      <w:r>
        <w:t xml:space="preserve">Supporting guidance for </w:t>
      </w:r>
      <w:r w:rsidR="0061152D">
        <w:t>GHG emissions</w:t>
      </w:r>
      <w:r w:rsidR="00E95FC6">
        <w:t xml:space="preserve"> accounting</w:t>
      </w:r>
    </w:p>
    <w:p w14:paraId="05142D26" w14:textId="142C02D6" w:rsidR="00226AB2" w:rsidRDefault="00226AB2" w:rsidP="00F02DC5">
      <w:pPr>
        <w:spacing w:before="120" w:after="120"/>
      </w:pPr>
      <w:r>
        <w:t xml:space="preserve">You can learn more about </w:t>
      </w:r>
      <w:r w:rsidR="00084EF3">
        <w:t xml:space="preserve">greenhouse gas emissions </w:t>
      </w:r>
      <w:r>
        <w:t>in our guidance:</w:t>
      </w:r>
    </w:p>
    <w:p w14:paraId="07543D25" w14:textId="2B5F4790" w:rsidR="00A66346" w:rsidRDefault="003D73A7" w:rsidP="00D12AB0">
      <w:pPr>
        <w:pStyle w:val="ListParagraph"/>
        <w:numPr>
          <w:ilvl w:val="0"/>
          <w:numId w:val="18"/>
        </w:numPr>
      </w:pPr>
      <w:hyperlink r:id="rId140" w:history="1">
        <w:r w:rsidRPr="00C70E6F">
          <w:rPr>
            <w:rStyle w:val="Hyperlink"/>
          </w:rPr>
          <w:t>Climate change requirements</w:t>
        </w:r>
      </w:hyperlink>
      <w:r>
        <w:t xml:space="preserve"> for permissions</w:t>
      </w:r>
    </w:p>
    <w:p w14:paraId="5B0DCA20" w14:textId="2DD203F4" w:rsidR="002168CA" w:rsidRDefault="00084EF3" w:rsidP="00D12AB0">
      <w:pPr>
        <w:pStyle w:val="ListParagraph"/>
        <w:numPr>
          <w:ilvl w:val="0"/>
          <w:numId w:val="18"/>
        </w:numPr>
      </w:pPr>
      <w:hyperlink r:id="rId141" w:history="1">
        <w:r w:rsidRPr="00C70E6F">
          <w:rPr>
            <w:rStyle w:val="Hyperlink"/>
          </w:rPr>
          <w:t>Guideline for minimising greenhouse gas emissions</w:t>
        </w:r>
      </w:hyperlink>
    </w:p>
    <w:p w14:paraId="7FA95C8D" w14:textId="4F7A7B2E" w:rsidR="009155BF" w:rsidRPr="009155BF" w:rsidRDefault="00F11A89" w:rsidP="00D12AB0">
      <w:pPr>
        <w:pStyle w:val="ListParagraph"/>
        <w:numPr>
          <w:ilvl w:val="0"/>
          <w:numId w:val="18"/>
        </w:numPr>
        <w:rPr>
          <w:szCs w:val="20"/>
        </w:rPr>
      </w:pPr>
      <w:hyperlink r:id="rId142" w:history="1">
        <w:r>
          <w:rPr>
            <w:rStyle w:val="Hyperlink"/>
            <w:rFonts w:ascii="VIC" w:hAnsi="VIC"/>
            <w:szCs w:val="20"/>
          </w:rPr>
          <w:t>Mi</w:t>
        </w:r>
        <w:r w:rsidR="009155BF" w:rsidRPr="009155BF">
          <w:rPr>
            <w:rStyle w:val="Hyperlink"/>
            <w:rFonts w:ascii="VIC" w:hAnsi="VIC"/>
            <w:szCs w:val="20"/>
          </w:rPr>
          <w:t>nimising pollution and waste risks in a changing climate</w:t>
        </w:r>
      </w:hyperlink>
    </w:p>
    <w:p w14:paraId="29802715" w14:textId="59782789" w:rsidR="000D4879" w:rsidRDefault="000B7880" w:rsidP="00554D42">
      <w:pPr>
        <w:pStyle w:val="Heading2"/>
      </w:pPr>
      <w:bookmarkStart w:id="245" w:name="_Toc213597428"/>
      <w:bookmarkStart w:id="246" w:name="_Toc214630983"/>
      <w:bookmarkStart w:id="247" w:name="_Toc214631344"/>
      <w:r>
        <w:t>J</w:t>
      </w:r>
      <w:r w:rsidR="007757FF">
        <w:t xml:space="preserve">2 </w:t>
      </w:r>
      <w:r w:rsidR="000D4879" w:rsidRPr="00FE5480">
        <w:t>Fauna and Flora Guarantee Act 1988</w:t>
      </w:r>
      <w:r w:rsidR="00ED3BAA">
        <w:t xml:space="preserve"> (FFG Act)</w:t>
      </w:r>
      <w:bookmarkEnd w:id="245"/>
      <w:bookmarkEnd w:id="246"/>
      <w:bookmarkEnd w:id="247"/>
    </w:p>
    <w:p w14:paraId="726A92F4" w14:textId="77777777" w:rsidR="00273717" w:rsidRDefault="00142C35" w:rsidP="00142C35">
      <w:pPr>
        <w:rPr>
          <w:rFonts w:ascii="VIC" w:hAnsi="VIC"/>
        </w:rPr>
      </w:pPr>
      <w:r>
        <w:rPr>
          <w:rFonts w:ascii="VIC" w:hAnsi="VIC"/>
        </w:rPr>
        <w:t xml:space="preserve">The FFG </w:t>
      </w:r>
      <w:r w:rsidRPr="00894B33">
        <w:rPr>
          <w:rFonts w:ascii="VIC" w:hAnsi="VIC"/>
        </w:rPr>
        <w:t xml:space="preserve">Act </w:t>
      </w:r>
      <w:r>
        <w:rPr>
          <w:rFonts w:ascii="VIC" w:hAnsi="VIC"/>
        </w:rPr>
        <w:t xml:space="preserve">requires us to assess additional criteria when deciding development licence applications. </w:t>
      </w:r>
    </w:p>
    <w:p w14:paraId="68213008" w14:textId="01D2FCC6" w:rsidR="00A1585D" w:rsidRPr="00A1585D" w:rsidRDefault="00862C30" w:rsidP="004A4D14">
      <w:pPr>
        <w:spacing w:after="120"/>
        <w:rPr>
          <w:rFonts w:ascii="VIC" w:hAnsi="VIC"/>
          <w:b/>
          <w:bCs/>
        </w:rPr>
      </w:pPr>
      <w:r>
        <w:rPr>
          <w:rFonts w:ascii="VIC" w:hAnsi="VIC"/>
        </w:rPr>
        <w:t xml:space="preserve">Our </w:t>
      </w:r>
      <w:hyperlink r:id="rId143" w:history="1">
        <w:r w:rsidRPr="00237D03">
          <w:rPr>
            <w:rStyle w:val="Hyperlink"/>
            <w:rFonts w:ascii="VIC" w:hAnsi="VIC"/>
          </w:rPr>
          <w:t>Biodiversity requirements</w:t>
        </w:r>
      </w:hyperlink>
      <w:r w:rsidR="001632BE" w:rsidRPr="0096145F">
        <w:rPr>
          <w:rFonts w:ascii="VIC" w:hAnsi="VIC"/>
          <w:color w:val="FF0000"/>
        </w:rPr>
        <w:t xml:space="preserve"> </w:t>
      </w:r>
      <w:r w:rsidR="001632BE" w:rsidRPr="00237D03">
        <w:rPr>
          <w:rFonts w:ascii="VIC" w:hAnsi="VIC"/>
          <w:color w:val="000000" w:themeColor="text1"/>
        </w:rPr>
        <w:t xml:space="preserve">page </w:t>
      </w:r>
      <w:r>
        <w:t xml:space="preserve">outlines </w:t>
      </w:r>
      <w:r w:rsidR="006B4294">
        <w:t>which a</w:t>
      </w:r>
      <w:r w:rsidR="00A1585D" w:rsidRPr="00A1585D">
        <w:rPr>
          <w:rFonts w:ascii="VIC" w:hAnsi="VIC"/>
        </w:rPr>
        <w:t>pplications must include biodiversity information</w:t>
      </w:r>
      <w:r w:rsidR="00BE6931">
        <w:rPr>
          <w:rFonts w:ascii="VIC" w:hAnsi="VIC"/>
        </w:rPr>
        <w:t xml:space="preserve">. </w:t>
      </w:r>
      <w:r w:rsidR="00BE6931" w:rsidRPr="00BE6931">
        <w:rPr>
          <w:rFonts w:ascii="VIC" w:hAnsi="VIC"/>
        </w:rPr>
        <w:t>Applications are only relevant if they propose a new or changed:</w:t>
      </w:r>
    </w:p>
    <w:p w14:paraId="49452A8F" w14:textId="77DE33DB" w:rsidR="00B5499E" w:rsidRPr="00C3344E" w:rsidRDefault="004A4D14" w:rsidP="00D12AB0">
      <w:pPr>
        <w:pStyle w:val="ListParagraph"/>
        <w:numPr>
          <w:ilvl w:val="0"/>
          <w:numId w:val="29"/>
        </w:numPr>
        <w:spacing w:after="80"/>
      </w:pPr>
      <w:r>
        <w:t>d</w:t>
      </w:r>
      <w:r w:rsidR="00B5499E" w:rsidRPr="00C3344E">
        <w:t>ischarge</w:t>
      </w:r>
      <w:r w:rsidR="008874FE">
        <w:t>s</w:t>
      </w:r>
      <w:r w:rsidR="00B5499E" w:rsidRPr="00C3344E">
        <w:t xml:space="preserve"> to air</w:t>
      </w:r>
    </w:p>
    <w:p w14:paraId="7D7E9087" w14:textId="554577E8" w:rsidR="00B5499E" w:rsidRPr="00C3344E" w:rsidRDefault="004A4D14" w:rsidP="00D12AB0">
      <w:pPr>
        <w:pStyle w:val="ListParagraph"/>
        <w:numPr>
          <w:ilvl w:val="0"/>
          <w:numId w:val="29"/>
        </w:numPr>
        <w:spacing w:after="80"/>
      </w:pPr>
      <w:r>
        <w:t>d</w:t>
      </w:r>
      <w:r w:rsidR="00B5499E" w:rsidRPr="00C3344E">
        <w:t>ischarg</w:t>
      </w:r>
      <w:r w:rsidR="008874FE">
        <w:t>es</w:t>
      </w:r>
      <w:r w:rsidR="00B5499E" w:rsidRPr="00C3344E">
        <w:t xml:space="preserve"> to water</w:t>
      </w:r>
    </w:p>
    <w:p w14:paraId="3B128405" w14:textId="77777777" w:rsidR="004D4DBE" w:rsidRDefault="00B5499E" w:rsidP="00D12AB0">
      <w:pPr>
        <w:pStyle w:val="ListParagraph"/>
        <w:numPr>
          <w:ilvl w:val="0"/>
          <w:numId w:val="29"/>
        </w:numPr>
        <w:spacing w:after="80"/>
      </w:pPr>
      <w:r w:rsidRPr="00C3344E">
        <w:t>deposit of waste to land</w:t>
      </w:r>
    </w:p>
    <w:p w14:paraId="505F7561" w14:textId="6515EB40" w:rsidR="001F2E86" w:rsidRPr="0011340F" w:rsidRDefault="00B5499E" w:rsidP="00D12AB0">
      <w:pPr>
        <w:pStyle w:val="ListParagraph"/>
        <w:numPr>
          <w:ilvl w:val="0"/>
          <w:numId w:val="29"/>
        </w:numPr>
        <w:spacing w:after="80"/>
        <w:rPr>
          <w:szCs w:val="20"/>
        </w:rPr>
      </w:pPr>
      <w:r w:rsidRPr="0011340F">
        <w:rPr>
          <w:szCs w:val="20"/>
        </w:rPr>
        <w:t>biosecurity risk</w:t>
      </w:r>
      <w:r w:rsidR="004A4D14">
        <w:rPr>
          <w:szCs w:val="20"/>
        </w:rPr>
        <w:t>s</w:t>
      </w:r>
      <w:r w:rsidRPr="0011340F">
        <w:rPr>
          <w:szCs w:val="20"/>
        </w:rPr>
        <w:t xml:space="preserve"> that could impact on biodiversity of native flora or fauna</w:t>
      </w:r>
    </w:p>
    <w:p w14:paraId="479C0732" w14:textId="42CF211F" w:rsidR="004D4DBE" w:rsidRPr="0011340F" w:rsidRDefault="00E609D2" w:rsidP="004D4DBE">
      <w:pPr>
        <w:spacing w:after="80"/>
        <w:rPr>
          <w:szCs w:val="20"/>
        </w:rPr>
      </w:pPr>
      <w:r>
        <w:rPr>
          <w:b/>
          <w:bCs/>
          <w:szCs w:val="20"/>
        </w:rPr>
        <w:t>I</w:t>
      </w:r>
      <w:r w:rsidR="000637FF" w:rsidRPr="000637FF">
        <w:rPr>
          <w:b/>
          <w:bCs/>
          <w:szCs w:val="20"/>
        </w:rPr>
        <w:t>f</w:t>
      </w:r>
      <w:r w:rsidRPr="00922560">
        <w:rPr>
          <w:szCs w:val="20"/>
        </w:rPr>
        <w:t>, in</w:t>
      </w:r>
      <w:r w:rsidR="00097B33">
        <w:rPr>
          <w:szCs w:val="20"/>
        </w:rPr>
        <w:t xml:space="preserve"> your environmental setting section</w:t>
      </w:r>
      <w:r>
        <w:rPr>
          <w:szCs w:val="20"/>
        </w:rPr>
        <w:t xml:space="preserve">, </w:t>
      </w:r>
      <w:r w:rsidR="00A462FF">
        <w:rPr>
          <w:szCs w:val="20"/>
        </w:rPr>
        <w:t xml:space="preserve">you have also identified </w:t>
      </w:r>
      <w:r w:rsidR="004D4DBE" w:rsidRPr="0011340F">
        <w:rPr>
          <w:szCs w:val="20"/>
        </w:rPr>
        <w:t xml:space="preserve">that your </w:t>
      </w:r>
      <w:r w:rsidR="00097B33">
        <w:rPr>
          <w:szCs w:val="20"/>
        </w:rPr>
        <w:t xml:space="preserve">activity </w:t>
      </w:r>
      <w:r w:rsidR="004D4DBE" w:rsidRPr="0011340F">
        <w:rPr>
          <w:szCs w:val="20"/>
        </w:rPr>
        <w:t xml:space="preserve">site </w:t>
      </w:r>
      <w:r w:rsidR="00097B33">
        <w:rPr>
          <w:szCs w:val="20"/>
        </w:rPr>
        <w:t>is affected by</w:t>
      </w:r>
      <w:r w:rsidR="004D4DBE" w:rsidRPr="0011340F">
        <w:rPr>
          <w:szCs w:val="20"/>
        </w:rPr>
        <w:t>:</w:t>
      </w:r>
    </w:p>
    <w:p w14:paraId="0D74CD82" w14:textId="45166737" w:rsidR="004D4DBE" w:rsidRPr="0011340F" w:rsidRDefault="004D4DBE" w:rsidP="001141AE">
      <w:pPr>
        <w:pStyle w:val="ListParagraph"/>
        <w:numPr>
          <w:ilvl w:val="0"/>
          <w:numId w:val="12"/>
        </w:numPr>
        <w:spacing w:after="80"/>
        <w:rPr>
          <w:szCs w:val="20"/>
        </w:rPr>
      </w:pPr>
      <w:r w:rsidRPr="0011340F">
        <w:rPr>
          <w:szCs w:val="20"/>
        </w:rPr>
        <w:t>a critical habitat area or a proposed critical habitat area</w:t>
      </w:r>
      <w:r w:rsidR="00BC53CD">
        <w:rPr>
          <w:szCs w:val="20"/>
        </w:rPr>
        <w:t xml:space="preserve"> (under the FFG Act)</w:t>
      </w:r>
      <w:r w:rsidR="00F344F5">
        <w:rPr>
          <w:szCs w:val="20"/>
        </w:rPr>
        <w:t xml:space="preserve"> or</w:t>
      </w:r>
    </w:p>
    <w:p w14:paraId="0362635E" w14:textId="03E62CAB" w:rsidR="004D4DBE" w:rsidRDefault="004D4DBE" w:rsidP="001141AE">
      <w:pPr>
        <w:pStyle w:val="ListParagraph"/>
        <w:numPr>
          <w:ilvl w:val="0"/>
          <w:numId w:val="12"/>
        </w:numPr>
        <w:spacing w:after="80"/>
        <w:rPr>
          <w:szCs w:val="20"/>
        </w:rPr>
      </w:pPr>
      <w:r w:rsidRPr="0011340F">
        <w:rPr>
          <w:szCs w:val="20"/>
        </w:rPr>
        <w:t>a habitat conservation order</w:t>
      </w:r>
    </w:p>
    <w:p w14:paraId="71CA2CDC" w14:textId="60A6D75D" w:rsidR="00097B33" w:rsidRDefault="00097B33" w:rsidP="00097B33">
      <w:pPr>
        <w:spacing w:after="80"/>
        <w:rPr>
          <w:rFonts w:ascii="VIC" w:hAnsi="VIC"/>
        </w:rPr>
      </w:pPr>
      <w:r>
        <w:rPr>
          <w:szCs w:val="20"/>
        </w:rPr>
        <w:t>You must provide the following inform</w:t>
      </w:r>
      <w:r w:rsidRPr="005103B2">
        <w:rPr>
          <w:rFonts w:ascii="VIC" w:hAnsi="VIC"/>
        </w:rPr>
        <w:t>ation.</w:t>
      </w:r>
      <w:r w:rsidR="005103B2" w:rsidRPr="005103B2">
        <w:rPr>
          <w:rFonts w:ascii="VIC" w:hAnsi="VIC"/>
        </w:rPr>
        <w:t xml:space="preserve"> If none of the above conditions apply, you may briefly state that the FFG Act is not relevant to your activity</w:t>
      </w:r>
      <w:r w:rsidR="005103B2">
        <w:rPr>
          <w:rFonts w:ascii="VIC" w:hAnsi="VIC"/>
        </w:rPr>
        <w:t>.</w:t>
      </w:r>
    </w:p>
    <w:p w14:paraId="486FF8C5" w14:textId="77777777" w:rsidR="00ED416B" w:rsidRDefault="00ED416B" w:rsidP="00ED416B">
      <w:r>
        <w:t>Include the following:</w:t>
      </w:r>
    </w:p>
    <w:p w14:paraId="2C659CDD" w14:textId="77777777" w:rsidR="00ED416B" w:rsidRPr="00232AC8" w:rsidRDefault="00ED416B" w:rsidP="00ED416B">
      <w:pPr>
        <w:pStyle w:val="Heading2-Section"/>
      </w:pPr>
      <w:r>
        <w:t>Details of threatened flora or fauna or communities that may be harmed</w:t>
      </w:r>
    </w:p>
    <w:p w14:paraId="513F9523" w14:textId="77777777" w:rsidR="00ED416B" w:rsidRDefault="00ED416B" w:rsidP="00ED416B">
      <w:pPr>
        <w:pStyle w:val="ListParagraph"/>
        <w:numPr>
          <w:ilvl w:val="0"/>
          <w:numId w:val="31"/>
        </w:numPr>
        <w:spacing w:after="80"/>
      </w:pPr>
      <w:r>
        <w:t>p</w:t>
      </w:r>
      <w:r w:rsidRPr="001E712F">
        <w:t>rovide details of threatened flora</w:t>
      </w:r>
      <w:r>
        <w:t xml:space="preserve">, </w:t>
      </w:r>
      <w:r w:rsidRPr="001E712F">
        <w:t>fauna</w:t>
      </w:r>
      <w:r>
        <w:t>,</w:t>
      </w:r>
      <w:r w:rsidRPr="001E712F">
        <w:t xml:space="preserve"> or communities that may be harmed</w:t>
      </w:r>
    </w:p>
    <w:p w14:paraId="0F494B2A" w14:textId="77777777" w:rsidR="00ED416B" w:rsidRPr="00C3344E" w:rsidRDefault="00ED416B" w:rsidP="00ED416B">
      <w:pPr>
        <w:pStyle w:val="ListParagraph"/>
        <w:numPr>
          <w:ilvl w:val="0"/>
          <w:numId w:val="31"/>
        </w:numPr>
        <w:spacing w:after="80"/>
      </w:pPr>
      <w:r>
        <w:t>i</w:t>
      </w:r>
      <w:r w:rsidRPr="000D570E">
        <w:t>nclude details of any</w:t>
      </w:r>
      <w:r>
        <w:t xml:space="preserve"> </w:t>
      </w:r>
      <w:hyperlink r:id="rId144" w:history="1">
        <w:r w:rsidRPr="00575047">
          <w:rPr>
            <w:rStyle w:val="Hyperlink"/>
          </w:rPr>
          <w:t>action statements</w:t>
        </w:r>
      </w:hyperlink>
      <w:r>
        <w:t xml:space="preserve"> or</w:t>
      </w:r>
      <w:r w:rsidRPr="000D570E">
        <w:t xml:space="preserve"> management plans</w:t>
      </w:r>
    </w:p>
    <w:p w14:paraId="09D54FDF" w14:textId="77777777" w:rsidR="00ED416B" w:rsidRPr="00232AC8" w:rsidRDefault="00ED416B" w:rsidP="00ED416B">
      <w:pPr>
        <w:pStyle w:val="Heading2-Section"/>
      </w:pPr>
      <w:r>
        <w:t>Potentially threatening processes</w:t>
      </w:r>
    </w:p>
    <w:p w14:paraId="5765C7AC" w14:textId="77777777" w:rsidR="00ED416B" w:rsidRDefault="00ED416B" w:rsidP="00ED416B">
      <w:pPr>
        <w:pStyle w:val="ListParagraph"/>
        <w:numPr>
          <w:ilvl w:val="0"/>
          <w:numId w:val="30"/>
        </w:numPr>
        <w:spacing w:after="80"/>
      </w:pPr>
      <w:r>
        <w:t>o</w:t>
      </w:r>
      <w:r w:rsidRPr="00841B2F">
        <w:t>utline how the proposed activity could contribute to</w:t>
      </w:r>
      <w:r>
        <w:t xml:space="preserve"> </w:t>
      </w:r>
      <w:hyperlink r:id="rId145" w:history="1">
        <w:r w:rsidRPr="00575047">
          <w:rPr>
            <w:rStyle w:val="Hyperlink"/>
          </w:rPr>
          <w:t>potentially threatening processes</w:t>
        </w:r>
      </w:hyperlink>
      <w:r>
        <w:t xml:space="preserve">. </w:t>
      </w:r>
      <w:r w:rsidRPr="00841B2F">
        <w:t>These are listed on the DEECA website under the Flora and Fauna Guarantee Act</w:t>
      </w:r>
    </w:p>
    <w:p w14:paraId="75EB0DD9" w14:textId="76A9EB05" w:rsidR="00ED416B" w:rsidRPr="00ED416B" w:rsidRDefault="00ED416B" w:rsidP="00A767D5">
      <w:pPr>
        <w:pStyle w:val="ListParagraph"/>
        <w:numPr>
          <w:ilvl w:val="0"/>
          <w:numId w:val="30"/>
        </w:numPr>
        <w:spacing w:after="80"/>
        <w:rPr>
          <w:rFonts w:ascii="VIC" w:hAnsi="VIC"/>
        </w:rPr>
      </w:pPr>
      <w:r>
        <w:t xml:space="preserve">identify the </w:t>
      </w:r>
      <w:r w:rsidRPr="00841B2F">
        <w:t xml:space="preserve">measures </w:t>
      </w:r>
      <w:r>
        <w:t xml:space="preserve">you propose </w:t>
      </w:r>
      <w:r w:rsidRPr="00841B2F">
        <w:t>to minimise any potentially threatening processe</w:t>
      </w:r>
      <w:r>
        <w:t>s</w:t>
      </w:r>
    </w:p>
    <w:p w14:paraId="62940531" w14:textId="77777777" w:rsidR="009C79ED" w:rsidRDefault="009C79ED" w:rsidP="009C79ED">
      <w:bookmarkStart w:id="248" w:name="_Toc213597429"/>
    </w:p>
    <w:tbl>
      <w:tblPr>
        <w:tblStyle w:val="TableGrid"/>
        <w:tblW w:w="0" w:type="auto"/>
        <w:tblLook w:val="04A0" w:firstRow="1" w:lastRow="0" w:firstColumn="1" w:lastColumn="0" w:noHBand="0" w:noVBand="1"/>
      </w:tblPr>
      <w:tblGrid>
        <w:gridCol w:w="10158"/>
      </w:tblGrid>
      <w:tr w:rsidR="009C79ED" w14:paraId="4BD74B8A" w14:textId="77777777" w:rsidTr="009C79ED">
        <w:tc>
          <w:tcPr>
            <w:tcW w:w="10204" w:type="dxa"/>
            <w:tcBorders>
              <w:top w:val="single" w:sz="18" w:space="0" w:color="0A3C73" w:themeColor="accent1"/>
              <w:left w:val="single" w:sz="18" w:space="0" w:color="0A3C73" w:themeColor="accent1"/>
              <w:bottom w:val="single" w:sz="18" w:space="0" w:color="0A3C73" w:themeColor="accent1"/>
              <w:right w:val="single" w:sz="18" w:space="0" w:color="0A3C73" w:themeColor="accent1"/>
            </w:tcBorders>
            <w:shd w:val="clear" w:color="auto" w:fill="F2F2F2" w:themeFill="background1" w:themeFillShade="F2"/>
          </w:tcPr>
          <w:p w14:paraId="2F9F4FC1" w14:textId="77777777" w:rsidR="009C79ED" w:rsidRPr="009C79ED" w:rsidRDefault="009C79ED" w:rsidP="009C79ED">
            <w:pPr>
              <w:spacing w:before="120" w:after="120"/>
              <w:rPr>
                <w:b/>
                <w:bCs/>
                <w:color w:val="0A3C73" w:themeColor="accent1"/>
                <w:sz w:val="24"/>
                <w:szCs w:val="28"/>
              </w:rPr>
            </w:pPr>
            <w:r w:rsidRPr="009C79ED">
              <w:rPr>
                <w:b/>
                <w:bCs/>
                <w:color w:val="0A3C73" w:themeColor="accent1"/>
                <w:sz w:val="24"/>
                <w:szCs w:val="28"/>
              </w:rPr>
              <w:t>Guidance on the FFG Act</w:t>
            </w:r>
          </w:p>
          <w:p w14:paraId="0DC37D4D" w14:textId="77777777" w:rsidR="009C79ED" w:rsidRDefault="009C79ED" w:rsidP="009C79ED">
            <w:pPr>
              <w:spacing w:before="120" w:after="120"/>
            </w:pPr>
            <w:r w:rsidRPr="009C79ED">
              <w:rPr>
                <w:color w:val="0A3C73" w:themeColor="accent1"/>
              </w:rPr>
              <w:t>Visit the DEECA’s website for more information on</w:t>
            </w:r>
            <w:r>
              <w:t xml:space="preserve"> </w:t>
            </w:r>
            <w:hyperlink r:id="rId146" w:tgtFrame="_blank" w:history="1">
              <w:r w:rsidRPr="00E11123">
                <w:rPr>
                  <w:rStyle w:val="Hyperlink"/>
                </w:rPr>
                <w:t>Victoria</w:t>
              </w:r>
              <w:r>
                <w:rPr>
                  <w:rStyle w:val="Hyperlink"/>
                </w:rPr>
                <w:t>’</w:t>
              </w:r>
              <w:r w:rsidRPr="00E11123">
                <w:rPr>
                  <w:rStyle w:val="Hyperlink"/>
                </w:rPr>
                <w:t>s Framework for Conserving Threatened Species</w:t>
              </w:r>
            </w:hyperlink>
            <w:r w:rsidRPr="009C79ED">
              <w:rPr>
                <w:color w:val="0A3C73" w:themeColor="accent1"/>
              </w:rPr>
              <w:t>, including:</w:t>
            </w:r>
          </w:p>
          <w:p w14:paraId="1FAAB2D0" w14:textId="77777777" w:rsidR="009C79ED" w:rsidRPr="00904BED" w:rsidRDefault="009C79ED" w:rsidP="00D12AB0">
            <w:pPr>
              <w:pStyle w:val="ListParagraph"/>
              <w:numPr>
                <w:ilvl w:val="0"/>
                <w:numId w:val="32"/>
              </w:numPr>
            </w:pPr>
            <w:hyperlink r:id="rId147" w:tgtFrame="_blank" w:history="1">
              <w:r w:rsidRPr="00904BED">
                <w:rPr>
                  <w:rStyle w:val="Hyperlink"/>
                </w:rPr>
                <w:t>Flora and Fauna Guarantee Act Threatened List</w:t>
              </w:r>
            </w:hyperlink>
          </w:p>
          <w:p w14:paraId="729AA61C" w14:textId="77777777" w:rsidR="009C79ED" w:rsidRPr="00904BED" w:rsidRDefault="009C79ED" w:rsidP="00D12AB0">
            <w:pPr>
              <w:pStyle w:val="ListParagraph"/>
              <w:numPr>
                <w:ilvl w:val="0"/>
                <w:numId w:val="32"/>
              </w:numPr>
            </w:pPr>
            <w:hyperlink r:id="rId148" w:tgtFrame="_blank" w:history="1">
              <w:r w:rsidRPr="00904BED">
                <w:rPr>
                  <w:rStyle w:val="Hyperlink"/>
                </w:rPr>
                <w:t>Action statements</w:t>
              </w:r>
            </w:hyperlink>
          </w:p>
          <w:p w14:paraId="45B85665" w14:textId="4B519479" w:rsidR="009C79ED" w:rsidRDefault="009C79ED" w:rsidP="00D12AB0">
            <w:pPr>
              <w:pStyle w:val="ListParagraph"/>
              <w:numPr>
                <w:ilvl w:val="0"/>
                <w:numId w:val="32"/>
              </w:numPr>
            </w:pPr>
            <w:hyperlink r:id="rId149" w:tgtFrame="_blank" w:history="1">
              <w:r w:rsidRPr="00904BED">
                <w:rPr>
                  <w:rStyle w:val="Hyperlink"/>
                </w:rPr>
                <w:t>Potentially threatening processes</w:t>
              </w:r>
            </w:hyperlink>
          </w:p>
        </w:tc>
      </w:tr>
    </w:tbl>
    <w:p w14:paraId="25CD497B" w14:textId="6250102D" w:rsidR="00922DEB" w:rsidRDefault="000B7880" w:rsidP="00554D42">
      <w:pPr>
        <w:pStyle w:val="Heading2"/>
      </w:pPr>
      <w:bookmarkStart w:id="249" w:name="_Toc214630984"/>
      <w:bookmarkStart w:id="250" w:name="_Toc214631345"/>
      <w:r>
        <w:t>J</w:t>
      </w:r>
      <w:r w:rsidR="00F9737E">
        <w:t xml:space="preserve">3 </w:t>
      </w:r>
      <w:r w:rsidR="001954C4">
        <w:t>Other frameworks</w:t>
      </w:r>
      <w:bookmarkEnd w:id="249"/>
      <w:bookmarkEnd w:id="250"/>
    </w:p>
    <w:tbl>
      <w:tblPr>
        <w:tblStyle w:val="TableGrid"/>
        <w:tblW w:w="0" w:type="auto"/>
        <w:tblLook w:val="04A0" w:firstRow="1" w:lastRow="0" w:firstColumn="1" w:lastColumn="0" w:noHBand="0" w:noVBand="1"/>
      </w:tblPr>
      <w:tblGrid>
        <w:gridCol w:w="10158"/>
      </w:tblGrid>
      <w:tr w:rsidR="00A77B67" w14:paraId="07BEBD38" w14:textId="77777777" w:rsidTr="00F9737E">
        <w:tc>
          <w:tcPr>
            <w:tcW w:w="10158" w:type="dxa"/>
            <w:tcBorders>
              <w:top w:val="single" w:sz="18" w:space="0" w:color="0A3C73" w:themeColor="accent1"/>
              <w:left w:val="single" w:sz="18" w:space="0" w:color="0A3C73" w:themeColor="accent1"/>
              <w:bottom w:val="single" w:sz="18" w:space="0" w:color="0A3C73" w:themeColor="accent1"/>
              <w:right w:val="single" w:sz="18" w:space="0" w:color="0A3C73" w:themeColor="accent1"/>
            </w:tcBorders>
            <w:shd w:val="clear" w:color="auto" w:fill="F2F2F2" w:themeFill="background1" w:themeFillShade="F2"/>
          </w:tcPr>
          <w:bookmarkEnd w:id="248"/>
          <w:p w14:paraId="2F90010B" w14:textId="5D635C76" w:rsidR="00F9737E" w:rsidRDefault="00F9737E" w:rsidP="00F9737E">
            <w:pPr>
              <w:spacing w:after="120"/>
              <w:rPr>
                <w:b/>
                <w:bCs/>
                <w:color w:val="0A3C73" w:themeColor="accent1"/>
                <w:sz w:val="24"/>
                <w:szCs w:val="28"/>
              </w:rPr>
            </w:pPr>
            <w:r>
              <w:rPr>
                <w:b/>
                <w:bCs/>
                <w:color w:val="0A3C73" w:themeColor="accent1"/>
                <w:sz w:val="24"/>
                <w:szCs w:val="28"/>
              </w:rPr>
              <w:t>T</w:t>
            </w:r>
            <w:r w:rsidRPr="00F9737E">
              <w:rPr>
                <w:b/>
                <w:bCs/>
                <w:color w:val="0A3C73" w:themeColor="accent1"/>
                <w:sz w:val="24"/>
                <w:szCs w:val="28"/>
              </w:rPr>
              <w:t>he Environment Protection and Biodiversity Conservation Act 1999 (EPBC Act)</w:t>
            </w:r>
          </w:p>
          <w:p w14:paraId="0AF304EC" w14:textId="35F26EC2" w:rsidR="00F9737E" w:rsidRDefault="00F9737E" w:rsidP="00F9737E">
            <w:pPr>
              <w:spacing w:after="120"/>
              <w:rPr>
                <w:rFonts w:ascii="VIC" w:hAnsi="VIC"/>
                <w:color w:val="0A3C73" w:themeColor="accent1"/>
              </w:rPr>
            </w:pPr>
            <w:r w:rsidRPr="00F9737E">
              <w:rPr>
                <w:rFonts w:ascii="VIC" w:hAnsi="VIC"/>
                <w:color w:val="0A3C73" w:themeColor="accent1"/>
              </w:rPr>
              <w:t>The EPBC Act is a Commonwealth framework for protecting matters of national environmental significance (MNES). See the Federal Department of Climate Change, Energy, the Environment and Water’s (</w:t>
            </w:r>
            <w:r w:rsidRPr="00F9737E">
              <w:rPr>
                <w:color w:val="0A3C73" w:themeColor="accent1"/>
                <w:szCs w:val="20"/>
              </w:rPr>
              <w:t>DCCEEW)</w:t>
            </w:r>
            <w:r>
              <w:rPr>
                <w:szCs w:val="20"/>
              </w:rPr>
              <w:t xml:space="preserve"> </w:t>
            </w:r>
            <w:hyperlink r:id="rId150" w:history="1">
              <w:r w:rsidRPr="00B30BF9">
                <w:rPr>
                  <w:rStyle w:val="Hyperlink"/>
                  <w:rFonts w:ascii="VIC" w:hAnsi="VIC"/>
                </w:rPr>
                <w:t>webpage</w:t>
              </w:r>
            </w:hyperlink>
            <w:r w:rsidRPr="00F9737E">
              <w:rPr>
                <w:rFonts w:ascii="VIC" w:hAnsi="VIC"/>
                <w:color w:val="0A3C73" w:themeColor="accent1"/>
              </w:rPr>
              <w:t xml:space="preserve"> </w:t>
            </w:r>
            <w:r w:rsidRPr="00F9737E">
              <w:rPr>
                <w:color w:val="0A3C73" w:themeColor="accent1"/>
              </w:rPr>
              <w:t>for</w:t>
            </w:r>
            <w:r w:rsidR="00675F2A">
              <w:rPr>
                <w:color w:val="0A3C73" w:themeColor="accent1"/>
              </w:rPr>
              <w:t xml:space="preserve"> detailed</w:t>
            </w:r>
            <w:r w:rsidRPr="00F9737E">
              <w:rPr>
                <w:rFonts w:ascii="VIC" w:hAnsi="VIC"/>
                <w:color w:val="0A3C73" w:themeColor="accent1"/>
              </w:rPr>
              <w:t xml:space="preserve"> guidance on the EPBC.</w:t>
            </w:r>
          </w:p>
          <w:p w14:paraId="6331164C" w14:textId="01F4139A" w:rsidR="00F9737E" w:rsidRPr="00F9737E" w:rsidRDefault="00F9737E" w:rsidP="00F9737E">
            <w:pPr>
              <w:spacing w:after="120"/>
              <w:rPr>
                <w:rFonts w:ascii="VIC" w:hAnsi="VIC"/>
                <w:color w:val="0A3C73" w:themeColor="accent1"/>
              </w:rPr>
            </w:pPr>
            <w:r w:rsidRPr="00F9737E">
              <w:rPr>
                <w:rFonts w:ascii="VIC" w:hAnsi="VIC"/>
                <w:color w:val="0A3C73" w:themeColor="accent1"/>
              </w:rPr>
              <w:t xml:space="preserve">In your application you should: </w:t>
            </w:r>
          </w:p>
          <w:p w14:paraId="75313399" w14:textId="170D3B97" w:rsidR="00F9737E" w:rsidRPr="00F9737E" w:rsidRDefault="00675F2A">
            <w:pPr>
              <w:pStyle w:val="ListParagraph"/>
              <w:numPr>
                <w:ilvl w:val="0"/>
                <w:numId w:val="56"/>
              </w:numPr>
              <w:spacing w:after="120"/>
              <w:rPr>
                <w:rFonts w:ascii="VIC" w:hAnsi="VIC"/>
                <w:color w:val="0A3C73" w:themeColor="accent1"/>
              </w:rPr>
            </w:pPr>
            <w:r>
              <w:rPr>
                <w:b/>
                <w:bCs/>
                <w:color w:val="0A3C73" w:themeColor="accent1"/>
              </w:rPr>
              <w:t>s</w:t>
            </w:r>
            <w:r w:rsidR="00F9737E" w:rsidRPr="00F9737E">
              <w:rPr>
                <w:b/>
                <w:bCs/>
                <w:color w:val="0A3C73" w:themeColor="accent1"/>
              </w:rPr>
              <w:t>tate</w:t>
            </w:r>
            <w:r w:rsidR="00F9737E" w:rsidRPr="00F9737E">
              <w:rPr>
                <w:color w:val="0A3C73" w:themeColor="accent1"/>
              </w:rPr>
              <w:t xml:space="preserve"> whether your activity site t</w:t>
            </w:r>
            <w:r w:rsidR="00F9737E" w:rsidRPr="00F9737E">
              <w:rPr>
                <w:rFonts w:ascii="VIC" w:hAnsi="VIC"/>
                <w:color w:val="0A3C73" w:themeColor="accent1"/>
              </w:rPr>
              <w:t>riggers any MNES</w:t>
            </w:r>
          </w:p>
          <w:p w14:paraId="58E84A57" w14:textId="1803296F" w:rsidR="00F9737E" w:rsidRPr="00F9737E" w:rsidRDefault="00675F2A">
            <w:pPr>
              <w:pStyle w:val="ListParagraph"/>
              <w:numPr>
                <w:ilvl w:val="0"/>
                <w:numId w:val="56"/>
              </w:numPr>
              <w:spacing w:after="120"/>
              <w:rPr>
                <w:rFonts w:ascii="VIC" w:hAnsi="VIC"/>
                <w:color w:val="0A3C73" w:themeColor="accent1"/>
              </w:rPr>
            </w:pPr>
            <w:r>
              <w:rPr>
                <w:b/>
                <w:bCs/>
                <w:color w:val="0A3C73" w:themeColor="accent1"/>
              </w:rPr>
              <w:t>i</w:t>
            </w:r>
            <w:r w:rsidR="00F9737E" w:rsidRPr="00F9737E">
              <w:rPr>
                <w:b/>
                <w:bCs/>
                <w:color w:val="0A3C73" w:themeColor="accent1"/>
              </w:rPr>
              <w:t>dentify</w:t>
            </w:r>
            <w:r w:rsidR="00F9737E" w:rsidRPr="00F9737E">
              <w:rPr>
                <w:color w:val="0A3C73" w:themeColor="accent1"/>
              </w:rPr>
              <w:t xml:space="preserve"> if your activity site is near any of the following:</w:t>
            </w:r>
          </w:p>
          <w:p w14:paraId="003A73C5" w14:textId="2E1369AC" w:rsidR="00F9737E" w:rsidRPr="00F9737E" w:rsidRDefault="00F9737E">
            <w:pPr>
              <w:pStyle w:val="ListParagraph"/>
              <w:numPr>
                <w:ilvl w:val="1"/>
                <w:numId w:val="56"/>
              </w:numPr>
              <w:spacing w:after="120" w:line="259" w:lineRule="auto"/>
              <w:rPr>
                <w:color w:val="0A3C73" w:themeColor="accent1"/>
              </w:rPr>
            </w:pPr>
            <w:r>
              <w:rPr>
                <w:color w:val="0A3C73" w:themeColor="accent1"/>
              </w:rPr>
              <w:t>w</w:t>
            </w:r>
            <w:r w:rsidRPr="00F9737E">
              <w:rPr>
                <w:color w:val="0A3C73" w:themeColor="accent1"/>
              </w:rPr>
              <w:t>etlands of international importance (often called ‘Ramsar’ wetlands after the international treaty under which such wetlands are listed)</w:t>
            </w:r>
          </w:p>
          <w:p w14:paraId="5D77EDAF" w14:textId="33E2CA26" w:rsidR="00F9737E" w:rsidRPr="00F9737E" w:rsidRDefault="00F9737E">
            <w:pPr>
              <w:pStyle w:val="ListParagraph"/>
              <w:numPr>
                <w:ilvl w:val="1"/>
                <w:numId w:val="56"/>
              </w:numPr>
              <w:spacing w:after="120"/>
              <w:rPr>
                <w:color w:val="0A3C73" w:themeColor="accent1"/>
              </w:rPr>
            </w:pPr>
            <w:r>
              <w:rPr>
                <w:color w:val="0A3C73" w:themeColor="accent1"/>
              </w:rPr>
              <w:t>C</w:t>
            </w:r>
            <w:r w:rsidRPr="00F9737E">
              <w:rPr>
                <w:color w:val="0A3C73" w:themeColor="accent1"/>
              </w:rPr>
              <w:t>ommonwealth marine areas</w:t>
            </w:r>
          </w:p>
          <w:p w14:paraId="48C91601" w14:textId="6D70D4EC" w:rsidR="00F9737E" w:rsidRPr="00F9737E" w:rsidRDefault="00F9737E">
            <w:pPr>
              <w:pStyle w:val="ListParagraph"/>
              <w:numPr>
                <w:ilvl w:val="1"/>
                <w:numId w:val="56"/>
              </w:numPr>
              <w:spacing w:after="120"/>
              <w:rPr>
                <w:rFonts w:ascii="VIC" w:hAnsi="VIC"/>
                <w:color w:val="0A3C73" w:themeColor="accent1"/>
              </w:rPr>
            </w:pPr>
            <w:r>
              <w:rPr>
                <w:color w:val="0A3C73" w:themeColor="accent1"/>
              </w:rPr>
              <w:t>a</w:t>
            </w:r>
            <w:r w:rsidRPr="00F9737E">
              <w:rPr>
                <w:color w:val="0A3C73" w:themeColor="accent1"/>
              </w:rPr>
              <w:t xml:space="preserve"> water resource, in relation to coal seam gas development and large coal mining development</w:t>
            </w:r>
          </w:p>
          <w:p w14:paraId="1ADB9EB7" w14:textId="17680E2E" w:rsidR="00F9737E" w:rsidRPr="00F9737E" w:rsidRDefault="00675F2A">
            <w:pPr>
              <w:pStyle w:val="ListParagraph"/>
              <w:numPr>
                <w:ilvl w:val="0"/>
                <w:numId w:val="56"/>
              </w:numPr>
              <w:spacing w:after="120"/>
              <w:rPr>
                <w:rFonts w:ascii="VIC" w:hAnsi="VIC"/>
                <w:color w:val="0A3C73" w:themeColor="accent1"/>
              </w:rPr>
            </w:pPr>
            <w:r w:rsidRPr="00675F2A">
              <w:rPr>
                <w:b/>
                <w:bCs/>
                <w:color w:val="0A3C73" w:themeColor="accent1"/>
              </w:rPr>
              <w:t>i</w:t>
            </w:r>
            <w:r w:rsidR="00F9737E" w:rsidRPr="00675F2A">
              <w:rPr>
                <w:b/>
                <w:bCs/>
                <w:color w:val="0A3C73" w:themeColor="accent1"/>
              </w:rPr>
              <w:t>dentify</w:t>
            </w:r>
            <w:r w:rsidR="00F9737E" w:rsidRPr="00F9737E">
              <w:rPr>
                <w:color w:val="0A3C73" w:themeColor="accent1"/>
              </w:rPr>
              <w:t xml:space="preserve"> whether your activity may affect:</w:t>
            </w:r>
          </w:p>
          <w:p w14:paraId="766483DB" w14:textId="36843E9B" w:rsidR="00F9737E" w:rsidRPr="00F9737E" w:rsidRDefault="00F9737E">
            <w:pPr>
              <w:pStyle w:val="ListParagraph"/>
              <w:numPr>
                <w:ilvl w:val="1"/>
                <w:numId w:val="56"/>
              </w:numPr>
              <w:spacing w:after="120"/>
              <w:rPr>
                <w:color w:val="0A3C73" w:themeColor="accent1"/>
              </w:rPr>
            </w:pPr>
            <w:r>
              <w:rPr>
                <w:color w:val="0A3C73" w:themeColor="accent1"/>
              </w:rPr>
              <w:t>n</w:t>
            </w:r>
            <w:r w:rsidRPr="00F9737E">
              <w:rPr>
                <w:color w:val="0A3C73" w:themeColor="accent1"/>
              </w:rPr>
              <w:t>ationally threatened species and ecological communities</w:t>
            </w:r>
          </w:p>
          <w:p w14:paraId="09235D4D" w14:textId="46300810" w:rsidR="00F9737E" w:rsidRPr="00F9737E" w:rsidRDefault="00F9737E">
            <w:pPr>
              <w:pStyle w:val="ListParagraph"/>
              <w:numPr>
                <w:ilvl w:val="1"/>
                <w:numId w:val="56"/>
              </w:numPr>
              <w:spacing w:after="120"/>
              <w:rPr>
                <w:color w:val="0A3C73" w:themeColor="accent1"/>
              </w:rPr>
            </w:pPr>
            <w:r>
              <w:rPr>
                <w:color w:val="0A3C73" w:themeColor="accent1"/>
              </w:rPr>
              <w:t>m</w:t>
            </w:r>
            <w:r w:rsidRPr="00F9737E">
              <w:rPr>
                <w:color w:val="0A3C73" w:themeColor="accent1"/>
              </w:rPr>
              <w:t>igratory species</w:t>
            </w:r>
          </w:p>
          <w:p w14:paraId="250DE78B" w14:textId="4F14E3F0" w:rsidR="00F9737E" w:rsidRPr="00F9737E" w:rsidRDefault="00F9737E">
            <w:pPr>
              <w:pStyle w:val="ListParagraph"/>
              <w:numPr>
                <w:ilvl w:val="1"/>
                <w:numId w:val="56"/>
              </w:numPr>
              <w:spacing w:after="120"/>
              <w:rPr>
                <w:rFonts w:ascii="VIC" w:hAnsi="VIC"/>
                <w:color w:val="0A3C73" w:themeColor="accent1"/>
              </w:rPr>
            </w:pPr>
            <w:r>
              <w:rPr>
                <w:color w:val="0A3C73" w:themeColor="accent1"/>
              </w:rPr>
              <w:t>n</w:t>
            </w:r>
            <w:r w:rsidRPr="00F9737E">
              <w:rPr>
                <w:color w:val="0A3C73" w:themeColor="accent1"/>
              </w:rPr>
              <w:t>uclear actions (including uranium mining)</w:t>
            </w:r>
          </w:p>
          <w:p w14:paraId="731616D6" w14:textId="1952316F" w:rsidR="00144319" w:rsidRDefault="0045647A" w:rsidP="00F9737E">
            <w:pPr>
              <w:spacing w:after="120"/>
              <w:rPr>
                <w:b/>
                <w:bCs/>
                <w:color w:val="0A3C73" w:themeColor="accent1"/>
                <w:sz w:val="24"/>
                <w:szCs w:val="28"/>
              </w:rPr>
            </w:pPr>
            <w:r>
              <w:rPr>
                <w:b/>
                <w:bCs/>
                <w:color w:val="0A3C73" w:themeColor="accent1"/>
                <w:sz w:val="24"/>
                <w:szCs w:val="28"/>
              </w:rPr>
              <w:t>T</w:t>
            </w:r>
            <w:r w:rsidR="00344F87">
              <w:rPr>
                <w:b/>
                <w:bCs/>
                <w:color w:val="0A3C73" w:themeColor="accent1"/>
                <w:sz w:val="24"/>
                <w:szCs w:val="28"/>
              </w:rPr>
              <w:t>he</w:t>
            </w:r>
            <w:r>
              <w:rPr>
                <w:b/>
                <w:bCs/>
                <w:color w:val="0A3C73" w:themeColor="accent1"/>
                <w:sz w:val="24"/>
                <w:szCs w:val="28"/>
              </w:rPr>
              <w:t xml:space="preserve"> Industrial Chemicals Environmental Management Standard (</w:t>
            </w:r>
            <w:proofErr w:type="spellStart"/>
            <w:r>
              <w:rPr>
                <w:b/>
                <w:bCs/>
                <w:color w:val="0A3C73" w:themeColor="accent1"/>
                <w:sz w:val="24"/>
                <w:szCs w:val="28"/>
              </w:rPr>
              <w:t>IChEMS</w:t>
            </w:r>
            <w:proofErr w:type="spellEnd"/>
            <w:r>
              <w:rPr>
                <w:b/>
                <w:bCs/>
                <w:color w:val="0A3C73" w:themeColor="accent1"/>
                <w:sz w:val="24"/>
                <w:szCs w:val="28"/>
              </w:rPr>
              <w:t>)</w:t>
            </w:r>
          </w:p>
          <w:p w14:paraId="784BCEB5" w14:textId="48FD3885" w:rsidR="00F94BFF" w:rsidRPr="00E90F58" w:rsidRDefault="00F94BFF" w:rsidP="00F9737E">
            <w:pPr>
              <w:spacing w:after="120"/>
              <w:rPr>
                <w:color w:val="0A3C73" w:themeColor="accent1"/>
                <w:szCs w:val="20"/>
              </w:rPr>
            </w:pPr>
            <w:r w:rsidRPr="00E90F58">
              <w:rPr>
                <w:color w:val="0A3C73" w:themeColor="accent1"/>
                <w:szCs w:val="20"/>
              </w:rPr>
              <w:t>T</w:t>
            </w:r>
            <w:r w:rsidR="00344F87">
              <w:rPr>
                <w:color w:val="0A3C73" w:themeColor="accent1"/>
                <w:szCs w:val="20"/>
              </w:rPr>
              <w:t>he</w:t>
            </w:r>
            <w:r w:rsidRPr="00B5604A">
              <w:rPr>
                <w:szCs w:val="20"/>
              </w:rPr>
              <w:t xml:space="preserve"> </w:t>
            </w:r>
            <w:hyperlink r:id="rId151" w:history="1">
              <w:r w:rsidRPr="00766E14">
                <w:rPr>
                  <w:rStyle w:val="Hyperlink"/>
                  <w:szCs w:val="20"/>
                </w:rPr>
                <w:t>Industrial Chemicals Environmental Management Standard</w:t>
              </w:r>
            </w:hyperlink>
            <w:r w:rsidRPr="00E90F58">
              <w:rPr>
                <w:color w:val="0A3C73" w:themeColor="accent1"/>
                <w:szCs w:val="20"/>
              </w:rPr>
              <w:t xml:space="preserve"> (</w:t>
            </w:r>
            <w:proofErr w:type="spellStart"/>
            <w:r w:rsidRPr="00E90F58">
              <w:rPr>
                <w:color w:val="0A3C73" w:themeColor="accent1"/>
                <w:szCs w:val="20"/>
              </w:rPr>
              <w:t>IChEMS</w:t>
            </w:r>
            <w:proofErr w:type="spellEnd"/>
            <w:r w:rsidRPr="00E90F58">
              <w:rPr>
                <w:color w:val="0A3C73" w:themeColor="accent1"/>
                <w:szCs w:val="20"/>
              </w:rPr>
              <w:t xml:space="preserve">) is a national standard for managing the import, manufacture, export, use, and disposal of industrial chemicals. </w:t>
            </w:r>
            <w:proofErr w:type="spellStart"/>
            <w:r w:rsidRPr="00E90F58">
              <w:rPr>
                <w:color w:val="0A3C73" w:themeColor="accent1"/>
                <w:szCs w:val="20"/>
              </w:rPr>
              <w:t>IChEMS</w:t>
            </w:r>
            <w:proofErr w:type="spellEnd"/>
            <w:r w:rsidRPr="00E90F58">
              <w:rPr>
                <w:color w:val="0A3C73" w:themeColor="accent1"/>
                <w:szCs w:val="20"/>
              </w:rPr>
              <w:t xml:space="preserve"> applies to the environmental risks from chemicals that have an industrial use.</w:t>
            </w:r>
          </w:p>
          <w:p w14:paraId="694D805B" w14:textId="7E3330E5" w:rsidR="00E90F58" w:rsidRDefault="00E90F58" w:rsidP="00F9737E">
            <w:pPr>
              <w:spacing w:after="120"/>
              <w:rPr>
                <w:szCs w:val="20"/>
              </w:rPr>
            </w:pPr>
            <w:r w:rsidRPr="00E90F58">
              <w:rPr>
                <w:color w:val="0A3C73" w:themeColor="accent1"/>
                <w:szCs w:val="20"/>
              </w:rPr>
              <w:t xml:space="preserve">For more information, visit EPA’s </w:t>
            </w:r>
            <w:hyperlink r:id="rId152" w:history="1">
              <w:proofErr w:type="spellStart"/>
              <w:r>
                <w:rPr>
                  <w:rStyle w:val="Hyperlink"/>
                  <w:szCs w:val="20"/>
                </w:rPr>
                <w:t>IChEMS</w:t>
              </w:r>
              <w:proofErr w:type="spellEnd"/>
              <w:r>
                <w:rPr>
                  <w:rStyle w:val="Hyperlink"/>
                  <w:szCs w:val="20"/>
                </w:rPr>
                <w:t xml:space="preserve"> webpage</w:t>
              </w:r>
            </w:hyperlink>
            <w:r w:rsidRPr="00E90F58">
              <w:rPr>
                <w:color w:val="0A3C73" w:themeColor="accent1"/>
                <w:szCs w:val="20"/>
              </w:rPr>
              <w:t xml:space="preserve"> or the Federal DCCEEW’s </w:t>
            </w:r>
            <w:hyperlink r:id="rId153" w:history="1">
              <w:proofErr w:type="spellStart"/>
              <w:r>
                <w:rPr>
                  <w:rStyle w:val="Hyperlink"/>
                  <w:spacing w:val="4"/>
                  <w:szCs w:val="20"/>
                </w:rPr>
                <w:t>IChEMS</w:t>
              </w:r>
              <w:proofErr w:type="spellEnd"/>
              <w:r>
                <w:rPr>
                  <w:rStyle w:val="Hyperlink"/>
                  <w:spacing w:val="4"/>
                  <w:szCs w:val="20"/>
                </w:rPr>
                <w:t xml:space="preserve"> webpage</w:t>
              </w:r>
            </w:hyperlink>
            <w:r w:rsidRPr="00E90F58">
              <w:rPr>
                <w:color w:val="0A3C73" w:themeColor="accent1"/>
                <w:szCs w:val="20"/>
              </w:rPr>
              <w:t>.</w:t>
            </w:r>
          </w:p>
          <w:p w14:paraId="2A315AA7" w14:textId="13F43736" w:rsidR="003D0C8C" w:rsidRPr="00A77B67" w:rsidRDefault="00144319" w:rsidP="00F9737E">
            <w:pPr>
              <w:spacing w:after="120"/>
              <w:rPr>
                <w:b/>
                <w:bCs/>
                <w:color w:val="0A3C73" w:themeColor="accent1"/>
              </w:rPr>
            </w:pPr>
            <w:r>
              <w:rPr>
                <w:b/>
                <w:bCs/>
                <w:color w:val="0A3C73" w:themeColor="accent1"/>
                <w:sz w:val="24"/>
                <w:szCs w:val="28"/>
              </w:rPr>
              <w:t xml:space="preserve">The </w:t>
            </w:r>
            <w:r w:rsidR="003D0C8C">
              <w:rPr>
                <w:b/>
                <w:bCs/>
                <w:color w:val="0A3C73" w:themeColor="accent1"/>
                <w:sz w:val="24"/>
                <w:szCs w:val="28"/>
              </w:rPr>
              <w:t>Minamata Convention</w:t>
            </w:r>
          </w:p>
          <w:p w14:paraId="5764815D" w14:textId="77777777" w:rsidR="000B15F9" w:rsidRDefault="003D0C8C" w:rsidP="00F9737E">
            <w:pPr>
              <w:spacing w:after="120"/>
              <w:rPr>
                <w:color w:val="0A3C73" w:themeColor="accent1"/>
              </w:rPr>
            </w:pPr>
            <w:r w:rsidRPr="003D0C8C">
              <w:rPr>
                <w:color w:val="0A3C73" w:themeColor="accent1"/>
              </w:rPr>
              <w:t>The</w:t>
            </w:r>
            <w:r w:rsidRPr="003D0C8C">
              <w:rPr>
                <w:rFonts w:ascii="Cambria" w:hAnsi="Cambria" w:cs="Cambria"/>
                <w:color w:val="0A3C73" w:themeColor="accent1"/>
              </w:rPr>
              <w:t xml:space="preserve"> </w:t>
            </w:r>
            <w:r w:rsidRPr="003D0C8C">
              <w:rPr>
                <w:color w:val="0A3C73" w:themeColor="accent1"/>
              </w:rPr>
              <w:t>Minamata Convention on Mercury</w:t>
            </w:r>
            <w:r w:rsidRPr="003D0C8C">
              <w:rPr>
                <w:rFonts w:ascii="Cambria" w:hAnsi="Cambria" w:cs="Cambria"/>
                <w:color w:val="0A3C73" w:themeColor="accent1"/>
              </w:rPr>
              <w:t xml:space="preserve"> </w:t>
            </w:r>
            <w:r w:rsidRPr="003D0C8C">
              <w:rPr>
                <w:color w:val="0A3C73" w:themeColor="accent1"/>
              </w:rPr>
              <w:t>is a global treaty that aims to protect human health and the environment from the adverse effects of mercury. Australia is a party to the Convention and has committed to managing mercury through national implementation measures.</w:t>
            </w:r>
          </w:p>
          <w:p w14:paraId="060DFF97" w14:textId="276781F1" w:rsidR="003D0C8C" w:rsidRPr="003D0C8C" w:rsidRDefault="003D0C8C" w:rsidP="00F9737E">
            <w:pPr>
              <w:spacing w:after="120"/>
              <w:rPr>
                <w:i/>
                <w:iCs/>
              </w:rPr>
            </w:pPr>
            <w:r w:rsidRPr="003D0C8C">
              <w:rPr>
                <w:color w:val="0A3C73" w:themeColor="accent1"/>
              </w:rPr>
              <w:t>For more information, visit EPA’s</w:t>
            </w:r>
            <w:r>
              <w:t xml:space="preserve"> </w:t>
            </w:r>
            <w:hyperlink r:id="rId154" w:history="1">
              <w:r>
                <w:rPr>
                  <w:rStyle w:val="Hyperlink"/>
                </w:rPr>
                <w:t>Minamata Convention webpage</w:t>
              </w:r>
            </w:hyperlink>
            <w:r>
              <w:t xml:space="preserve"> </w:t>
            </w:r>
            <w:r w:rsidRPr="003D0C8C">
              <w:rPr>
                <w:color w:val="0A3C73" w:themeColor="accent1"/>
              </w:rPr>
              <w:t xml:space="preserve">or the </w:t>
            </w:r>
            <w:r w:rsidRPr="003D0C8C">
              <w:rPr>
                <w:color w:val="0A3C73" w:themeColor="accent1"/>
                <w:szCs w:val="20"/>
              </w:rPr>
              <w:t xml:space="preserve">Federal DCCEEW’s </w:t>
            </w:r>
            <w:hyperlink r:id="rId155" w:history="1">
              <w:r>
                <w:rPr>
                  <w:rStyle w:val="Hyperlink"/>
                </w:rPr>
                <w:t>Minamata Convention webpage</w:t>
              </w:r>
            </w:hyperlink>
            <w:r w:rsidRPr="003D0C8C">
              <w:rPr>
                <w:color w:val="0A3C73" w:themeColor="accent1"/>
              </w:rPr>
              <w:t>.</w:t>
            </w:r>
          </w:p>
          <w:p w14:paraId="49A9BC21" w14:textId="1A9F1CB3" w:rsidR="00A77B67" w:rsidRPr="00A77B67" w:rsidRDefault="00344F87" w:rsidP="00F9737E">
            <w:pPr>
              <w:spacing w:after="120"/>
              <w:rPr>
                <w:b/>
                <w:bCs/>
                <w:color w:val="0A3C73" w:themeColor="accent1"/>
              </w:rPr>
            </w:pPr>
            <w:r>
              <w:rPr>
                <w:b/>
                <w:bCs/>
                <w:color w:val="0A3C73" w:themeColor="accent1"/>
                <w:sz w:val="24"/>
                <w:szCs w:val="28"/>
              </w:rPr>
              <w:t>The</w:t>
            </w:r>
            <w:r w:rsidR="00A77B67" w:rsidRPr="00A77B67">
              <w:rPr>
                <w:b/>
                <w:bCs/>
                <w:color w:val="0A3C73" w:themeColor="accent1"/>
                <w:sz w:val="24"/>
                <w:szCs w:val="28"/>
              </w:rPr>
              <w:t xml:space="preserve"> Stockholm Convention</w:t>
            </w:r>
          </w:p>
          <w:p w14:paraId="6973CE2B" w14:textId="3E880066" w:rsidR="003D0C8C" w:rsidRPr="003D0C8C" w:rsidRDefault="00344F87" w:rsidP="00F9737E">
            <w:pPr>
              <w:spacing w:after="120"/>
              <w:rPr>
                <w:color w:val="0A3C73" w:themeColor="accent1"/>
              </w:rPr>
            </w:pPr>
            <w:r w:rsidRPr="00344F87">
              <w:rPr>
                <w:color w:val="0A3C73" w:themeColor="accent1"/>
              </w:rPr>
              <w:t>The</w:t>
            </w:r>
            <w:r w:rsidR="003D0C8C" w:rsidRPr="00344F87">
              <w:rPr>
                <w:color w:val="0A3C73" w:themeColor="accent1"/>
              </w:rPr>
              <w:t xml:space="preserve"> </w:t>
            </w:r>
            <w:r w:rsidR="003D0C8C" w:rsidRPr="003D0C8C">
              <w:rPr>
                <w:color w:val="0A3C73" w:themeColor="accent1"/>
              </w:rPr>
              <w:t>Stockholm Convention on Persistent Organic Pollutants (POPs)</w:t>
            </w:r>
            <w:r w:rsidR="003D0C8C" w:rsidRPr="003D0C8C">
              <w:rPr>
                <w:rFonts w:ascii="Cambria" w:hAnsi="Cambria" w:cs="Cambria"/>
                <w:color w:val="0A3C73" w:themeColor="accent1"/>
              </w:rPr>
              <w:t xml:space="preserve"> </w:t>
            </w:r>
            <w:r w:rsidR="003D0C8C" w:rsidRPr="003D0C8C">
              <w:rPr>
                <w:color w:val="0A3C73" w:themeColor="accent1"/>
              </w:rPr>
              <w:t>is a global treaty that aims to protect human health and the environment from chemicals that persist in the environment, bioaccumulate through the food chain, and pose significant risks to people and wildlife. Australia ratified the Convention in 2004 and has placed controls on the import, manufacture, use, and export of listed POPs.</w:t>
            </w:r>
          </w:p>
          <w:p w14:paraId="6482C4A4" w14:textId="428A1EA6" w:rsidR="003D0C8C" w:rsidRPr="003D0C8C" w:rsidRDefault="00A77B67" w:rsidP="00F9737E">
            <w:pPr>
              <w:spacing w:after="120"/>
              <w:rPr>
                <w:rFonts w:ascii="VIC" w:hAnsi="VIC" w:cs="Cambria"/>
                <w:color w:val="0A3C73" w:themeColor="accent1"/>
                <w:szCs w:val="20"/>
              </w:rPr>
            </w:pPr>
            <w:r w:rsidRPr="00A77B67">
              <w:rPr>
                <w:rFonts w:ascii="VIC" w:hAnsi="VIC" w:cs="Open Sans"/>
                <w:color w:val="0A3C73" w:themeColor="accent1"/>
                <w:szCs w:val="20"/>
              </w:rPr>
              <w:t xml:space="preserve">For more </w:t>
            </w:r>
            <w:r w:rsidRPr="00A77B67">
              <w:rPr>
                <w:color w:val="0A3C73" w:themeColor="accent1"/>
              </w:rPr>
              <w:t>information</w:t>
            </w:r>
            <w:r w:rsidRPr="00A77B67">
              <w:rPr>
                <w:rFonts w:ascii="VIC" w:hAnsi="VIC" w:cs="Open Sans"/>
                <w:color w:val="0A3C73" w:themeColor="accent1"/>
                <w:szCs w:val="20"/>
              </w:rPr>
              <w:t xml:space="preserve">, visit the </w:t>
            </w:r>
            <w:r w:rsidRPr="00A77B67">
              <w:rPr>
                <w:color w:val="0A3C73" w:themeColor="accent1"/>
                <w:szCs w:val="20"/>
              </w:rPr>
              <w:t>Federal DCCEEW’s</w:t>
            </w:r>
            <w:r>
              <w:rPr>
                <w:rFonts w:ascii="Cambria" w:hAnsi="Cambria" w:cs="Cambria"/>
                <w:color w:val="222021"/>
                <w:szCs w:val="20"/>
              </w:rPr>
              <w:t xml:space="preserve"> </w:t>
            </w:r>
            <w:hyperlink r:id="rId156" w:tgtFrame="_blank" w:history="1">
              <w:r w:rsidRPr="001318AD">
                <w:rPr>
                  <w:rStyle w:val="Hyperlink"/>
                  <w:rFonts w:ascii="VIC" w:hAnsi="VIC" w:cs="Open Sans"/>
                  <w:szCs w:val="20"/>
                </w:rPr>
                <w:t>webpage</w:t>
              </w:r>
            </w:hyperlink>
            <w:r w:rsidRPr="00A77B67">
              <w:rPr>
                <w:rFonts w:ascii="Cambria" w:hAnsi="Cambria" w:cs="Cambria"/>
                <w:color w:val="0A3C73" w:themeColor="accent1"/>
                <w:szCs w:val="20"/>
              </w:rPr>
              <w:t xml:space="preserve">. </w:t>
            </w:r>
            <w:r w:rsidRPr="00A77B67">
              <w:rPr>
                <w:rFonts w:ascii="VIC" w:hAnsi="VIC" w:cs="Cambria"/>
                <w:color w:val="0A3C73" w:themeColor="accent1"/>
                <w:szCs w:val="20"/>
              </w:rPr>
              <w:t>EPA’s PCBs</w:t>
            </w:r>
            <w:r w:rsidRPr="00B61686">
              <w:rPr>
                <w:rFonts w:ascii="VIC" w:hAnsi="VIC" w:cs="Cambria"/>
                <w:color w:val="222021"/>
                <w:szCs w:val="20"/>
              </w:rPr>
              <w:t xml:space="preserve"> </w:t>
            </w:r>
            <w:hyperlink r:id="rId157" w:history="1">
              <w:r w:rsidRPr="00B61686">
                <w:rPr>
                  <w:rStyle w:val="Hyperlink"/>
                  <w:rFonts w:ascii="VIC" w:hAnsi="VIC" w:cs="Cambria"/>
                  <w:szCs w:val="20"/>
                </w:rPr>
                <w:t>webpage</w:t>
              </w:r>
            </w:hyperlink>
            <w:r w:rsidRPr="00A77B67">
              <w:rPr>
                <w:rFonts w:ascii="VIC" w:hAnsi="VIC" w:cs="Cambria"/>
                <w:color w:val="0A3C73" w:themeColor="accent1"/>
                <w:szCs w:val="20"/>
              </w:rPr>
              <w:t xml:space="preserve"> and PFAS</w:t>
            </w:r>
            <w:r w:rsidRPr="00B61686">
              <w:rPr>
                <w:rFonts w:ascii="VIC" w:hAnsi="VIC" w:cs="Cambria"/>
                <w:color w:val="222021"/>
                <w:szCs w:val="20"/>
              </w:rPr>
              <w:t xml:space="preserve"> </w:t>
            </w:r>
            <w:hyperlink r:id="rId158" w:history="1">
              <w:r w:rsidRPr="00B61686">
                <w:rPr>
                  <w:rStyle w:val="Hyperlink"/>
                  <w:rFonts w:ascii="VIC" w:hAnsi="VIC" w:cs="Cambria"/>
                  <w:szCs w:val="20"/>
                </w:rPr>
                <w:t>webpage</w:t>
              </w:r>
            </w:hyperlink>
            <w:r w:rsidRPr="00B61686">
              <w:rPr>
                <w:rFonts w:ascii="VIC" w:hAnsi="VIC" w:cs="Cambria"/>
                <w:color w:val="222021"/>
                <w:szCs w:val="20"/>
              </w:rPr>
              <w:t xml:space="preserve"> </w:t>
            </w:r>
            <w:r w:rsidRPr="00A77B67">
              <w:rPr>
                <w:rFonts w:ascii="VIC" w:hAnsi="VIC" w:cs="Cambria"/>
                <w:color w:val="0A3C73" w:themeColor="accent1"/>
                <w:szCs w:val="20"/>
              </w:rPr>
              <w:t>are also relevant.</w:t>
            </w:r>
          </w:p>
        </w:tc>
      </w:tr>
    </w:tbl>
    <w:p w14:paraId="4549BA2D" w14:textId="77777777" w:rsidR="00922560" w:rsidRDefault="00922560">
      <w:pPr>
        <w:spacing w:before="0" w:after="160" w:line="259" w:lineRule="auto"/>
        <w:rPr>
          <w:rFonts w:asciiTheme="majorHAnsi" w:eastAsiaTheme="majorEastAsia" w:hAnsiTheme="majorHAnsi" w:cstheme="majorBidi"/>
          <w:color w:val="0A3C73" w:themeColor="accent1"/>
          <w:sz w:val="36"/>
          <w:szCs w:val="32"/>
        </w:rPr>
      </w:pPr>
      <w:bookmarkStart w:id="251" w:name="_Appendix_A_–"/>
      <w:bookmarkStart w:id="252" w:name="_Toc213521085"/>
      <w:bookmarkStart w:id="253" w:name="_Toc213597434"/>
      <w:bookmarkStart w:id="254" w:name="_Toc214630985"/>
      <w:bookmarkStart w:id="255" w:name="_Toc214631346"/>
      <w:bookmarkEnd w:id="251"/>
      <w:r>
        <w:rPr>
          <w:color w:val="0A3C73" w:themeColor="accent1"/>
        </w:rPr>
        <w:br w:type="page"/>
      </w:r>
    </w:p>
    <w:p w14:paraId="4C310342" w14:textId="5923964C" w:rsidR="00055F8D" w:rsidRPr="00BC53AB" w:rsidRDefault="7485A168" w:rsidP="25FB5F2D">
      <w:pPr>
        <w:pStyle w:val="Heading1"/>
      </w:pPr>
      <w:bookmarkStart w:id="256" w:name="_Appendix_A_–_1"/>
      <w:bookmarkStart w:id="257" w:name="_Toc235020395"/>
      <w:r>
        <w:t xml:space="preserve">Appendix A – </w:t>
      </w:r>
      <w:r w:rsidR="3B6532C4">
        <w:t xml:space="preserve">Development licence application </w:t>
      </w:r>
      <w:r w:rsidR="6788C960">
        <w:t>checklist</w:t>
      </w:r>
      <w:bookmarkEnd w:id="252"/>
      <w:bookmarkEnd w:id="253"/>
      <w:bookmarkEnd w:id="254"/>
      <w:bookmarkEnd w:id="255"/>
      <w:bookmarkEnd w:id="256"/>
      <w:bookmarkEnd w:id="257"/>
    </w:p>
    <w:tbl>
      <w:tblPr>
        <w:tblStyle w:val="TableGrid"/>
        <w:tblW w:w="5000" w:type="pct"/>
        <w:tblBorders>
          <w:insideH w:val="single" w:sz="12" w:space="0" w:color="0A3C73" w:themeColor="accent1"/>
        </w:tblBorders>
        <w:tblLook w:val="04A0" w:firstRow="1" w:lastRow="0" w:firstColumn="1" w:lastColumn="0" w:noHBand="0" w:noVBand="1"/>
      </w:tblPr>
      <w:tblGrid>
        <w:gridCol w:w="2251"/>
        <w:gridCol w:w="6610"/>
        <w:gridCol w:w="1343"/>
      </w:tblGrid>
      <w:tr w:rsidR="00E45683" w14:paraId="693BC6EF" w14:textId="77777777" w:rsidTr="00E45683">
        <w:tc>
          <w:tcPr>
            <w:tcW w:w="1103" w:type="pct"/>
            <w:shd w:val="clear" w:color="auto" w:fill="0A3C73" w:themeFill="accent1"/>
          </w:tcPr>
          <w:p w14:paraId="72E5F3BD" w14:textId="77777777" w:rsidR="00E45683" w:rsidRPr="00DD2FCA" w:rsidRDefault="00E45683" w:rsidP="00755CF7">
            <w:pPr>
              <w:rPr>
                <w:color w:val="FFFFFF" w:themeColor="background1"/>
              </w:rPr>
            </w:pPr>
            <w:r w:rsidRPr="00DD2FCA">
              <w:rPr>
                <w:b/>
                <w:color w:val="FFFFFF" w:themeColor="background1"/>
              </w:rPr>
              <w:t>Topic</w:t>
            </w:r>
          </w:p>
        </w:tc>
        <w:tc>
          <w:tcPr>
            <w:tcW w:w="3239" w:type="pct"/>
            <w:shd w:val="clear" w:color="auto" w:fill="0A3C73" w:themeFill="accent1"/>
          </w:tcPr>
          <w:p w14:paraId="7AC48B2C" w14:textId="77777777" w:rsidR="00E45683" w:rsidRPr="00DD2FCA" w:rsidRDefault="00E45683" w:rsidP="00755CF7">
            <w:pPr>
              <w:rPr>
                <w:color w:val="FFFFFF" w:themeColor="background1"/>
              </w:rPr>
            </w:pPr>
            <w:r w:rsidRPr="00DD2FCA">
              <w:rPr>
                <w:b/>
                <w:color w:val="FFFFFF" w:themeColor="background1"/>
              </w:rPr>
              <w:t>Item included in application?</w:t>
            </w:r>
          </w:p>
        </w:tc>
        <w:sdt>
          <w:sdtPr>
            <w:rPr>
              <w:color w:val="FFFFFF" w:themeColor="background1"/>
            </w:rPr>
            <w:id w:val="1727881110"/>
            <w14:checkbox>
              <w14:checked w14:val="0"/>
              <w14:checkedState w14:val="2612" w14:font="MS Gothic"/>
              <w14:uncheckedState w14:val="2610" w14:font="MS Gothic"/>
            </w14:checkbox>
          </w:sdtPr>
          <w:sdtContent>
            <w:tc>
              <w:tcPr>
                <w:tcW w:w="658" w:type="pct"/>
                <w:shd w:val="clear" w:color="auto" w:fill="0A3C73" w:themeFill="accent1"/>
              </w:tcPr>
              <w:p w14:paraId="611C1E61" w14:textId="722B68B0" w:rsidR="00E45683" w:rsidRPr="00DD2FCA" w:rsidRDefault="00E45683" w:rsidP="00755CF7">
                <w:pPr>
                  <w:jc w:val="center"/>
                  <w:rPr>
                    <w:color w:val="FFFFFF" w:themeColor="background1"/>
                  </w:rPr>
                </w:pPr>
                <w:r>
                  <w:rPr>
                    <w:rFonts w:ascii="MS Gothic" w:eastAsia="MS Gothic" w:hAnsi="MS Gothic" w:hint="eastAsia"/>
                    <w:color w:val="FFFFFF" w:themeColor="background1"/>
                  </w:rPr>
                  <w:t>☐</w:t>
                </w:r>
              </w:p>
            </w:tc>
          </w:sdtContent>
        </w:sdt>
      </w:tr>
      <w:tr w:rsidR="00E45683" w14:paraId="41EF835F" w14:textId="77777777" w:rsidTr="00E45683">
        <w:tc>
          <w:tcPr>
            <w:tcW w:w="1103" w:type="pct"/>
          </w:tcPr>
          <w:p w14:paraId="33A8861C" w14:textId="5E67D7B9" w:rsidR="00E45683" w:rsidRPr="00FF2AE8" w:rsidRDefault="00E45683" w:rsidP="00755CF7">
            <w:pPr>
              <w:rPr>
                <w:b/>
                <w:bCs/>
              </w:rPr>
            </w:pPr>
            <w:r w:rsidRPr="00FF2AE8">
              <w:rPr>
                <w:b/>
                <w:bCs/>
              </w:rPr>
              <w:t>Approved application form</w:t>
            </w:r>
          </w:p>
        </w:tc>
        <w:tc>
          <w:tcPr>
            <w:tcW w:w="3239" w:type="pct"/>
          </w:tcPr>
          <w:p w14:paraId="632DA76D" w14:textId="040526B4" w:rsidR="00E45683" w:rsidRDefault="00E45683" w:rsidP="00755CF7">
            <w:r>
              <w:t xml:space="preserve">Application is in report format with the </w:t>
            </w:r>
            <w:r w:rsidR="000501D9">
              <w:fldChar w:fldCharType="begin"/>
            </w:r>
            <w:r w:rsidR="000501D9">
              <w:instrText xml:space="preserve"> REF _Ref234853092 \h </w:instrText>
            </w:r>
            <w:r w:rsidR="000501D9">
              <w:fldChar w:fldCharType="separate"/>
            </w:r>
            <w:r w:rsidR="000501D9">
              <w:t>mandatory s</w:t>
            </w:r>
            <w:r w:rsidR="000501D9" w:rsidRPr="00872499">
              <w:t>tructure</w:t>
            </w:r>
            <w:r w:rsidR="000501D9">
              <w:fldChar w:fldCharType="end"/>
            </w:r>
            <w:r>
              <w:t>.</w:t>
            </w:r>
          </w:p>
        </w:tc>
        <w:sdt>
          <w:sdtPr>
            <w:rPr>
              <w:color w:val="auto"/>
            </w:rPr>
            <w:id w:val="697204509"/>
            <w14:checkbox>
              <w14:checked w14:val="0"/>
              <w14:checkedState w14:val="2612" w14:font="MS Gothic"/>
              <w14:uncheckedState w14:val="2610" w14:font="MS Gothic"/>
            </w14:checkbox>
          </w:sdtPr>
          <w:sdtContent>
            <w:tc>
              <w:tcPr>
                <w:tcW w:w="658" w:type="pct"/>
              </w:tcPr>
              <w:p w14:paraId="697CF6D5" w14:textId="7246CEFD" w:rsidR="00E45683" w:rsidRDefault="00E45683" w:rsidP="00755CF7">
                <w:pPr>
                  <w:jc w:val="center"/>
                  <w:rPr>
                    <w:color w:val="auto"/>
                  </w:rPr>
                </w:pPr>
                <w:r>
                  <w:rPr>
                    <w:rFonts w:ascii="MS Gothic" w:eastAsia="MS Gothic" w:hAnsi="MS Gothic" w:hint="eastAsia"/>
                    <w:color w:val="auto"/>
                  </w:rPr>
                  <w:t>☐</w:t>
                </w:r>
              </w:p>
            </w:tc>
          </w:sdtContent>
        </w:sdt>
      </w:tr>
      <w:tr w:rsidR="00E45683" w14:paraId="7ADB82EF" w14:textId="77777777" w:rsidTr="00E45683">
        <w:tc>
          <w:tcPr>
            <w:tcW w:w="1103" w:type="pct"/>
            <w:vMerge w:val="restart"/>
          </w:tcPr>
          <w:p w14:paraId="3EF8CEA0" w14:textId="3CE8C513" w:rsidR="00E45683" w:rsidRPr="00FF2AE8" w:rsidRDefault="00E45683" w:rsidP="00755CF7">
            <w:pPr>
              <w:rPr>
                <w:b/>
                <w:bCs/>
              </w:rPr>
            </w:pPr>
            <w:r w:rsidRPr="00FF2AE8">
              <w:rPr>
                <w:b/>
                <w:bCs/>
              </w:rPr>
              <w:t xml:space="preserve">Application </w:t>
            </w:r>
            <w:r>
              <w:rPr>
                <w:b/>
                <w:bCs/>
              </w:rPr>
              <w:t>appendices</w:t>
            </w:r>
          </w:p>
        </w:tc>
        <w:tc>
          <w:tcPr>
            <w:tcW w:w="3239" w:type="pct"/>
          </w:tcPr>
          <w:p w14:paraId="6A1B974E" w14:textId="286408EA" w:rsidR="00E45683" w:rsidRDefault="00E45683" w:rsidP="00755CF7">
            <w:r>
              <w:t xml:space="preserve">All mandatory </w:t>
            </w:r>
            <w:r w:rsidR="00221F8E">
              <w:fldChar w:fldCharType="begin"/>
            </w:r>
            <w:r w:rsidR="00221F8E">
              <w:instrText xml:space="preserve"> REF _Ref234854711 \h </w:instrText>
            </w:r>
            <w:r w:rsidR="00221F8E">
              <w:fldChar w:fldCharType="separate"/>
            </w:r>
            <w:r w:rsidR="00221F8E" w:rsidRPr="00872499">
              <w:t>Appendices</w:t>
            </w:r>
            <w:r w:rsidR="00221F8E">
              <w:fldChar w:fldCharType="end"/>
            </w:r>
            <w:r>
              <w:t xml:space="preserve"> are included.</w:t>
            </w:r>
          </w:p>
        </w:tc>
        <w:sdt>
          <w:sdtPr>
            <w:rPr>
              <w:color w:val="auto"/>
            </w:rPr>
            <w:id w:val="1124039517"/>
            <w14:checkbox>
              <w14:checked w14:val="0"/>
              <w14:checkedState w14:val="2612" w14:font="MS Gothic"/>
              <w14:uncheckedState w14:val="2610" w14:font="MS Gothic"/>
            </w14:checkbox>
          </w:sdtPr>
          <w:sdtContent>
            <w:tc>
              <w:tcPr>
                <w:tcW w:w="658" w:type="pct"/>
              </w:tcPr>
              <w:p w14:paraId="3F887A9B" w14:textId="7DF49B7E" w:rsidR="00E45683" w:rsidRDefault="00E45683" w:rsidP="00755CF7">
                <w:pPr>
                  <w:jc w:val="center"/>
                  <w:rPr>
                    <w:color w:val="auto"/>
                  </w:rPr>
                </w:pPr>
                <w:r>
                  <w:rPr>
                    <w:rFonts w:ascii="MS Gothic" w:eastAsia="MS Gothic" w:hAnsi="MS Gothic" w:hint="eastAsia"/>
                    <w:color w:val="auto"/>
                  </w:rPr>
                  <w:t>☐</w:t>
                </w:r>
              </w:p>
            </w:tc>
          </w:sdtContent>
        </w:sdt>
      </w:tr>
      <w:tr w:rsidR="00E45683" w14:paraId="61FCDA89" w14:textId="77777777" w:rsidTr="00E45683">
        <w:tc>
          <w:tcPr>
            <w:tcW w:w="1103" w:type="pct"/>
            <w:vMerge/>
          </w:tcPr>
          <w:p w14:paraId="68EA4AA6" w14:textId="77777777" w:rsidR="00E45683" w:rsidRPr="00FF2AE8" w:rsidRDefault="00E45683" w:rsidP="00755CF7">
            <w:pPr>
              <w:rPr>
                <w:b/>
                <w:bCs/>
              </w:rPr>
            </w:pPr>
          </w:p>
        </w:tc>
        <w:tc>
          <w:tcPr>
            <w:tcW w:w="3239" w:type="pct"/>
          </w:tcPr>
          <w:p w14:paraId="7F3EB790" w14:textId="3D3158B4" w:rsidR="00E45683" w:rsidRPr="00BF4870" w:rsidRDefault="00E45683">
            <w:pPr>
              <w:pStyle w:val="ListParagraph"/>
              <w:numPr>
                <w:ilvl w:val="0"/>
                <w:numId w:val="88"/>
              </w:numPr>
              <w:spacing w:before="40" w:after="40" w:line="259" w:lineRule="auto"/>
              <w:rPr>
                <w:rFonts w:ascii="VIC" w:hAnsi="VIC"/>
                <w:sz w:val="18"/>
                <w:szCs w:val="18"/>
              </w:rPr>
            </w:pPr>
            <w:r w:rsidRPr="00BF4870">
              <w:rPr>
                <w:rFonts w:ascii="VIC" w:hAnsi="VIC"/>
                <w:sz w:val="18"/>
                <w:szCs w:val="18"/>
              </w:rPr>
              <w:t>ASIC company extract</w:t>
            </w:r>
          </w:p>
        </w:tc>
        <w:sdt>
          <w:sdtPr>
            <w:rPr>
              <w:color w:val="auto"/>
            </w:rPr>
            <w:id w:val="-481078614"/>
            <w14:checkbox>
              <w14:checked w14:val="0"/>
              <w14:checkedState w14:val="2612" w14:font="MS Gothic"/>
              <w14:uncheckedState w14:val="2610" w14:font="MS Gothic"/>
            </w14:checkbox>
          </w:sdtPr>
          <w:sdtContent>
            <w:tc>
              <w:tcPr>
                <w:tcW w:w="658" w:type="pct"/>
              </w:tcPr>
              <w:p w14:paraId="241519C8" w14:textId="3B5D3B79" w:rsidR="00E45683" w:rsidRDefault="00E45683" w:rsidP="00755CF7">
                <w:pPr>
                  <w:jc w:val="center"/>
                  <w:rPr>
                    <w:color w:val="auto"/>
                  </w:rPr>
                </w:pPr>
                <w:r>
                  <w:rPr>
                    <w:rFonts w:ascii="MS Gothic" w:eastAsia="MS Gothic" w:hAnsi="MS Gothic" w:hint="eastAsia"/>
                    <w:color w:val="auto"/>
                  </w:rPr>
                  <w:t>☐</w:t>
                </w:r>
              </w:p>
            </w:tc>
          </w:sdtContent>
        </w:sdt>
      </w:tr>
      <w:tr w:rsidR="00E45683" w14:paraId="58FC109D" w14:textId="77777777" w:rsidTr="00E45683">
        <w:tc>
          <w:tcPr>
            <w:tcW w:w="1103" w:type="pct"/>
            <w:vMerge/>
          </w:tcPr>
          <w:p w14:paraId="30364EBA" w14:textId="77777777" w:rsidR="00E45683" w:rsidRPr="00FF2AE8" w:rsidRDefault="00E45683" w:rsidP="00755CF7">
            <w:pPr>
              <w:rPr>
                <w:b/>
                <w:bCs/>
              </w:rPr>
            </w:pPr>
          </w:p>
        </w:tc>
        <w:tc>
          <w:tcPr>
            <w:tcW w:w="3239" w:type="pct"/>
          </w:tcPr>
          <w:p w14:paraId="2E770392" w14:textId="71379D58" w:rsidR="00E45683" w:rsidRPr="004C09AE" w:rsidRDefault="00E45683">
            <w:pPr>
              <w:pStyle w:val="ListParagraph"/>
              <w:numPr>
                <w:ilvl w:val="0"/>
                <w:numId w:val="88"/>
              </w:numPr>
              <w:spacing w:before="40" w:after="40" w:line="259" w:lineRule="auto"/>
              <w:rPr>
                <w:rFonts w:ascii="VIC" w:hAnsi="VIC"/>
                <w:sz w:val="18"/>
                <w:szCs w:val="18"/>
              </w:rPr>
            </w:pPr>
            <w:r w:rsidRPr="00E52443">
              <w:rPr>
                <w:rFonts w:ascii="VIC" w:hAnsi="VIC"/>
                <w:sz w:val="18"/>
                <w:szCs w:val="18"/>
                <w:lang w:val="en-GB"/>
              </w:rPr>
              <w:t xml:space="preserve">F1017 </w:t>
            </w:r>
            <w:hyperlink r:id="rId159" w:tgtFrame="_blank" w:history="1">
              <w:r w:rsidRPr="00E52443">
                <w:rPr>
                  <w:rStyle w:val="Hyperlink"/>
                  <w:rFonts w:ascii="VIC" w:hAnsi="VIC"/>
                  <w:sz w:val="18"/>
                  <w:szCs w:val="18"/>
                  <w:lang w:val="en-GB"/>
                </w:rPr>
                <w:t>Fit and proper person (FAPP) questionnaire</w:t>
              </w:r>
            </w:hyperlink>
          </w:p>
        </w:tc>
        <w:sdt>
          <w:sdtPr>
            <w:rPr>
              <w:color w:val="auto"/>
            </w:rPr>
            <w:id w:val="-1085454568"/>
            <w14:checkbox>
              <w14:checked w14:val="0"/>
              <w14:checkedState w14:val="2612" w14:font="MS Gothic"/>
              <w14:uncheckedState w14:val="2610" w14:font="MS Gothic"/>
            </w14:checkbox>
          </w:sdtPr>
          <w:sdtContent>
            <w:tc>
              <w:tcPr>
                <w:tcW w:w="658" w:type="pct"/>
              </w:tcPr>
              <w:p w14:paraId="26D0D540" w14:textId="05195B93" w:rsidR="00E45683" w:rsidRDefault="00E45683" w:rsidP="00755CF7">
                <w:pPr>
                  <w:jc w:val="center"/>
                  <w:rPr>
                    <w:color w:val="auto"/>
                  </w:rPr>
                </w:pPr>
                <w:r>
                  <w:rPr>
                    <w:rFonts w:ascii="MS Gothic" w:eastAsia="MS Gothic" w:hAnsi="MS Gothic" w:hint="eastAsia"/>
                    <w:color w:val="auto"/>
                  </w:rPr>
                  <w:t>☐</w:t>
                </w:r>
              </w:p>
            </w:tc>
          </w:sdtContent>
        </w:sdt>
      </w:tr>
      <w:tr w:rsidR="00E45683" w14:paraId="3018880F" w14:textId="77777777" w:rsidTr="00E45683">
        <w:tc>
          <w:tcPr>
            <w:tcW w:w="1103" w:type="pct"/>
            <w:vMerge/>
          </w:tcPr>
          <w:p w14:paraId="0C036B02" w14:textId="77777777" w:rsidR="00E45683" w:rsidRPr="00FF2AE8" w:rsidRDefault="00E45683" w:rsidP="00755CF7">
            <w:pPr>
              <w:rPr>
                <w:b/>
                <w:bCs/>
              </w:rPr>
            </w:pPr>
          </w:p>
        </w:tc>
        <w:tc>
          <w:tcPr>
            <w:tcW w:w="3239" w:type="pct"/>
          </w:tcPr>
          <w:p w14:paraId="7A2CD396" w14:textId="3E2FB907" w:rsidR="00E45683" w:rsidRPr="004C09AE" w:rsidRDefault="00E45683">
            <w:pPr>
              <w:pStyle w:val="ListParagraph"/>
              <w:numPr>
                <w:ilvl w:val="0"/>
                <w:numId w:val="88"/>
              </w:numPr>
              <w:spacing w:before="40" w:after="40" w:line="259" w:lineRule="auto"/>
              <w:rPr>
                <w:rFonts w:ascii="VIC" w:hAnsi="VIC"/>
                <w:sz w:val="18"/>
                <w:szCs w:val="18"/>
              </w:rPr>
            </w:pPr>
            <w:r w:rsidRPr="00E52443">
              <w:rPr>
                <w:rFonts w:ascii="VIC" w:hAnsi="VIC"/>
                <w:sz w:val="18"/>
                <w:szCs w:val="18"/>
                <w:lang w:val="en-GB"/>
              </w:rPr>
              <w:t>credit check (if a business) or an annual report (if a public body)</w:t>
            </w:r>
          </w:p>
        </w:tc>
        <w:sdt>
          <w:sdtPr>
            <w:rPr>
              <w:color w:val="auto"/>
            </w:rPr>
            <w:id w:val="-2036419266"/>
            <w14:checkbox>
              <w14:checked w14:val="0"/>
              <w14:checkedState w14:val="2612" w14:font="MS Gothic"/>
              <w14:uncheckedState w14:val="2610" w14:font="MS Gothic"/>
            </w14:checkbox>
          </w:sdtPr>
          <w:sdtContent>
            <w:tc>
              <w:tcPr>
                <w:tcW w:w="658" w:type="pct"/>
              </w:tcPr>
              <w:p w14:paraId="24BE139C" w14:textId="4725A113" w:rsidR="00E45683" w:rsidRDefault="00E45683" w:rsidP="00755CF7">
                <w:pPr>
                  <w:jc w:val="center"/>
                  <w:rPr>
                    <w:color w:val="auto"/>
                  </w:rPr>
                </w:pPr>
                <w:r>
                  <w:rPr>
                    <w:rFonts w:ascii="MS Gothic" w:eastAsia="MS Gothic" w:hAnsi="MS Gothic" w:hint="eastAsia"/>
                    <w:color w:val="auto"/>
                  </w:rPr>
                  <w:t>☐</w:t>
                </w:r>
              </w:p>
            </w:tc>
          </w:sdtContent>
        </w:sdt>
      </w:tr>
      <w:tr w:rsidR="00E45683" w14:paraId="2CD84573" w14:textId="77777777" w:rsidTr="00E45683">
        <w:tc>
          <w:tcPr>
            <w:tcW w:w="1103" w:type="pct"/>
            <w:vMerge/>
          </w:tcPr>
          <w:p w14:paraId="43013A11" w14:textId="77777777" w:rsidR="00E45683" w:rsidRPr="00FF2AE8" w:rsidRDefault="00E45683" w:rsidP="00755CF7">
            <w:pPr>
              <w:rPr>
                <w:b/>
                <w:bCs/>
              </w:rPr>
            </w:pPr>
          </w:p>
        </w:tc>
        <w:tc>
          <w:tcPr>
            <w:tcW w:w="3239" w:type="pct"/>
          </w:tcPr>
          <w:p w14:paraId="211D66EF" w14:textId="4863F80C" w:rsidR="00E45683" w:rsidRPr="00402383" w:rsidRDefault="00E45683">
            <w:pPr>
              <w:pStyle w:val="ListParagraph"/>
              <w:numPr>
                <w:ilvl w:val="0"/>
                <w:numId w:val="88"/>
              </w:numPr>
              <w:spacing w:before="40" w:after="40" w:line="259" w:lineRule="auto"/>
              <w:rPr>
                <w:rFonts w:ascii="VIC" w:hAnsi="VIC"/>
                <w:sz w:val="18"/>
                <w:szCs w:val="18"/>
              </w:rPr>
            </w:pPr>
            <w:r w:rsidRPr="00C43635">
              <w:rPr>
                <w:rFonts w:ascii="VIC" w:hAnsi="VIC"/>
                <w:sz w:val="18"/>
                <w:szCs w:val="18"/>
              </w:rPr>
              <w:t>a forward projection of the estimated annual operating cost to perform the activit</w:t>
            </w:r>
            <w:r>
              <w:rPr>
                <w:rFonts w:ascii="VIC" w:hAnsi="VIC"/>
                <w:sz w:val="18"/>
                <w:szCs w:val="18"/>
              </w:rPr>
              <w:t>y</w:t>
            </w:r>
          </w:p>
        </w:tc>
        <w:sdt>
          <w:sdtPr>
            <w:rPr>
              <w:color w:val="auto"/>
            </w:rPr>
            <w:id w:val="-827972102"/>
            <w14:checkbox>
              <w14:checked w14:val="0"/>
              <w14:checkedState w14:val="2612" w14:font="MS Gothic"/>
              <w14:uncheckedState w14:val="2610" w14:font="MS Gothic"/>
            </w14:checkbox>
          </w:sdtPr>
          <w:sdtContent>
            <w:tc>
              <w:tcPr>
                <w:tcW w:w="658" w:type="pct"/>
              </w:tcPr>
              <w:p w14:paraId="0002A09E" w14:textId="517CCE24" w:rsidR="00E45683" w:rsidRDefault="00E45683" w:rsidP="00755CF7">
                <w:pPr>
                  <w:jc w:val="center"/>
                  <w:rPr>
                    <w:color w:val="auto"/>
                  </w:rPr>
                </w:pPr>
                <w:r>
                  <w:rPr>
                    <w:rFonts w:ascii="MS Gothic" w:eastAsia="MS Gothic" w:hAnsi="MS Gothic" w:hint="eastAsia"/>
                    <w:color w:val="auto"/>
                  </w:rPr>
                  <w:t>☐</w:t>
                </w:r>
              </w:p>
            </w:tc>
          </w:sdtContent>
        </w:sdt>
      </w:tr>
      <w:tr w:rsidR="00E45683" w14:paraId="57D0086C" w14:textId="77777777" w:rsidTr="00E45683">
        <w:tc>
          <w:tcPr>
            <w:tcW w:w="1103" w:type="pct"/>
            <w:vMerge/>
          </w:tcPr>
          <w:p w14:paraId="176BBA1D" w14:textId="77777777" w:rsidR="00E45683" w:rsidRPr="00FF2AE8" w:rsidRDefault="00E45683" w:rsidP="00755CF7">
            <w:pPr>
              <w:rPr>
                <w:b/>
                <w:bCs/>
              </w:rPr>
            </w:pPr>
          </w:p>
        </w:tc>
        <w:tc>
          <w:tcPr>
            <w:tcW w:w="3239" w:type="pct"/>
          </w:tcPr>
          <w:p w14:paraId="1ACF97A5" w14:textId="63D61132" w:rsidR="00E45683" w:rsidRPr="00E52443" w:rsidRDefault="00E45683">
            <w:pPr>
              <w:pStyle w:val="ListParagraph"/>
              <w:numPr>
                <w:ilvl w:val="0"/>
                <w:numId w:val="88"/>
              </w:numPr>
              <w:spacing w:before="40" w:after="40" w:line="259" w:lineRule="auto"/>
              <w:rPr>
                <w:rFonts w:ascii="VIC" w:hAnsi="VIC"/>
                <w:sz w:val="18"/>
                <w:szCs w:val="18"/>
                <w:lang w:val="en-GB"/>
              </w:rPr>
            </w:pPr>
            <w:r w:rsidRPr="00E52443">
              <w:rPr>
                <w:rFonts w:ascii="VIC" w:hAnsi="VIC"/>
                <w:sz w:val="18"/>
                <w:szCs w:val="18"/>
                <w:lang w:val="en-GB"/>
              </w:rPr>
              <w:t xml:space="preserve">F1018 </w:t>
            </w:r>
            <w:hyperlink r:id="rId160" w:tgtFrame="_blank" w:history="1">
              <w:r w:rsidRPr="00E52443">
                <w:rPr>
                  <w:rStyle w:val="Hyperlink"/>
                  <w:rFonts w:ascii="VIC" w:hAnsi="VIC"/>
                  <w:sz w:val="18"/>
                  <w:szCs w:val="18"/>
                  <w:lang w:val="en-GB"/>
                </w:rPr>
                <w:t>Prohibited person (PP) questionnaire</w:t>
              </w:r>
            </w:hyperlink>
          </w:p>
        </w:tc>
        <w:sdt>
          <w:sdtPr>
            <w:rPr>
              <w:color w:val="auto"/>
            </w:rPr>
            <w:id w:val="296336266"/>
            <w14:checkbox>
              <w14:checked w14:val="0"/>
              <w14:checkedState w14:val="2612" w14:font="MS Gothic"/>
              <w14:uncheckedState w14:val="2610" w14:font="MS Gothic"/>
            </w14:checkbox>
          </w:sdtPr>
          <w:sdtContent>
            <w:tc>
              <w:tcPr>
                <w:tcW w:w="658" w:type="pct"/>
              </w:tcPr>
              <w:p w14:paraId="28F955C2" w14:textId="6262F80E" w:rsidR="00E45683" w:rsidRDefault="00E45683" w:rsidP="00755CF7">
                <w:pPr>
                  <w:jc w:val="center"/>
                  <w:rPr>
                    <w:color w:val="auto"/>
                  </w:rPr>
                </w:pPr>
                <w:r>
                  <w:rPr>
                    <w:rFonts w:ascii="MS Gothic" w:eastAsia="MS Gothic" w:hAnsi="MS Gothic" w:hint="eastAsia"/>
                    <w:color w:val="auto"/>
                  </w:rPr>
                  <w:t>☐</w:t>
                </w:r>
              </w:p>
            </w:tc>
          </w:sdtContent>
        </w:sdt>
      </w:tr>
      <w:tr w:rsidR="00E45683" w14:paraId="59348334" w14:textId="77777777" w:rsidTr="00E45683">
        <w:trPr>
          <w:trHeight w:val="199"/>
        </w:trPr>
        <w:tc>
          <w:tcPr>
            <w:tcW w:w="1103" w:type="pct"/>
            <w:vMerge/>
          </w:tcPr>
          <w:p w14:paraId="6D089FD4" w14:textId="77777777" w:rsidR="00E45683" w:rsidRPr="00FF2AE8" w:rsidRDefault="00E45683" w:rsidP="00755CF7">
            <w:pPr>
              <w:rPr>
                <w:b/>
                <w:bCs/>
              </w:rPr>
            </w:pPr>
          </w:p>
        </w:tc>
        <w:tc>
          <w:tcPr>
            <w:tcW w:w="3239" w:type="pct"/>
          </w:tcPr>
          <w:p w14:paraId="7EE86EAA" w14:textId="60553210" w:rsidR="00E45683" w:rsidRPr="002E1B28" w:rsidRDefault="00E45683">
            <w:pPr>
              <w:pStyle w:val="ListParagraph"/>
              <w:numPr>
                <w:ilvl w:val="0"/>
                <w:numId w:val="88"/>
              </w:numPr>
              <w:spacing w:before="40" w:after="40" w:line="259" w:lineRule="auto"/>
              <w:rPr>
                <w:rFonts w:ascii="VIC" w:hAnsi="VIC"/>
                <w:sz w:val="18"/>
                <w:szCs w:val="18"/>
                <w:lang w:val="en-GB"/>
              </w:rPr>
            </w:pPr>
            <w:r w:rsidRPr="00E52443">
              <w:rPr>
                <w:rFonts w:ascii="VIC" w:hAnsi="VIC"/>
                <w:sz w:val="18"/>
                <w:szCs w:val="18"/>
                <w:lang w:val="en-GB"/>
              </w:rPr>
              <w:t>Activity site pla</w:t>
            </w:r>
            <w:r>
              <w:rPr>
                <w:rFonts w:ascii="VIC" w:hAnsi="VIC"/>
                <w:sz w:val="18"/>
                <w:szCs w:val="18"/>
                <w:lang w:val="en-GB"/>
              </w:rPr>
              <w:t>n</w:t>
            </w:r>
          </w:p>
        </w:tc>
        <w:sdt>
          <w:sdtPr>
            <w:rPr>
              <w:color w:val="auto"/>
            </w:rPr>
            <w:id w:val="106012508"/>
            <w14:checkbox>
              <w14:checked w14:val="0"/>
              <w14:checkedState w14:val="2612" w14:font="MS Gothic"/>
              <w14:uncheckedState w14:val="2610" w14:font="MS Gothic"/>
            </w14:checkbox>
          </w:sdtPr>
          <w:sdtContent>
            <w:tc>
              <w:tcPr>
                <w:tcW w:w="658" w:type="pct"/>
              </w:tcPr>
              <w:p w14:paraId="35EA6A44" w14:textId="32473FF9" w:rsidR="00E45683" w:rsidRDefault="00E45683" w:rsidP="00755CF7">
                <w:pPr>
                  <w:jc w:val="center"/>
                  <w:rPr>
                    <w:color w:val="auto"/>
                  </w:rPr>
                </w:pPr>
                <w:r>
                  <w:rPr>
                    <w:rFonts w:ascii="MS Gothic" w:eastAsia="MS Gothic" w:hAnsi="MS Gothic" w:hint="eastAsia"/>
                    <w:color w:val="auto"/>
                  </w:rPr>
                  <w:t>☐</w:t>
                </w:r>
              </w:p>
            </w:tc>
          </w:sdtContent>
        </w:sdt>
      </w:tr>
      <w:tr w:rsidR="00E45683" w14:paraId="00C290DC" w14:textId="77777777" w:rsidTr="00E45683">
        <w:tc>
          <w:tcPr>
            <w:tcW w:w="1103" w:type="pct"/>
            <w:vMerge/>
          </w:tcPr>
          <w:p w14:paraId="6C482EF6" w14:textId="77777777" w:rsidR="00E45683" w:rsidRPr="00FF2AE8" w:rsidRDefault="00E45683" w:rsidP="00755CF7">
            <w:pPr>
              <w:rPr>
                <w:b/>
                <w:bCs/>
              </w:rPr>
            </w:pPr>
          </w:p>
        </w:tc>
        <w:tc>
          <w:tcPr>
            <w:tcW w:w="3239" w:type="pct"/>
          </w:tcPr>
          <w:p w14:paraId="283E912C" w14:textId="348971EE" w:rsidR="00E45683" w:rsidRPr="00E52443" w:rsidRDefault="00E45683">
            <w:pPr>
              <w:pStyle w:val="ListParagraph"/>
              <w:numPr>
                <w:ilvl w:val="0"/>
                <w:numId w:val="88"/>
              </w:numPr>
              <w:spacing w:before="40" w:after="40" w:line="259" w:lineRule="auto"/>
              <w:rPr>
                <w:rFonts w:ascii="VIC" w:hAnsi="VIC"/>
                <w:sz w:val="18"/>
                <w:szCs w:val="18"/>
                <w:lang w:val="en-GB"/>
              </w:rPr>
            </w:pPr>
            <w:r>
              <w:rPr>
                <w:rFonts w:ascii="VIC" w:hAnsi="VIC"/>
                <w:sz w:val="18"/>
                <w:szCs w:val="18"/>
              </w:rPr>
              <w:t>P</w:t>
            </w:r>
            <w:r w:rsidRPr="00E52443">
              <w:rPr>
                <w:rFonts w:ascii="VIC" w:hAnsi="VIC"/>
                <w:sz w:val="18"/>
                <w:szCs w:val="18"/>
              </w:rPr>
              <w:t>rocess diagrams</w:t>
            </w:r>
            <w:r>
              <w:rPr>
                <w:rFonts w:ascii="VIC" w:hAnsi="VIC"/>
                <w:sz w:val="18"/>
                <w:szCs w:val="18"/>
              </w:rPr>
              <w:t xml:space="preserve"> (e.g., BFD/PFD/P&amp;ID)</w:t>
            </w:r>
          </w:p>
        </w:tc>
        <w:sdt>
          <w:sdtPr>
            <w:rPr>
              <w:color w:val="auto"/>
            </w:rPr>
            <w:id w:val="458389111"/>
            <w14:checkbox>
              <w14:checked w14:val="0"/>
              <w14:checkedState w14:val="2612" w14:font="MS Gothic"/>
              <w14:uncheckedState w14:val="2610" w14:font="MS Gothic"/>
            </w14:checkbox>
          </w:sdtPr>
          <w:sdtContent>
            <w:tc>
              <w:tcPr>
                <w:tcW w:w="658" w:type="pct"/>
              </w:tcPr>
              <w:p w14:paraId="03541DEE" w14:textId="7AA3C176" w:rsidR="00E45683" w:rsidRDefault="00E45683" w:rsidP="00755CF7">
                <w:pPr>
                  <w:jc w:val="center"/>
                  <w:rPr>
                    <w:color w:val="auto"/>
                  </w:rPr>
                </w:pPr>
                <w:r>
                  <w:rPr>
                    <w:rFonts w:ascii="MS Gothic" w:eastAsia="MS Gothic" w:hAnsi="MS Gothic" w:hint="eastAsia"/>
                    <w:color w:val="auto"/>
                  </w:rPr>
                  <w:t>☐</w:t>
                </w:r>
              </w:p>
            </w:tc>
          </w:sdtContent>
        </w:sdt>
      </w:tr>
      <w:tr w:rsidR="00E45683" w14:paraId="7F90CC46" w14:textId="77777777" w:rsidTr="00E45683">
        <w:tc>
          <w:tcPr>
            <w:tcW w:w="1103" w:type="pct"/>
            <w:vMerge/>
          </w:tcPr>
          <w:p w14:paraId="637AA53D" w14:textId="77777777" w:rsidR="00E45683" w:rsidRPr="00FF2AE8" w:rsidRDefault="00E45683" w:rsidP="00755CF7">
            <w:pPr>
              <w:rPr>
                <w:b/>
                <w:bCs/>
              </w:rPr>
            </w:pPr>
          </w:p>
        </w:tc>
        <w:tc>
          <w:tcPr>
            <w:tcW w:w="3239" w:type="pct"/>
          </w:tcPr>
          <w:p w14:paraId="732202DA" w14:textId="2A91C3CB" w:rsidR="00E45683" w:rsidRPr="00B36714" w:rsidRDefault="00E45683">
            <w:pPr>
              <w:pStyle w:val="ListParagraph"/>
              <w:numPr>
                <w:ilvl w:val="0"/>
                <w:numId w:val="88"/>
              </w:numPr>
              <w:spacing w:before="40" w:after="40" w:line="259" w:lineRule="auto"/>
              <w:rPr>
                <w:rFonts w:ascii="VIC" w:hAnsi="VIC"/>
                <w:sz w:val="18"/>
                <w:szCs w:val="18"/>
                <w:lang w:val="en-GB"/>
              </w:rPr>
            </w:pPr>
            <w:r w:rsidRPr="00E52443">
              <w:rPr>
                <w:rFonts w:ascii="VIC" w:hAnsi="VIC"/>
                <w:sz w:val="18"/>
                <w:szCs w:val="18"/>
                <w:lang w:val="en-GB"/>
              </w:rPr>
              <w:t>Pre-application engagement report</w:t>
            </w:r>
          </w:p>
        </w:tc>
        <w:sdt>
          <w:sdtPr>
            <w:rPr>
              <w:color w:val="auto"/>
            </w:rPr>
            <w:id w:val="-78527186"/>
            <w14:checkbox>
              <w14:checked w14:val="0"/>
              <w14:checkedState w14:val="2612" w14:font="MS Gothic"/>
              <w14:uncheckedState w14:val="2610" w14:font="MS Gothic"/>
            </w14:checkbox>
          </w:sdtPr>
          <w:sdtContent>
            <w:tc>
              <w:tcPr>
                <w:tcW w:w="658" w:type="pct"/>
              </w:tcPr>
              <w:p w14:paraId="7AD46266" w14:textId="30325E58" w:rsidR="00E45683" w:rsidRDefault="00E45683" w:rsidP="00755CF7">
                <w:pPr>
                  <w:jc w:val="center"/>
                  <w:rPr>
                    <w:color w:val="auto"/>
                  </w:rPr>
                </w:pPr>
                <w:r>
                  <w:rPr>
                    <w:rFonts w:ascii="MS Gothic" w:eastAsia="MS Gothic" w:hAnsi="MS Gothic" w:hint="eastAsia"/>
                    <w:color w:val="auto"/>
                  </w:rPr>
                  <w:t>☐</w:t>
                </w:r>
              </w:p>
            </w:tc>
          </w:sdtContent>
        </w:sdt>
      </w:tr>
      <w:tr w:rsidR="00E45683" w14:paraId="6CD9D995" w14:textId="77777777" w:rsidTr="00E45683">
        <w:tc>
          <w:tcPr>
            <w:tcW w:w="1103" w:type="pct"/>
            <w:vMerge/>
          </w:tcPr>
          <w:p w14:paraId="0B5238C2" w14:textId="77777777" w:rsidR="00E45683" w:rsidRPr="00FF2AE8" w:rsidRDefault="00E45683" w:rsidP="00755CF7">
            <w:pPr>
              <w:rPr>
                <w:b/>
                <w:bCs/>
              </w:rPr>
            </w:pPr>
          </w:p>
        </w:tc>
        <w:tc>
          <w:tcPr>
            <w:tcW w:w="3239" w:type="pct"/>
          </w:tcPr>
          <w:p w14:paraId="6C581542" w14:textId="1CC3B993" w:rsidR="00E45683" w:rsidRPr="00532909" w:rsidRDefault="00E45683">
            <w:pPr>
              <w:pStyle w:val="ListParagraph"/>
              <w:numPr>
                <w:ilvl w:val="0"/>
                <w:numId w:val="88"/>
              </w:numPr>
              <w:spacing w:before="40" w:after="40" w:line="259" w:lineRule="auto"/>
              <w:rPr>
                <w:rFonts w:ascii="VIC" w:hAnsi="VIC"/>
                <w:sz w:val="18"/>
                <w:szCs w:val="18"/>
                <w:lang w:val="en-GB"/>
              </w:rPr>
            </w:pPr>
            <w:r w:rsidRPr="00E52443">
              <w:rPr>
                <w:rFonts w:ascii="VIC" w:hAnsi="VIC"/>
                <w:sz w:val="18"/>
                <w:szCs w:val="18"/>
                <w:lang w:val="en-GB"/>
              </w:rPr>
              <w:t>Risk register</w:t>
            </w:r>
          </w:p>
        </w:tc>
        <w:sdt>
          <w:sdtPr>
            <w:rPr>
              <w:color w:val="auto"/>
            </w:rPr>
            <w:id w:val="-1699310228"/>
            <w14:checkbox>
              <w14:checked w14:val="0"/>
              <w14:checkedState w14:val="2612" w14:font="MS Gothic"/>
              <w14:uncheckedState w14:val="2610" w14:font="MS Gothic"/>
            </w14:checkbox>
          </w:sdtPr>
          <w:sdtContent>
            <w:tc>
              <w:tcPr>
                <w:tcW w:w="658" w:type="pct"/>
              </w:tcPr>
              <w:p w14:paraId="0A347A51" w14:textId="37303354" w:rsidR="00E45683" w:rsidRDefault="00E45683" w:rsidP="00755CF7">
                <w:pPr>
                  <w:jc w:val="center"/>
                  <w:rPr>
                    <w:color w:val="auto"/>
                  </w:rPr>
                </w:pPr>
                <w:r>
                  <w:rPr>
                    <w:rFonts w:ascii="MS Gothic" w:eastAsia="MS Gothic" w:hAnsi="MS Gothic" w:hint="eastAsia"/>
                    <w:color w:val="auto"/>
                  </w:rPr>
                  <w:t>☐</w:t>
                </w:r>
              </w:p>
            </w:tc>
          </w:sdtContent>
        </w:sdt>
      </w:tr>
      <w:tr w:rsidR="00E45683" w14:paraId="400ED873" w14:textId="77777777" w:rsidTr="00E45683">
        <w:tc>
          <w:tcPr>
            <w:tcW w:w="1103" w:type="pct"/>
            <w:vMerge/>
          </w:tcPr>
          <w:p w14:paraId="5569B399" w14:textId="77777777" w:rsidR="00E45683" w:rsidRPr="00FF2AE8" w:rsidRDefault="00E45683" w:rsidP="00755CF7">
            <w:pPr>
              <w:rPr>
                <w:b/>
                <w:bCs/>
              </w:rPr>
            </w:pPr>
          </w:p>
        </w:tc>
        <w:tc>
          <w:tcPr>
            <w:tcW w:w="3239" w:type="pct"/>
          </w:tcPr>
          <w:p w14:paraId="531BE7D2" w14:textId="6561670E" w:rsidR="00E45683" w:rsidRPr="00532909" w:rsidRDefault="00A45666">
            <w:pPr>
              <w:pStyle w:val="ListParagraph"/>
              <w:numPr>
                <w:ilvl w:val="0"/>
                <w:numId w:val="88"/>
              </w:numPr>
              <w:spacing w:before="40" w:after="40" w:line="259" w:lineRule="auto"/>
              <w:rPr>
                <w:rFonts w:ascii="VIC" w:hAnsi="VIC"/>
                <w:sz w:val="18"/>
                <w:szCs w:val="18"/>
                <w:lang w:val="en-GB"/>
              </w:rPr>
            </w:pPr>
            <w:r>
              <w:rPr>
                <w:rFonts w:ascii="VIC" w:hAnsi="VIC"/>
                <w:sz w:val="18"/>
                <w:szCs w:val="18"/>
                <w:lang w:val="en-GB"/>
              </w:rPr>
              <w:t>Control justification d</w:t>
            </w:r>
            <w:r w:rsidR="00E45683" w:rsidRPr="00E52443">
              <w:rPr>
                <w:rFonts w:ascii="VIC" w:hAnsi="VIC"/>
                <w:sz w:val="18"/>
                <w:szCs w:val="18"/>
                <w:lang w:val="en-GB"/>
              </w:rPr>
              <w:t>ecision matrix</w:t>
            </w:r>
          </w:p>
        </w:tc>
        <w:sdt>
          <w:sdtPr>
            <w:rPr>
              <w:color w:val="auto"/>
            </w:rPr>
            <w:id w:val="-424189596"/>
            <w14:checkbox>
              <w14:checked w14:val="0"/>
              <w14:checkedState w14:val="2612" w14:font="MS Gothic"/>
              <w14:uncheckedState w14:val="2610" w14:font="MS Gothic"/>
            </w14:checkbox>
          </w:sdtPr>
          <w:sdtContent>
            <w:tc>
              <w:tcPr>
                <w:tcW w:w="658" w:type="pct"/>
              </w:tcPr>
              <w:p w14:paraId="70994B10" w14:textId="15E1D23A" w:rsidR="00E45683" w:rsidRDefault="00E45683" w:rsidP="00755CF7">
                <w:pPr>
                  <w:jc w:val="center"/>
                  <w:rPr>
                    <w:color w:val="auto"/>
                  </w:rPr>
                </w:pPr>
                <w:r>
                  <w:rPr>
                    <w:rFonts w:ascii="MS Gothic" w:eastAsia="MS Gothic" w:hAnsi="MS Gothic" w:hint="eastAsia"/>
                    <w:color w:val="auto"/>
                  </w:rPr>
                  <w:t>☐</w:t>
                </w:r>
              </w:p>
            </w:tc>
          </w:sdtContent>
        </w:sdt>
      </w:tr>
      <w:tr w:rsidR="00E45683" w14:paraId="032FDC97" w14:textId="77777777" w:rsidTr="00E45683">
        <w:tc>
          <w:tcPr>
            <w:tcW w:w="1103" w:type="pct"/>
          </w:tcPr>
          <w:p w14:paraId="4282E6AD" w14:textId="0E2B124C" w:rsidR="00E45683" w:rsidRPr="00FF2AE8" w:rsidRDefault="00E45683" w:rsidP="00755CF7">
            <w:pPr>
              <w:rPr>
                <w:b/>
                <w:bCs/>
              </w:rPr>
            </w:pPr>
            <w:r>
              <w:rPr>
                <w:b/>
                <w:bCs/>
              </w:rPr>
              <w:t>Application declarations</w:t>
            </w:r>
          </w:p>
        </w:tc>
        <w:tc>
          <w:tcPr>
            <w:tcW w:w="3239" w:type="pct"/>
          </w:tcPr>
          <w:p w14:paraId="32D85E21" w14:textId="1B5A1ED7" w:rsidR="00E45683" w:rsidRDefault="00E45683" w:rsidP="00755CF7">
            <w:r>
              <w:t xml:space="preserve">All mandatory </w:t>
            </w:r>
            <w:r w:rsidR="00CA6A70">
              <w:fldChar w:fldCharType="begin"/>
            </w:r>
            <w:r w:rsidR="00CA6A70">
              <w:instrText xml:space="preserve"> REF _Ref234854824 \h </w:instrText>
            </w:r>
            <w:r w:rsidR="00CA6A70">
              <w:fldChar w:fldCharType="separate"/>
            </w:r>
            <w:r w:rsidR="00CA6A70" w:rsidRPr="00872499">
              <w:t>Declarations</w:t>
            </w:r>
            <w:r w:rsidR="00CA6A70">
              <w:fldChar w:fldCharType="end"/>
            </w:r>
            <w:r>
              <w:t xml:space="preserve"> are included.</w:t>
            </w:r>
          </w:p>
        </w:tc>
        <w:sdt>
          <w:sdtPr>
            <w:rPr>
              <w:color w:val="auto"/>
            </w:rPr>
            <w:id w:val="-1031259288"/>
            <w14:checkbox>
              <w14:checked w14:val="0"/>
              <w14:checkedState w14:val="2612" w14:font="MS Gothic"/>
              <w14:uncheckedState w14:val="2610" w14:font="MS Gothic"/>
            </w14:checkbox>
          </w:sdtPr>
          <w:sdtContent>
            <w:tc>
              <w:tcPr>
                <w:tcW w:w="658" w:type="pct"/>
              </w:tcPr>
              <w:p w14:paraId="319FE551" w14:textId="2E657654" w:rsidR="00E45683" w:rsidRDefault="00E45683" w:rsidP="00755CF7">
                <w:pPr>
                  <w:jc w:val="center"/>
                  <w:rPr>
                    <w:color w:val="auto"/>
                  </w:rPr>
                </w:pPr>
                <w:r>
                  <w:rPr>
                    <w:rFonts w:ascii="MS Gothic" w:eastAsia="MS Gothic" w:hAnsi="MS Gothic" w:hint="eastAsia"/>
                    <w:color w:val="auto"/>
                  </w:rPr>
                  <w:t>☐</w:t>
                </w:r>
              </w:p>
            </w:tc>
          </w:sdtContent>
        </w:sdt>
      </w:tr>
      <w:tr w:rsidR="00E45683" w14:paraId="66E261D1" w14:textId="77777777" w:rsidTr="00E45683">
        <w:tc>
          <w:tcPr>
            <w:tcW w:w="1103" w:type="pct"/>
            <w:vMerge w:val="restart"/>
          </w:tcPr>
          <w:p w14:paraId="71F7F8F0" w14:textId="3C1FE098" w:rsidR="00E45683" w:rsidRPr="00FF2AE8" w:rsidRDefault="00E45683" w:rsidP="00755CF7">
            <w:pPr>
              <w:rPr>
                <w:b/>
                <w:bCs/>
              </w:rPr>
            </w:pPr>
            <w:r w:rsidRPr="00FF2AE8">
              <w:rPr>
                <w:b/>
                <w:bCs/>
              </w:rPr>
              <w:t>Application format</w:t>
            </w:r>
          </w:p>
        </w:tc>
        <w:tc>
          <w:tcPr>
            <w:tcW w:w="3239" w:type="pct"/>
          </w:tcPr>
          <w:p w14:paraId="5116093F" w14:textId="09364128" w:rsidR="00E45683" w:rsidRDefault="00E45683" w:rsidP="00755CF7">
            <w:r>
              <w:t xml:space="preserve">All application documents are in the correct file </w:t>
            </w:r>
            <w:r w:rsidR="003772D2">
              <w:fldChar w:fldCharType="begin"/>
            </w:r>
            <w:r w:rsidR="003772D2">
              <w:instrText xml:space="preserve"> REF _Ref234855031 \h </w:instrText>
            </w:r>
            <w:r w:rsidR="003772D2">
              <w:fldChar w:fldCharType="separate"/>
            </w:r>
            <w:r w:rsidR="003772D2" w:rsidRPr="00872499">
              <w:t>Format</w:t>
            </w:r>
            <w:r w:rsidR="003772D2">
              <w:fldChar w:fldCharType="end"/>
            </w:r>
          </w:p>
        </w:tc>
        <w:sdt>
          <w:sdtPr>
            <w:rPr>
              <w:color w:val="auto"/>
            </w:rPr>
            <w:id w:val="958230491"/>
            <w14:checkbox>
              <w14:checked w14:val="0"/>
              <w14:checkedState w14:val="2612" w14:font="MS Gothic"/>
              <w14:uncheckedState w14:val="2610" w14:font="MS Gothic"/>
            </w14:checkbox>
          </w:sdtPr>
          <w:sdtContent>
            <w:tc>
              <w:tcPr>
                <w:tcW w:w="658" w:type="pct"/>
              </w:tcPr>
              <w:p w14:paraId="556D8BAE" w14:textId="3A3A662D" w:rsidR="00E45683" w:rsidRDefault="00E45683" w:rsidP="00755CF7">
                <w:pPr>
                  <w:jc w:val="center"/>
                  <w:rPr>
                    <w:color w:val="auto"/>
                  </w:rPr>
                </w:pPr>
                <w:r>
                  <w:rPr>
                    <w:rFonts w:ascii="MS Gothic" w:eastAsia="MS Gothic" w:hAnsi="MS Gothic" w:hint="eastAsia"/>
                    <w:color w:val="auto"/>
                  </w:rPr>
                  <w:t>☐</w:t>
                </w:r>
              </w:p>
            </w:tc>
          </w:sdtContent>
        </w:sdt>
      </w:tr>
      <w:tr w:rsidR="00E45683" w14:paraId="4443B0C9" w14:textId="77777777" w:rsidTr="00E45683">
        <w:tc>
          <w:tcPr>
            <w:tcW w:w="1103" w:type="pct"/>
            <w:vMerge/>
          </w:tcPr>
          <w:p w14:paraId="2372F9CA" w14:textId="77777777" w:rsidR="00E45683" w:rsidRDefault="00E45683" w:rsidP="00755CF7"/>
        </w:tc>
        <w:tc>
          <w:tcPr>
            <w:tcW w:w="3239" w:type="pct"/>
          </w:tcPr>
          <w:p w14:paraId="0CE58B62" w14:textId="599110C6" w:rsidR="00E45683" w:rsidRDefault="00E45683">
            <w:pPr>
              <w:pStyle w:val="ListParagraph"/>
              <w:numPr>
                <w:ilvl w:val="0"/>
                <w:numId w:val="87"/>
              </w:numPr>
            </w:pPr>
            <w:r>
              <w:t xml:space="preserve">individual file size does not exceed 20 </w:t>
            </w:r>
            <w:r w:rsidR="00CA4DF9">
              <w:t>MB</w:t>
            </w:r>
            <w:r>
              <w:t xml:space="preserve"> (or compressed version </w:t>
            </w:r>
            <w:r w:rsidR="00344F87">
              <w:t>p</w:t>
            </w:r>
            <w:r>
              <w:t>rovided)</w:t>
            </w:r>
            <w:r w:rsidR="00715A90">
              <w:t>.</w:t>
            </w:r>
          </w:p>
        </w:tc>
        <w:sdt>
          <w:sdtPr>
            <w:rPr>
              <w:color w:val="auto"/>
            </w:rPr>
            <w:id w:val="-623078439"/>
            <w14:checkbox>
              <w14:checked w14:val="0"/>
              <w14:checkedState w14:val="2612" w14:font="MS Gothic"/>
              <w14:uncheckedState w14:val="2610" w14:font="MS Gothic"/>
            </w14:checkbox>
          </w:sdtPr>
          <w:sdtContent>
            <w:tc>
              <w:tcPr>
                <w:tcW w:w="658" w:type="pct"/>
              </w:tcPr>
              <w:p w14:paraId="5D20EFA3" w14:textId="24F7B2B9" w:rsidR="00E45683" w:rsidRDefault="00E45683" w:rsidP="00755CF7">
                <w:pPr>
                  <w:jc w:val="center"/>
                  <w:rPr>
                    <w:color w:val="auto"/>
                  </w:rPr>
                </w:pPr>
                <w:r>
                  <w:rPr>
                    <w:rFonts w:ascii="MS Gothic" w:eastAsia="MS Gothic" w:hAnsi="MS Gothic" w:hint="eastAsia"/>
                    <w:color w:val="auto"/>
                  </w:rPr>
                  <w:t>☐</w:t>
                </w:r>
              </w:p>
            </w:tc>
          </w:sdtContent>
        </w:sdt>
      </w:tr>
      <w:tr w:rsidR="00E45683" w14:paraId="597440DD" w14:textId="77777777" w:rsidTr="00E45683">
        <w:tc>
          <w:tcPr>
            <w:tcW w:w="1103" w:type="pct"/>
            <w:vMerge/>
          </w:tcPr>
          <w:p w14:paraId="4A2BB985" w14:textId="77777777" w:rsidR="00E45683" w:rsidRDefault="00E45683" w:rsidP="00755CF7"/>
        </w:tc>
        <w:tc>
          <w:tcPr>
            <w:tcW w:w="3239" w:type="pct"/>
          </w:tcPr>
          <w:p w14:paraId="0A790A45" w14:textId="46D94A67" w:rsidR="00E45683" w:rsidRDefault="00344F87">
            <w:pPr>
              <w:pStyle w:val="ListParagraph"/>
              <w:numPr>
                <w:ilvl w:val="0"/>
                <w:numId w:val="87"/>
              </w:numPr>
            </w:pPr>
            <w:r>
              <w:rPr>
                <w:rFonts w:ascii="VIC" w:hAnsi="VIC"/>
                <w:szCs w:val="20"/>
              </w:rPr>
              <w:t>p</w:t>
            </w:r>
            <w:r w:rsidR="00E45683" w:rsidRPr="00B24CB4">
              <w:rPr>
                <w:rFonts w:ascii="VIC" w:hAnsi="VIC"/>
                <w:szCs w:val="20"/>
              </w:rPr>
              <w:t xml:space="preserve">lain-English </w:t>
            </w:r>
            <w:r w:rsidR="00E45683">
              <w:rPr>
                <w:rFonts w:ascii="VIC" w:hAnsi="VIC"/>
                <w:szCs w:val="20"/>
              </w:rPr>
              <w:t>file names</w:t>
            </w:r>
            <w:r w:rsidR="00715A90">
              <w:rPr>
                <w:rFonts w:ascii="VIC" w:hAnsi="VIC"/>
                <w:szCs w:val="20"/>
              </w:rPr>
              <w:t>.</w:t>
            </w:r>
          </w:p>
        </w:tc>
        <w:sdt>
          <w:sdtPr>
            <w:rPr>
              <w:color w:val="auto"/>
            </w:rPr>
            <w:id w:val="-1692443099"/>
            <w14:checkbox>
              <w14:checked w14:val="0"/>
              <w14:checkedState w14:val="2612" w14:font="MS Gothic"/>
              <w14:uncheckedState w14:val="2610" w14:font="MS Gothic"/>
            </w14:checkbox>
          </w:sdtPr>
          <w:sdtContent>
            <w:tc>
              <w:tcPr>
                <w:tcW w:w="658" w:type="pct"/>
              </w:tcPr>
              <w:p w14:paraId="608BC292" w14:textId="076A9507" w:rsidR="00E45683" w:rsidRDefault="00E45683" w:rsidP="00755CF7">
                <w:pPr>
                  <w:jc w:val="center"/>
                  <w:rPr>
                    <w:color w:val="auto"/>
                  </w:rPr>
                </w:pPr>
                <w:r>
                  <w:rPr>
                    <w:rFonts w:ascii="MS Gothic" w:eastAsia="MS Gothic" w:hAnsi="MS Gothic" w:hint="eastAsia"/>
                    <w:color w:val="auto"/>
                  </w:rPr>
                  <w:t>☐</w:t>
                </w:r>
              </w:p>
            </w:tc>
          </w:sdtContent>
        </w:sdt>
      </w:tr>
      <w:tr w:rsidR="00E45683" w14:paraId="6D2391ED" w14:textId="77777777" w:rsidTr="00E45683">
        <w:tc>
          <w:tcPr>
            <w:tcW w:w="1103" w:type="pct"/>
            <w:vMerge/>
          </w:tcPr>
          <w:p w14:paraId="29FB8995" w14:textId="77777777" w:rsidR="00E45683" w:rsidRDefault="00E45683" w:rsidP="00755CF7"/>
        </w:tc>
        <w:tc>
          <w:tcPr>
            <w:tcW w:w="3239" w:type="pct"/>
          </w:tcPr>
          <w:p w14:paraId="31D9EFD2" w14:textId="697BD421" w:rsidR="00E45683" w:rsidRPr="00B24CB4" w:rsidRDefault="00344F87">
            <w:pPr>
              <w:pStyle w:val="ListParagraph"/>
              <w:numPr>
                <w:ilvl w:val="0"/>
                <w:numId w:val="87"/>
              </w:numPr>
              <w:rPr>
                <w:rFonts w:ascii="VIC" w:hAnsi="VIC"/>
                <w:szCs w:val="20"/>
              </w:rPr>
            </w:pPr>
            <w:r>
              <w:rPr>
                <w:rFonts w:ascii="VIC" w:hAnsi="VIC"/>
                <w:szCs w:val="20"/>
              </w:rPr>
              <w:t>n</w:t>
            </w:r>
            <w:r w:rsidR="00E45683" w:rsidRPr="00B24CB4">
              <w:rPr>
                <w:rFonts w:ascii="VIC" w:hAnsi="VIC"/>
                <w:szCs w:val="20"/>
              </w:rPr>
              <w:t>o</w:t>
            </w:r>
            <w:r w:rsidR="00E45683">
              <w:rPr>
                <w:rFonts w:ascii="VIC" w:hAnsi="VIC"/>
                <w:szCs w:val="20"/>
              </w:rPr>
              <w:t xml:space="preserve"> locked or password protected files</w:t>
            </w:r>
            <w:r w:rsidR="00715A90">
              <w:rPr>
                <w:rFonts w:ascii="VIC" w:hAnsi="VIC"/>
                <w:szCs w:val="20"/>
              </w:rPr>
              <w:t>.</w:t>
            </w:r>
          </w:p>
        </w:tc>
        <w:sdt>
          <w:sdtPr>
            <w:rPr>
              <w:color w:val="auto"/>
            </w:rPr>
            <w:id w:val="-1904827867"/>
            <w14:checkbox>
              <w14:checked w14:val="0"/>
              <w14:checkedState w14:val="2612" w14:font="MS Gothic"/>
              <w14:uncheckedState w14:val="2610" w14:font="MS Gothic"/>
            </w14:checkbox>
          </w:sdtPr>
          <w:sdtContent>
            <w:tc>
              <w:tcPr>
                <w:tcW w:w="658" w:type="pct"/>
              </w:tcPr>
              <w:p w14:paraId="10D22B33" w14:textId="5B06035F" w:rsidR="00E45683" w:rsidRDefault="00E45683" w:rsidP="00755CF7">
                <w:pPr>
                  <w:jc w:val="center"/>
                  <w:rPr>
                    <w:color w:val="auto"/>
                  </w:rPr>
                </w:pPr>
                <w:r>
                  <w:rPr>
                    <w:rFonts w:ascii="MS Gothic" w:eastAsia="MS Gothic" w:hAnsi="MS Gothic" w:hint="eastAsia"/>
                    <w:color w:val="auto"/>
                  </w:rPr>
                  <w:t>☐</w:t>
                </w:r>
              </w:p>
            </w:tc>
          </w:sdtContent>
        </w:sdt>
      </w:tr>
      <w:tr w:rsidR="00E45683" w14:paraId="758DE857" w14:textId="77777777" w:rsidTr="00E45683">
        <w:tc>
          <w:tcPr>
            <w:tcW w:w="1103" w:type="pct"/>
            <w:vMerge w:val="restart"/>
          </w:tcPr>
          <w:p w14:paraId="2EC48033" w14:textId="01B8E4B4" w:rsidR="00E45683" w:rsidRPr="00431652" w:rsidRDefault="00E45683" w:rsidP="00755CF7">
            <w:pPr>
              <w:rPr>
                <w:b/>
                <w:bCs/>
              </w:rPr>
            </w:pPr>
            <w:r w:rsidRPr="00431652">
              <w:rPr>
                <w:b/>
                <w:bCs/>
              </w:rPr>
              <w:t xml:space="preserve">Preliminary </w:t>
            </w:r>
            <w:r w:rsidR="00344F87">
              <w:rPr>
                <w:b/>
                <w:bCs/>
              </w:rPr>
              <w:t>p</w:t>
            </w:r>
            <w:r w:rsidRPr="00431652">
              <w:rPr>
                <w:b/>
                <w:bCs/>
              </w:rPr>
              <w:t>ages</w:t>
            </w:r>
          </w:p>
          <w:sdt>
            <w:sdtPr>
              <w:id w:val="-1547136046"/>
              <w14:checkbox>
                <w14:checked w14:val="1"/>
                <w14:checkedState w14:val="2612" w14:font="MS Gothic"/>
                <w14:uncheckedState w14:val="2610" w14:font="MS Gothic"/>
              </w14:checkbox>
            </w:sdtPr>
            <w:sdtContent>
              <w:p w14:paraId="0BD65837" w14:textId="4376EF28" w:rsidR="00E45683" w:rsidRPr="00431652" w:rsidRDefault="009C61ED" w:rsidP="00755CF7">
                <w:pPr>
                  <w:rPr>
                    <w:b/>
                    <w:bCs/>
                  </w:rPr>
                </w:pPr>
              </w:p>
            </w:sdtContent>
          </w:sdt>
        </w:tc>
        <w:tc>
          <w:tcPr>
            <w:tcW w:w="3239" w:type="pct"/>
          </w:tcPr>
          <w:p w14:paraId="3902E590" w14:textId="74481E8D" w:rsidR="00E45683" w:rsidRDefault="00E45683" w:rsidP="00755CF7">
            <w:r>
              <w:t>Title page with applicant name, site address, activity code</w:t>
            </w:r>
            <w:r w:rsidR="00715A90">
              <w:t>.</w:t>
            </w:r>
          </w:p>
        </w:tc>
        <w:sdt>
          <w:sdtPr>
            <w:rPr>
              <w:color w:val="auto"/>
            </w:rPr>
            <w:id w:val="-929118381"/>
            <w14:checkbox>
              <w14:checked w14:val="0"/>
              <w14:checkedState w14:val="2612" w14:font="MS Gothic"/>
              <w14:uncheckedState w14:val="2610" w14:font="MS Gothic"/>
            </w14:checkbox>
          </w:sdtPr>
          <w:sdtContent>
            <w:tc>
              <w:tcPr>
                <w:tcW w:w="658" w:type="pct"/>
              </w:tcPr>
              <w:p w14:paraId="3F2D85E7" w14:textId="1A8AFE25" w:rsidR="00E45683" w:rsidRDefault="00E45683" w:rsidP="00755CF7">
                <w:pPr>
                  <w:jc w:val="center"/>
                  <w:rPr>
                    <w:color w:val="auto"/>
                  </w:rPr>
                </w:pPr>
                <w:r>
                  <w:rPr>
                    <w:rFonts w:ascii="MS Gothic" w:eastAsia="MS Gothic" w:hAnsi="MS Gothic" w:hint="eastAsia"/>
                    <w:color w:val="auto"/>
                  </w:rPr>
                  <w:t>☐</w:t>
                </w:r>
              </w:p>
            </w:tc>
          </w:sdtContent>
        </w:sdt>
      </w:tr>
      <w:tr w:rsidR="00E45683" w14:paraId="4BC17494" w14:textId="77777777" w:rsidTr="00E45683">
        <w:tc>
          <w:tcPr>
            <w:tcW w:w="1103" w:type="pct"/>
            <w:vMerge/>
          </w:tcPr>
          <w:p w14:paraId="08F70ED8" w14:textId="478C2541" w:rsidR="00E45683" w:rsidRDefault="00E45683" w:rsidP="00755CF7"/>
        </w:tc>
        <w:tc>
          <w:tcPr>
            <w:tcW w:w="3239" w:type="pct"/>
          </w:tcPr>
          <w:p w14:paraId="0901343D" w14:textId="0E948F3F" w:rsidR="00E45683" w:rsidRDefault="00E45683" w:rsidP="00755CF7">
            <w:r>
              <w:t>Document version control included and up to date</w:t>
            </w:r>
            <w:r w:rsidR="00715A90">
              <w:t>.</w:t>
            </w:r>
          </w:p>
        </w:tc>
        <w:sdt>
          <w:sdtPr>
            <w:rPr>
              <w:color w:val="auto"/>
            </w:rPr>
            <w:id w:val="-964492009"/>
            <w14:checkbox>
              <w14:checked w14:val="0"/>
              <w14:checkedState w14:val="2612" w14:font="MS Gothic"/>
              <w14:uncheckedState w14:val="2610" w14:font="MS Gothic"/>
            </w14:checkbox>
          </w:sdtPr>
          <w:sdtContent>
            <w:tc>
              <w:tcPr>
                <w:tcW w:w="658" w:type="pct"/>
              </w:tcPr>
              <w:p w14:paraId="0E3DAB61" w14:textId="4B27C308" w:rsidR="00E45683" w:rsidRDefault="00E45683" w:rsidP="00755CF7">
                <w:pPr>
                  <w:jc w:val="center"/>
                </w:pPr>
                <w:r>
                  <w:rPr>
                    <w:rFonts w:ascii="MS Gothic" w:eastAsia="MS Gothic" w:hAnsi="MS Gothic" w:hint="eastAsia"/>
                    <w:color w:val="auto"/>
                  </w:rPr>
                  <w:t>☐</w:t>
                </w:r>
              </w:p>
            </w:tc>
          </w:sdtContent>
        </w:sdt>
      </w:tr>
      <w:tr w:rsidR="00E45683" w14:paraId="5E1E4A76" w14:textId="77777777" w:rsidTr="00E45683">
        <w:tc>
          <w:tcPr>
            <w:tcW w:w="1103" w:type="pct"/>
            <w:vMerge/>
          </w:tcPr>
          <w:p w14:paraId="57A241C8" w14:textId="088DF36D" w:rsidR="00E45683" w:rsidRDefault="00E45683" w:rsidP="00755CF7"/>
        </w:tc>
        <w:tc>
          <w:tcPr>
            <w:tcW w:w="3239" w:type="pct"/>
          </w:tcPr>
          <w:p w14:paraId="06C284B4" w14:textId="359775F2" w:rsidR="00E45683" w:rsidRDefault="00E45683" w:rsidP="00755CF7">
            <w:r>
              <w:t>Table of contents, list of figures/tables, glossary</w:t>
            </w:r>
            <w:r w:rsidR="00715A90">
              <w:t>.</w:t>
            </w:r>
          </w:p>
        </w:tc>
        <w:sdt>
          <w:sdtPr>
            <w:rPr>
              <w:color w:val="auto"/>
            </w:rPr>
            <w:id w:val="-1040822144"/>
            <w14:checkbox>
              <w14:checked w14:val="0"/>
              <w14:checkedState w14:val="2612" w14:font="MS Gothic"/>
              <w14:uncheckedState w14:val="2610" w14:font="MS Gothic"/>
            </w14:checkbox>
          </w:sdtPr>
          <w:sdtContent>
            <w:tc>
              <w:tcPr>
                <w:tcW w:w="658" w:type="pct"/>
              </w:tcPr>
              <w:p w14:paraId="6F69A835" w14:textId="48B2C265" w:rsidR="00E45683" w:rsidRDefault="00E45683" w:rsidP="00755CF7">
                <w:pPr>
                  <w:jc w:val="center"/>
                </w:pPr>
                <w:r>
                  <w:rPr>
                    <w:rFonts w:ascii="MS Gothic" w:eastAsia="MS Gothic" w:hAnsi="MS Gothic" w:hint="eastAsia"/>
                    <w:color w:val="auto"/>
                  </w:rPr>
                  <w:t>☐</w:t>
                </w:r>
              </w:p>
            </w:tc>
          </w:sdtContent>
        </w:sdt>
      </w:tr>
      <w:tr w:rsidR="00E45683" w14:paraId="4F3F1415" w14:textId="77777777" w:rsidTr="00E45683">
        <w:tc>
          <w:tcPr>
            <w:tcW w:w="1103" w:type="pct"/>
            <w:vMerge/>
          </w:tcPr>
          <w:p w14:paraId="4B1B83CF" w14:textId="77777777" w:rsidR="00E45683" w:rsidRDefault="00E45683" w:rsidP="00755CF7"/>
        </w:tc>
        <w:tc>
          <w:tcPr>
            <w:tcW w:w="3239" w:type="pct"/>
          </w:tcPr>
          <w:p w14:paraId="799C6819" w14:textId="0E17795C" w:rsidR="00E45683" w:rsidRDefault="00E45683" w:rsidP="00755CF7">
            <w:r>
              <w:t>Executive summary in plain English</w:t>
            </w:r>
            <w:r w:rsidR="00715A90">
              <w:t>.</w:t>
            </w:r>
          </w:p>
        </w:tc>
        <w:sdt>
          <w:sdtPr>
            <w:rPr>
              <w:color w:val="auto"/>
            </w:rPr>
            <w:id w:val="-769548034"/>
            <w14:checkbox>
              <w14:checked w14:val="0"/>
              <w14:checkedState w14:val="2612" w14:font="MS Gothic"/>
              <w14:uncheckedState w14:val="2610" w14:font="MS Gothic"/>
            </w14:checkbox>
          </w:sdtPr>
          <w:sdtContent>
            <w:tc>
              <w:tcPr>
                <w:tcW w:w="658" w:type="pct"/>
              </w:tcPr>
              <w:p w14:paraId="0052875D" w14:textId="517F9C7F" w:rsidR="00E45683" w:rsidRDefault="00E45683" w:rsidP="00755CF7">
                <w:pPr>
                  <w:jc w:val="center"/>
                </w:pPr>
                <w:r>
                  <w:rPr>
                    <w:rFonts w:ascii="MS Gothic" w:eastAsia="MS Gothic" w:hAnsi="MS Gothic" w:hint="eastAsia"/>
                    <w:color w:val="auto"/>
                  </w:rPr>
                  <w:t>☐</w:t>
                </w:r>
              </w:p>
            </w:tc>
          </w:sdtContent>
        </w:sdt>
      </w:tr>
      <w:tr w:rsidR="00E45683" w14:paraId="71A60129" w14:textId="77777777" w:rsidTr="00E45683">
        <w:tc>
          <w:tcPr>
            <w:tcW w:w="1103" w:type="pct"/>
            <w:vMerge/>
          </w:tcPr>
          <w:p w14:paraId="41F2469D" w14:textId="77777777" w:rsidR="00E45683" w:rsidRDefault="00E45683" w:rsidP="00755CF7"/>
        </w:tc>
        <w:tc>
          <w:tcPr>
            <w:tcW w:w="3239" w:type="pct"/>
          </w:tcPr>
          <w:p w14:paraId="068BDED6" w14:textId="2798057E" w:rsidR="00E45683" w:rsidRDefault="00E45683" w:rsidP="00755CF7">
            <w:r>
              <w:t>Declarations included</w:t>
            </w:r>
            <w:r w:rsidR="00715A90">
              <w:t>.</w:t>
            </w:r>
          </w:p>
        </w:tc>
        <w:sdt>
          <w:sdtPr>
            <w:rPr>
              <w:color w:val="auto"/>
            </w:rPr>
            <w:id w:val="-1853790304"/>
            <w14:checkbox>
              <w14:checked w14:val="0"/>
              <w14:checkedState w14:val="2612" w14:font="MS Gothic"/>
              <w14:uncheckedState w14:val="2610" w14:font="MS Gothic"/>
            </w14:checkbox>
          </w:sdtPr>
          <w:sdtContent>
            <w:tc>
              <w:tcPr>
                <w:tcW w:w="658" w:type="pct"/>
              </w:tcPr>
              <w:p w14:paraId="3EF07D80" w14:textId="5F024555" w:rsidR="00E45683" w:rsidRDefault="00E45683" w:rsidP="00755CF7">
                <w:pPr>
                  <w:jc w:val="center"/>
                </w:pPr>
                <w:r>
                  <w:rPr>
                    <w:rFonts w:ascii="MS Gothic" w:eastAsia="MS Gothic" w:hAnsi="MS Gothic" w:hint="eastAsia"/>
                    <w:color w:val="auto"/>
                  </w:rPr>
                  <w:t>☐</w:t>
                </w:r>
              </w:p>
            </w:tc>
          </w:sdtContent>
        </w:sdt>
      </w:tr>
      <w:tr w:rsidR="00E45683" w14:paraId="53B0123C" w14:textId="77777777" w:rsidTr="00E45683">
        <w:tc>
          <w:tcPr>
            <w:tcW w:w="1103" w:type="pct"/>
            <w:vMerge w:val="restart"/>
          </w:tcPr>
          <w:p w14:paraId="0887852C" w14:textId="542584BC" w:rsidR="00E45683" w:rsidRPr="00431652" w:rsidRDefault="00E45683" w:rsidP="00755CF7">
            <w:pPr>
              <w:rPr>
                <w:b/>
                <w:bCs/>
              </w:rPr>
            </w:pPr>
            <w:r w:rsidRPr="00431652">
              <w:rPr>
                <w:b/>
                <w:bCs/>
              </w:rPr>
              <w:t xml:space="preserve">Part A Administrative </w:t>
            </w:r>
            <w:r w:rsidR="00344F87">
              <w:rPr>
                <w:b/>
                <w:bCs/>
              </w:rPr>
              <w:t>d</w:t>
            </w:r>
            <w:r w:rsidRPr="00431652">
              <w:rPr>
                <w:b/>
                <w:bCs/>
              </w:rPr>
              <w:t>etails</w:t>
            </w:r>
          </w:p>
        </w:tc>
        <w:tc>
          <w:tcPr>
            <w:tcW w:w="3239" w:type="pct"/>
          </w:tcPr>
          <w:p w14:paraId="520CA573" w14:textId="5467A7AA" w:rsidR="00E45683" w:rsidRDefault="00E45683" w:rsidP="00755CF7">
            <w:r>
              <w:t>A1 Applicant profile (legal entity, structure, background)</w:t>
            </w:r>
            <w:r w:rsidR="00715A90">
              <w:t>.</w:t>
            </w:r>
          </w:p>
        </w:tc>
        <w:sdt>
          <w:sdtPr>
            <w:rPr>
              <w:color w:val="auto"/>
            </w:rPr>
            <w:id w:val="186193702"/>
            <w14:checkbox>
              <w14:checked w14:val="0"/>
              <w14:checkedState w14:val="2612" w14:font="MS Gothic"/>
              <w14:uncheckedState w14:val="2610" w14:font="MS Gothic"/>
            </w14:checkbox>
          </w:sdtPr>
          <w:sdtContent>
            <w:tc>
              <w:tcPr>
                <w:tcW w:w="658" w:type="pct"/>
              </w:tcPr>
              <w:p w14:paraId="4A341D05" w14:textId="2C57AE53" w:rsidR="00E45683" w:rsidRDefault="00E45683" w:rsidP="00755CF7">
                <w:pPr>
                  <w:jc w:val="center"/>
                </w:pPr>
                <w:r>
                  <w:rPr>
                    <w:rFonts w:ascii="MS Gothic" w:eastAsia="MS Gothic" w:hAnsi="MS Gothic" w:hint="eastAsia"/>
                    <w:color w:val="auto"/>
                  </w:rPr>
                  <w:t>☐</w:t>
                </w:r>
              </w:p>
            </w:tc>
          </w:sdtContent>
        </w:sdt>
      </w:tr>
      <w:tr w:rsidR="00E45683" w14:paraId="468E7260" w14:textId="77777777" w:rsidTr="00E45683">
        <w:tc>
          <w:tcPr>
            <w:tcW w:w="1103" w:type="pct"/>
            <w:vMerge/>
          </w:tcPr>
          <w:p w14:paraId="24B87951" w14:textId="77777777" w:rsidR="00E45683" w:rsidRDefault="00E45683" w:rsidP="00755CF7"/>
        </w:tc>
        <w:tc>
          <w:tcPr>
            <w:tcW w:w="3239" w:type="pct"/>
          </w:tcPr>
          <w:p w14:paraId="5412D305" w14:textId="6CA36BB3" w:rsidR="00E45683" w:rsidRDefault="00E45683" w:rsidP="00755CF7">
            <w:r>
              <w:t>A2 Suitability to hold a permission (FAPP/PP)</w:t>
            </w:r>
            <w:r w:rsidR="00715A90">
              <w:t>.</w:t>
            </w:r>
          </w:p>
        </w:tc>
        <w:sdt>
          <w:sdtPr>
            <w:rPr>
              <w:color w:val="auto"/>
            </w:rPr>
            <w:id w:val="574857401"/>
            <w14:checkbox>
              <w14:checked w14:val="0"/>
              <w14:checkedState w14:val="2612" w14:font="MS Gothic"/>
              <w14:uncheckedState w14:val="2610" w14:font="MS Gothic"/>
            </w14:checkbox>
          </w:sdtPr>
          <w:sdtContent>
            <w:tc>
              <w:tcPr>
                <w:tcW w:w="658" w:type="pct"/>
              </w:tcPr>
              <w:p w14:paraId="7136424D" w14:textId="2574526C" w:rsidR="00E45683" w:rsidRDefault="00E45683" w:rsidP="00755CF7">
                <w:pPr>
                  <w:jc w:val="center"/>
                </w:pPr>
                <w:r>
                  <w:rPr>
                    <w:rFonts w:ascii="MS Gothic" w:eastAsia="MS Gothic" w:hAnsi="MS Gothic" w:hint="eastAsia"/>
                    <w:color w:val="auto"/>
                  </w:rPr>
                  <w:t>☐</w:t>
                </w:r>
              </w:p>
            </w:tc>
          </w:sdtContent>
        </w:sdt>
      </w:tr>
      <w:tr w:rsidR="00E45683" w14:paraId="10B02F80" w14:textId="77777777" w:rsidTr="00E45683">
        <w:tc>
          <w:tcPr>
            <w:tcW w:w="1103" w:type="pct"/>
            <w:vMerge/>
          </w:tcPr>
          <w:p w14:paraId="61C6A357" w14:textId="77777777" w:rsidR="00E45683" w:rsidRDefault="00E45683" w:rsidP="00755CF7"/>
        </w:tc>
        <w:tc>
          <w:tcPr>
            <w:tcW w:w="3239" w:type="pct"/>
          </w:tcPr>
          <w:p w14:paraId="1C7531F9" w14:textId="060443A3" w:rsidR="00E45683" w:rsidRDefault="00E45683" w:rsidP="00755CF7">
            <w:r>
              <w:t>A3 Financial information (development costs, assurance statement if applicable)</w:t>
            </w:r>
            <w:r w:rsidR="00715A90">
              <w:t>.</w:t>
            </w:r>
          </w:p>
        </w:tc>
        <w:sdt>
          <w:sdtPr>
            <w:rPr>
              <w:color w:val="auto"/>
            </w:rPr>
            <w:id w:val="1783534699"/>
            <w14:checkbox>
              <w14:checked w14:val="0"/>
              <w14:checkedState w14:val="2612" w14:font="MS Gothic"/>
              <w14:uncheckedState w14:val="2610" w14:font="MS Gothic"/>
            </w14:checkbox>
          </w:sdtPr>
          <w:sdtContent>
            <w:tc>
              <w:tcPr>
                <w:tcW w:w="658" w:type="pct"/>
              </w:tcPr>
              <w:p w14:paraId="570AF07A" w14:textId="0E3B0C86" w:rsidR="00E45683" w:rsidRDefault="00E45683" w:rsidP="00755CF7">
                <w:pPr>
                  <w:jc w:val="center"/>
                </w:pPr>
                <w:r>
                  <w:rPr>
                    <w:rFonts w:ascii="MS Gothic" w:eastAsia="MS Gothic" w:hAnsi="MS Gothic" w:hint="eastAsia"/>
                    <w:color w:val="auto"/>
                  </w:rPr>
                  <w:t>☐</w:t>
                </w:r>
              </w:p>
            </w:tc>
          </w:sdtContent>
        </w:sdt>
      </w:tr>
      <w:tr w:rsidR="00E45683" w14:paraId="03975283" w14:textId="77777777" w:rsidTr="00E45683">
        <w:tc>
          <w:tcPr>
            <w:tcW w:w="1103" w:type="pct"/>
            <w:vMerge w:val="restart"/>
          </w:tcPr>
          <w:p w14:paraId="521AEDA2" w14:textId="4FA643CF" w:rsidR="00E45683" w:rsidRPr="001254DD" w:rsidRDefault="00E45683" w:rsidP="00755CF7">
            <w:pPr>
              <w:rPr>
                <w:b/>
                <w:bCs/>
              </w:rPr>
            </w:pPr>
            <w:r w:rsidRPr="001254DD">
              <w:rPr>
                <w:b/>
                <w:bCs/>
              </w:rPr>
              <w:t xml:space="preserve">Part B Environmental </w:t>
            </w:r>
            <w:r w:rsidR="00344F87">
              <w:rPr>
                <w:b/>
                <w:bCs/>
              </w:rPr>
              <w:t>s</w:t>
            </w:r>
            <w:r w:rsidRPr="001254DD">
              <w:rPr>
                <w:b/>
                <w:bCs/>
              </w:rPr>
              <w:t>etting</w:t>
            </w:r>
          </w:p>
        </w:tc>
        <w:tc>
          <w:tcPr>
            <w:tcW w:w="3239" w:type="pct"/>
          </w:tcPr>
          <w:p w14:paraId="6E1B392A" w14:textId="402C7EAB" w:rsidR="00E45683" w:rsidRDefault="00E45683" w:rsidP="00755CF7">
            <w:r>
              <w:t>B1 Activity site details (location, site selection, history, maps)</w:t>
            </w:r>
            <w:r w:rsidR="00715A90">
              <w:t>.</w:t>
            </w:r>
          </w:p>
        </w:tc>
        <w:sdt>
          <w:sdtPr>
            <w:rPr>
              <w:color w:val="auto"/>
            </w:rPr>
            <w:id w:val="337965133"/>
            <w14:checkbox>
              <w14:checked w14:val="0"/>
              <w14:checkedState w14:val="2612" w14:font="MS Gothic"/>
              <w14:uncheckedState w14:val="2610" w14:font="MS Gothic"/>
            </w14:checkbox>
          </w:sdtPr>
          <w:sdtContent>
            <w:tc>
              <w:tcPr>
                <w:tcW w:w="658" w:type="pct"/>
              </w:tcPr>
              <w:p w14:paraId="256CEDE1" w14:textId="1CE66F89" w:rsidR="00E45683" w:rsidRDefault="00E45683" w:rsidP="00755CF7">
                <w:pPr>
                  <w:jc w:val="center"/>
                </w:pPr>
                <w:r>
                  <w:rPr>
                    <w:rFonts w:ascii="MS Gothic" w:eastAsia="MS Gothic" w:hAnsi="MS Gothic" w:hint="eastAsia"/>
                    <w:color w:val="auto"/>
                  </w:rPr>
                  <w:t>☐</w:t>
                </w:r>
              </w:p>
            </w:tc>
          </w:sdtContent>
        </w:sdt>
      </w:tr>
      <w:tr w:rsidR="00E45683" w14:paraId="73EDBC2E" w14:textId="77777777" w:rsidTr="00E45683">
        <w:tc>
          <w:tcPr>
            <w:tcW w:w="1103" w:type="pct"/>
            <w:vMerge/>
          </w:tcPr>
          <w:p w14:paraId="5F452582" w14:textId="77777777" w:rsidR="00E45683" w:rsidRDefault="00E45683" w:rsidP="00755CF7"/>
        </w:tc>
        <w:tc>
          <w:tcPr>
            <w:tcW w:w="3239" w:type="pct"/>
          </w:tcPr>
          <w:p w14:paraId="7ABCD5B9" w14:textId="26CA7663" w:rsidR="00E45683" w:rsidRDefault="00E45683" w:rsidP="00755CF7">
            <w:r>
              <w:t>B2 Legal and policy context (zoning, overlays)</w:t>
            </w:r>
            <w:r w:rsidR="00715A90">
              <w:t>.</w:t>
            </w:r>
          </w:p>
        </w:tc>
        <w:sdt>
          <w:sdtPr>
            <w:rPr>
              <w:color w:val="auto"/>
            </w:rPr>
            <w:id w:val="325868748"/>
            <w14:checkbox>
              <w14:checked w14:val="0"/>
              <w14:checkedState w14:val="2612" w14:font="MS Gothic"/>
              <w14:uncheckedState w14:val="2610" w14:font="MS Gothic"/>
            </w14:checkbox>
          </w:sdtPr>
          <w:sdtContent>
            <w:tc>
              <w:tcPr>
                <w:tcW w:w="658" w:type="pct"/>
              </w:tcPr>
              <w:p w14:paraId="396010D2" w14:textId="2554AF8D" w:rsidR="00E45683" w:rsidRDefault="00E45683" w:rsidP="00755CF7">
                <w:pPr>
                  <w:jc w:val="center"/>
                </w:pPr>
                <w:r>
                  <w:rPr>
                    <w:rFonts w:ascii="MS Gothic" w:eastAsia="MS Gothic" w:hAnsi="MS Gothic" w:hint="eastAsia"/>
                    <w:color w:val="auto"/>
                  </w:rPr>
                  <w:t>☐</w:t>
                </w:r>
              </w:p>
            </w:tc>
          </w:sdtContent>
        </w:sdt>
      </w:tr>
      <w:tr w:rsidR="00E45683" w14:paraId="3675D1AB" w14:textId="77777777" w:rsidTr="00E45683">
        <w:tc>
          <w:tcPr>
            <w:tcW w:w="1103" w:type="pct"/>
            <w:vMerge/>
          </w:tcPr>
          <w:p w14:paraId="02591797" w14:textId="77777777" w:rsidR="00E45683" w:rsidRDefault="00E45683" w:rsidP="00755CF7"/>
        </w:tc>
        <w:tc>
          <w:tcPr>
            <w:tcW w:w="3239" w:type="pct"/>
          </w:tcPr>
          <w:p w14:paraId="2EEABE78" w14:textId="216B272C" w:rsidR="00E45683" w:rsidRDefault="00E45683" w:rsidP="00755CF7">
            <w:r>
              <w:t>B3 Socioeconomic and Traditional Owner setting</w:t>
            </w:r>
            <w:r w:rsidR="00715A90">
              <w:t>.</w:t>
            </w:r>
          </w:p>
        </w:tc>
        <w:sdt>
          <w:sdtPr>
            <w:rPr>
              <w:color w:val="auto"/>
            </w:rPr>
            <w:id w:val="-872377259"/>
            <w14:checkbox>
              <w14:checked w14:val="0"/>
              <w14:checkedState w14:val="2612" w14:font="MS Gothic"/>
              <w14:uncheckedState w14:val="2610" w14:font="MS Gothic"/>
            </w14:checkbox>
          </w:sdtPr>
          <w:sdtContent>
            <w:tc>
              <w:tcPr>
                <w:tcW w:w="658" w:type="pct"/>
              </w:tcPr>
              <w:p w14:paraId="7E99C76D" w14:textId="78F1E994" w:rsidR="00E45683" w:rsidRDefault="00E45683" w:rsidP="00755CF7">
                <w:pPr>
                  <w:jc w:val="center"/>
                </w:pPr>
                <w:r>
                  <w:rPr>
                    <w:rFonts w:ascii="MS Gothic" w:eastAsia="MS Gothic" w:hAnsi="MS Gothic" w:hint="eastAsia"/>
                    <w:color w:val="auto"/>
                  </w:rPr>
                  <w:t>☐</w:t>
                </w:r>
              </w:p>
            </w:tc>
          </w:sdtContent>
        </w:sdt>
      </w:tr>
      <w:tr w:rsidR="00E45683" w14:paraId="1DBCE0A5" w14:textId="77777777" w:rsidTr="00E45683">
        <w:tc>
          <w:tcPr>
            <w:tcW w:w="1103" w:type="pct"/>
            <w:vMerge/>
          </w:tcPr>
          <w:p w14:paraId="60F952E1" w14:textId="77777777" w:rsidR="00E45683" w:rsidRDefault="00E45683" w:rsidP="00755CF7"/>
        </w:tc>
        <w:tc>
          <w:tcPr>
            <w:tcW w:w="3239" w:type="pct"/>
          </w:tcPr>
          <w:p w14:paraId="57ED5FB2" w14:textId="09872A37" w:rsidR="00E45683" w:rsidRDefault="00E45683" w:rsidP="00755CF7">
            <w:r>
              <w:t>B4 Physical and biological environment</w:t>
            </w:r>
            <w:r w:rsidR="00715A90">
              <w:t>.</w:t>
            </w:r>
          </w:p>
        </w:tc>
        <w:sdt>
          <w:sdtPr>
            <w:rPr>
              <w:color w:val="auto"/>
            </w:rPr>
            <w:id w:val="657275739"/>
            <w14:checkbox>
              <w14:checked w14:val="0"/>
              <w14:checkedState w14:val="2612" w14:font="MS Gothic"/>
              <w14:uncheckedState w14:val="2610" w14:font="MS Gothic"/>
            </w14:checkbox>
          </w:sdtPr>
          <w:sdtContent>
            <w:tc>
              <w:tcPr>
                <w:tcW w:w="658" w:type="pct"/>
              </w:tcPr>
              <w:p w14:paraId="487D2753" w14:textId="2C0DFFB5" w:rsidR="00E45683" w:rsidRDefault="00E45683" w:rsidP="00755CF7">
                <w:pPr>
                  <w:jc w:val="center"/>
                </w:pPr>
                <w:r>
                  <w:rPr>
                    <w:rFonts w:ascii="MS Gothic" w:eastAsia="MS Gothic" w:hAnsi="MS Gothic" w:hint="eastAsia"/>
                    <w:color w:val="auto"/>
                  </w:rPr>
                  <w:t>☐</w:t>
                </w:r>
              </w:p>
            </w:tc>
          </w:sdtContent>
        </w:sdt>
      </w:tr>
      <w:tr w:rsidR="00E45683" w14:paraId="6C48E524" w14:textId="77777777" w:rsidTr="00E45683">
        <w:tc>
          <w:tcPr>
            <w:tcW w:w="1103" w:type="pct"/>
            <w:vMerge w:val="restart"/>
          </w:tcPr>
          <w:p w14:paraId="7202E3D1" w14:textId="4414040E" w:rsidR="00E45683" w:rsidRPr="00986E11" w:rsidRDefault="00E45683" w:rsidP="00755CF7">
            <w:pPr>
              <w:rPr>
                <w:b/>
                <w:bCs/>
              </w:rPr>
            </w:pPr>
            <w:r w:rsidRPr="00986E11">
              <w:rPr>
                <w:b/>
                <w:bCs/>
              </w:rPr>
              <w:t>Part C</w:t>
            </w:r>
            <w:r>
              <w:rPr>
                <w:b/>
                <w:bCs/>
              </w:rPr>
              <w:t xml:space="preserve"> </w:t>
            </w:r>
            <w:r w:rsidRPr="00986E11">
              <w:rPr>
                <w:b/>
                <w:bCs/>
              </w:rPr>
              <w:t xml:space="preserve">Activity </w:t>
            </w:r>
            <w:r w:rsidR="00344F87">
              <w:rPr>
                <w:b/>
                <w:bCs/>
              </w:rPr>
              <w:t>d</w:t>
            </w:r>
            <w:r w:rsidRPr="00986E11">
              <w:rPr>
                <w:b/>
                <w:bCs/>
              </w:rPr>
              <w:t>escription</w:t>
            </w:r>
          </w:p>
        </w:tc>
        <w:tc>
          <w:tcPr>
            <w:tcW w:w="3239" w:type="pct"/>
          </w:tcPr>
          <w:p w14:paraId="73EACCDF" w14:textId="4743C77C" w:rsidR="00E45683" w:rsidRDefault="00E45683" w:rsidP="00755CF7">
            <w:r>
              <w:t>C1 Activity overview (</w:t>
            </w:r>
            <w:r w:rsidR="007557E0">
              <w:t xml:space="preserve">background, </w:t>
            </w:r>
            <w:r>
              <w:t>activity summary, table of main elements, development schedule, activity site plan, activity-specific maps, plans, or schematics)</w:t>
            </w:r>
            <w:r w:rsidR="00715A90">
              <w:t>.</w:t>
            </w:r>
          </w:p>
        </w:tc>
        <w:sdt>
          <w:sdtPr>
            <w:rPr>
              <w:color w:val="auto"/>
            </w:rPr>
            <w:id w:val="711622981"/>
            <w14:checkbox>
              <w14:checked w14:val="0"/>
              <w14:checkedState w14:val="2612" w14:font="MS Gothic"/>
              <w14:uncheckedState w14:val="2610" w14:font="MS Gothic"/>
            </w14:checkbox>
          </w:sdtPr>
          <w:sdtContent>
            <w:tc>
              <w:tcPr>
                <w:tcW w:w="658" w:type="pct"/>
              </w:tcPr>
              <w:p w14:paraId="11C28246" w14:textId="4D3370A7" w:rsidR="00E45683" w:rsidRDefault="00E45683" w:rsidP="00755CF7">
                <w:pPr>
                  <w:jc w:val="center"/>
                </w:pPr>
                <w:r>
                  <w:rPr>
                    <w:rFonts w:ascii="MS Gothic" w:eastAsia="MS Gothic" w:hAnsi="MS Gothic" w:hint="eastAsia"/>
                    <w:color w:val="auto"/>
                  </w:rPr>
                  <w:t>☐</w:t>
                </w:r>
              </w:p>
            </w:tc>
          </w:sdtContent>
        </w:sdt>
      </w:tr>
      <w:tr w:rsidR="00E45683" w14:paraId="6575B959" w14:textId="77777777" w:rsidTr="00E45683">
        <w:tc>
          <w:tcPr>
            <w:tcW w:w="1103" w:type="pct"/>
            <w:vMerge/>
          </w:tcPr>
          <w:p w14:paraId="438B942F" w14:textId="77777777" w:rsidR="00E45683" w:rsidRDefault="00E45683" w:rsidP="00755CF7"/>
        </w:tc>
        <w:tc>
          <w:tcPr>
            <w:tcW w:w="3239" w:type="pct"/>
          </w:tcPr>
          <w:p w14:paraId="5CC09D86" w14:textId="60EC9191" w:rsidR="00E45683" w:rsidRDefault="00E45683" w:rsidP="00755CF7">
            <w:r>
              <w:t>C2 Intended design and operating limits (intended design, operating modes, outcomes and standards)</w:t>
            </w:r>
            <w:r w:rsidR="00715A90">
              <w:t>.</w:t>
            </w:r>
          </w:p>
        </w:tc>
        <w:sdt>
          <w:sdtPr>
            <w:rPr>
              <w:color w:val="auto"/>
            </w:rPr>
            <w:id w:val="2064050565"/>
            <w14:checkbox>
              <w14:checked w14:val="0"/>
              <w14:checkedState w14:val="2612" w14:font="MS Gothic"/>
              <w14:uncheckedState w14:val="2610" w14:font="MS Gothic"/>
            </w14:checkbox>
          </w:sdtPr>
          <w:sdtContent>
            <w:tc>
              <w:tcPr>
                <w:tcW w:w="658" w:type="pct"/>
              </w:tcPr>
              <w:p w14:paraId="6467FE56" w14:textId="05093192" w:rsidR="00E45683" w:rsidRDefault="00E45683" w:rsidP="00755CF7">
                <w:pPr>
                  <w:jc w:val="center"/>
                </w:pPr>
                <w:r>
                  <w:rPr>
                    <w:rFonts w:ascii="MS Gothic" w:eastAsia="MS Gothic" w:hAnsi="MS Gothic" w:hint="eastAsia"/>
                    <w:color w:val="auto"/>
                  </w:rPr>
                  <w:t>☐</w:t>
                </w:r>
              </w:p>
            </w:tc>
          </w:sdtContent>
        </w:sdt>
      </w:tr>
      <w:tr w:rsidR="00E45683" w14:paraId="27C721B9" w14:textId="77777777" w:rsidTr="00E45683">
        <w:tc>
          <w:tcPr>
            <w:tcW w:w="1103" w:type="pct"/>
            <w:vMerge/>
          </w:tcPr>
          <w:p w14:paraId="1950A4DF" w14:textId="77777777" w:rsidR="00E45683" w:rsidRDefault="00E45683" w:rsidP="00755CF7"/>
        </w:tc>
        <w:tc>
          <w:tcPr>
            <w:tcW w:w="3239" w:type="pct"/>
          </w:tcPr>
          <w:p w14:paraId="45D1C4D8" w14:textId="71C65660" w:rsidR="00E45683" w:rsidRDefault="00E45683" w:rsidP="00755CF7">
            <w:r>
              <w:t>C3 Process and operational description</w:t>
            </w:r>
            <w:r w:rsidR="00715A90">
              <w:t>.</w:t>
            </w:r>
          </w:p>
        </w:tc>
        <w:sdt>
          <w:sdtPr>
            <w:rPr>
              <w:color w:val="auto"/>
            </w:rPr>
            <w:id w:val="-2135249833"/>
            <w14:checkbox>
              <w14:checked w14:val="0"/>
              <w14:checkedState w14:val="2612" w14:font="MS Gothic"/>
              <w14:uncheckedState w14:val="2610" w14:font="MS Gothic"/>
            </w14:checkbox>
          </w:sdtPr>
          <w:sdtContent>
            <w:tc>
              <w:tcPr>
                <w:tcW w:w="658" w:type="pct"/>
              </w:tcPr>
              <w:p w14:paraId="1B797766" w14:textId="7D307A48" w:rsidR="00E45683" w:rsidRDefault="00E45683" w:rsidP="00755CF7">
                <w:pPr>
                  <w:jc w:val="center"/>
                  <w:rPr>
                    <w:color w:val="auto"/>
                  </w:rPr>
                </w:pPr>
                <w:r>
                  <w:rPr>
                    <w:rFonts w:ascii="MS Gothic" w:eastAsia="MS Gothic" w:hAnsi="MS Gothic" w:hint="eastAsia"/>
                    <w:color w:val="auto"/>
                  </w:rPr>
                  <w:t>☐</w:t>
                </w:r>
              </w:p>
            </w:tc>
          </w:sdtContent>
        </w:sdt>
      </w:tr>
      <w:tr w:rsidR="00E45683" w14:paraId="467BB1F8" w14:textId="77777777" w:rsidTr="00E45683">
        <w:tc>
          <w:tcPr>
            <w:tcW w:w="1103" w:type="pct"/>
            <w:vMerge/>
          </w:tcPr>
          <w:p w14:paraId="70547BA6" w14:textId="77777777" w:rsidR="00E45683" w:rsidRDefault="00E45683" w:rsidP="00755CF7"/>
        </w:tc>
        <w:tc>
          <w:tcPr>
            <w:tcW w:w="3239" w:type="pct"/>
          </w:tcPr>
          <w:p w14:paraId="741873DB" w14:textId="5D431696" w:rsidR="00E45683" w:rsidRDefault="00E45683" w:rsidP="00755CF7">
            <w:r>
              <w:t>C4 Emissions and discharges</w:t>
            </w:r>
            <w:r w:rsidR="00715A90">
              <w:t>.</w:t>
            </w:r>
          </w:p>
        </w:tc>
        <w:sdt>
          <w:sdtPr>
            <w:rPr>
              <w:color w:val="auto"/>
            </w:rPr>
            <w:id w:val="-841077361"/>
            <w14:checkbox>
              <w14:checked w14:val="0"/>
              <w14:checkedState w14:val="2612" w14:font="MS Gothic"/>
              <w14:uncheckedState w14:val="2610" w14:font="MS Gothic"/>
            </w14:checkbox>
          </w:sdtPr>
          <w:sdtContent>
            <w:tc>
              <w:tcPr>
                <w:tcW w:w="658" w:type="pct"/>
              </w:tcPr>
              <w:p w14:paraId="69218FC4" w14:textId="13F9E53F" w:rsidR="00E45683" w:rsidRDefault="00E45683" w:rsidP="00755CF7">
                <w:pPr>
                  <w:jc w:val="center"/>
                </w:pPr>
                <w:r>
                  <w:rPr>
                    <w:rFonts w:ascii="MS Gothic" w:eastAsia="MS Gothic" w:hAnsi="MS Gothic" w:hint="eastAsia"/>
                    <w:color w:val="auto"/>
                  </w:rPr>
                  <w:t>☐</w:t>
                </w:r>
              </w:p>
            </w:tc>
          </w:sdtContent>
        </w:sdt>
      </w:tr>
      <w:tr w:rsidR="00E45683" w14:paraId="27777491" w14:textId="77777777" w:rsidTr="00E45683">
        <w:tc>
          <w:tcPr>
            <w:tcW w:w="1103" w:type="pct"/>
            <w:vMerge/>
          </w:tcPr>
          <w:p w14:paraId="098813A3" w14:textId="77777777" w:rsidR="00E45683" w:rsidRDefault="00E45683" w:rsidP="00755CF7"/>
        </w:tc>
        <w:tc>
          <w:tcPr>
            <w:tcW w:w="3239" w:type="pct"/>
          </w:tcPr>
          <w:p w14:paraId="4465FFC0" w14:textId="64EC6DF4" w:rsidR="00E45683" w:rsidRDefault="00E45683" w:rsidP="00755CF7">
            <w:r>
              <w:t>C5 Controls and safeguards</w:t>
            </w:r>
            <w:r w:rsidR="00715A90">
              <w:t>.</w:t>
            </w:r>
          </w:p>
        </w:tc>
        <w:sdt>
          <w:sdtPr>
            <w:rPr>
              <w:color w:val="auto"/>
            </w:rPr>
            <w:id w:val="-721127836"/>
            <w14:checkbox>
              <w14:checked w14:val="0"/>
              <w14:checkedState w14:val="2612" w14:font="MS Gothic"/>
              <w14:uncheckedState w14:val="2610" w14:font="MS Gothic"/>
            </w14:checkbox>
          </w:sdtPr>
          <w:sdtContent>
            <w:tc>
              <w:tcPr>
                <w:tcW w:w="658" w:type="pct"/>
              </w:tcPr>
              <w:p w14:paraId="181130AF" w14:textId="22E53D8B" w:rsidR="00E45683" w:rsidRDefault="00E45683" w:rsidP="00755CF7">
                <w:pPr>
                  <w:jc w:val="center"/>
                  <w:rPr>
                    <w:color w:val="auto"/>
                  </w:rPr>
                </w:pPr>
                <w:r>
                  <w:rPr>
                    <w:rFonts w:ascii="MS Gothic" w:eastAsia="MS Gothic" w:hAnsi="MS Gothic" w:hint="eastAsia"/>
                    <w:color w:val="auto"/>
                  </w:rPr>
                  <w:t>☐</w:t>
                </w:r>
              </w:p>
            </w:tc>
          </w:sdtContent>
        </w:sdt>
      </w:tr>
      <w:tr w:rsidR="00E45683" w14:paraId="201E490D" w14:textId="77777777" w:rsidTr="00E45683">
        <w:tc>
          <w:tcPr>
            <w:tcW w:w="1103" w:type="pct"/>
            <w:vMerge/>
          </w:tcPr>
          <w:p w14:paraId="33C1D697" w14:textId="77777777" w:rsidR="00E45683" w:rsidRDefault="00E45683" w:rsidP="00755CF7"/>
        </w:tc>
        <w:tc>
          <w:tcPr>
            <w:tcW w:w="3239" w:type="pct"/>
          </w:tcPr>
          <w:p w14:paraId="2E5227B0" w14:textId="45B201FC" w:rsidR="00E45683" w:rsidRDefault="00E45683" w:rsidP="00755CF7">
            <w:r>
              <w:t>C6 High</w:t>
            </w:r>
            <w:r w:rsidR="00E468D0">
              <w:t>-</w:t>
            </w:r>
            <w:r>
              <w:t>risk material management (Dangerous Goods and combustible materials)</w:t>
            </w:r>
            <w:r w:rsidR="00715A90">
              <w:t>.</w:t>
            </w:r>
          </w:p>
        </w:tc>
        <w:sdt>
          <w:sdtPr>
            <w:rPr>
              <w:color w:val="auto"/>
            </w:rPr>
            <w:id w:val="-908838266"/>
            <w14:checkbox>
              <w14:checked w14:val="0"/>
              <w14:checkedState w14:val="2612" w14:font="MS Gothic"/>
              <w14:uncheckedState w14:val="2610" w14:font="MS Gothic"/>
            </w14:checkbox>
          </w:sdtPr>
          <w:sdtContent>
            <w:tc>
              <w:tcPr>
                <w:tcW w:w="658" w:type="pct"/>
              </w:tcPr>
              <w:p w14:paraId="20C953B2" w14:textId="39AE3062" w:rsidR="00E45683" w:rsidRDefault="00E45683" w:rsidP="00755CF7">
                <w:pPr>
                  <w:jc w:val="center"/>
                  <w:rPr>
                    <w:color w:val="auto"/>
                  </w:rPr>
                </w:pPr>
                <w:r>
                  <w:rPr>
                    <w:rFonts w:ascii="MS Gothic" w:eastAsia="MS Gothic" w:hAnsi="MS Gothic" w:hint="eastAsia"/>
                    <w:color w:val="auto"/>
                  </w:rPr>
                  <w:t>☐</w:t>
                </w:r>
              </w:p>
            </w:tc>
          </w:sdtContent>
        </w:sdt>
      </w:tr>
      <w:tr w:rsidR="00E45683" w14:paraId="6894BC9D" w14:textId="77777777" w:rsidTr="00E45683">
        <w:tc>
          <w:tcPr>
            <w:tcW w:w="1103" w:type="pct"/>
            <w:vMerge/>
          </w:tcPr>
          <w:p w14:paraId="2A80576C" w14:textId="77777777" w:rsidR="00E45683" w:rsidRDefault="00E45683" w:rsidP="00755CF7"/>
        </w:tc>
        <w:tc>
          <w:tcPr>
            <w:tcW w:w="3239" w:type="pct"/>
          </w:tcPr>
          <w:p w14:paraId="18A69FE1" w14:textId="1D4061D1" w:rsidR="00E45683" w:rsidRDefault="00E45683" w:rsidP="00755CF7">
            <w:r>
              <w:t>C7 Commissioning or proof of performance (if applicable)</w:t>
            </w:r>
            <w:r w:rsidR="00715A90">
              <w:t>.</w:t>
            </w:r>
          </w:p>
        </w:tc>
        <w:sdt>
          <w:sdtPr>
            <w:rPr>
              <w:color w:val="auto"/>
            </w:rPr>
            <w:id w:val="1579015816"/>
            <w14:checkbox>
              <w14:checked w14:val="0"/>
              <w14:checkedState w14:val="2612" w14:font="MS Gothic"/>
              <w14:uncheckedState w14:val="2610" w14:font="MS Gothic"/>
            </w14:checkbox>
          </w:sdtPr>
          <w:sdtContent>
            <w:tc>
              <w:tcPr>
                <w:tcW w:w="658" w:type="pct"/>
              </w:tcPr>
              <w:p w14:paraId="4B5045D1" w14:textId="309F28BE" w:rsidR="00E45683" w:rsidRDefault="00E45683" w:rsidP="00755CF7">
                <w:pPr>
                  <w:jc w:val="center"/>
                  <w:rPr>
                    <w:color w:val="auto"/>
                  </w:rPr>
                </w:pPr>
                <w:r>
                  <w:rPr>
                    <w:rFonts w:ascii="MS Gothic" w:eastAsia="MS Gothic" w:hAnsi="MS Gothic" w:hint="eastAsia"/>
                    <w:color w:val="auto"/>
                  </w:rPr>
                  <w:t>☐</w:t>
                </w:r>
              </w:p>
            </w:tc>
          </w:sdtContent>
        </w:sdt>
      </w:tr>
      <w:tr w:rsidR="00E45683" w14:paraId="401193C9" w14:textId="77777777" w:rsidTr="00E45683">
        <w:tc>
          <w:tcPr>
            <w:tcW w:w="1103" w:type="pct"/>
            <w:vMerge w:val="restart"/>
          </w:tcPr>
          <w:p w14:paraId="126760F8" w14:textId="0B43F16C" w:rsidR="00E45683" w:rsidRPr="00CA3B05" w:rsidRDefault="00E45683" w:rsidP="00755CF7">
            <w:pPr>
              <w:rPr>
                <w:b/>
                <w:bCs/>
              </w:rPr>
            </w:pPr>
            <w:r w:rsidRPr="00CA3B05">
              <w:rPr>
                <w:b/>
                <w:bCs/>
              </w:rPr>
              <w:t>Part D</w:t>
            </w:r>
            <w:r>
              <w:rPr>
                <w:b/>
                <w:bCs/>
              </w:rPr>
              <w:t xml:space="preserve"> </w:t>
            </w:r>
            <w:r w:rsidRPr="00CA3B05">
              <w:rPr>
                <w:b/>
                <w:bCs/>
              </w:rPr>
              <w:t>Stakeholder engagement</w:t>
            </w:r>
            <w:r>
              <w:rPr>
                <w:b/>
                <w:bCs/>
              </w:rPr>
              <w:t xml:space="preserve"> and other approvals required</w:t>
            </w:r>
          </w:p>
        </w:tc>
        <w:tc>
          <w:tcPr>
            <w:tcW w:w="3239" w:type="pct"/>
          </w:tcPr>
          <w:p w14:paraId="22FFD6D3" w14:textId="3D9521D9" w:rsidR="00E45683" w:rsidRDefault="00E45683" w:rsidP="00755CF7">
            <w:r>
              <w:t xml:space="preserve">D1 </w:t>
            </w:r>
            <w:proofErr w:type="gramStart"/>
            <w:r>
              <w:t>Pre-application</w:t>
            </w:r>
            <w:proofErr w:type="gramEnd"/>
            <w:r>
              <w:t xml:space="preserve"> community engagement (notifications, engagement methods, responding to feedback)</w:t>
            </w:r>
            <w:r w:rsidR="00715A90">
              <w:t>.</w:t>
            </w:r>
          </w:p>
        </w:tc>
        <w:sdt>
          <w:sdtPr>
            <w:rPr>
              <w:color w:val="auto"/>
            </w:rPr>
            <w:id w:val="-1980526111"/>
            <w14:checkbox>
              <w14:checked w14:val="0"/>
              <w14:checkedState w14:val="2612" w14:font="MS Gothic"/>
              <w14:uncheckedState w14:val="2610" w14:font="MS Gothic"/>
            </w14:checkbox>
          </w:sdtPr>
          <w:sdtContent>
            <w:tc>
              <w:tcPr>
                <w:tcW w:w="658" w:type="pct"/>
              </w:tcPr>
              <w:p w14:paraId="4BE11021" w14:textId="5D0A240E" w:rsidR="00E45683" w:rsidRDefault="00E45683" w:rsidP="00755CF7">
                <w:pPr>
                  <w:jc w:val="center"/>
                </w:pPr>
                <w:r>
                  <w:rPr>
                    <w:rFonts w:ascii="MS Gothic" w:eastAsia="MS Gothic" w:hAnsi="MS Gothic" w:hint="eastAsia"/>
                    <w:color w:val="auto"/>
                  </w:rPr>
                  <w:t>☐</w:t>
                </w:r>
              </w:p>
            </w:tc>
          </w:sdtContent>
        </w:sdt>
      </w:tr>
      <w:tr w:rsidR="00E45683" w14:paraId="109E6B0B" w14:textId="77777777" w:rsidTr="00E45683">
        <w:tc>
          <w:tcPr>
            <w:tcW w:w="1103" w:type="pct"/>
            <w:vMerge/>
          </w:tcPr>
          <w:p w14:paraId="7A343FA4" w14:textId="77777777" w:rsidR="00E45683" w:rsidRPr="00CA3B05" w:rsidRDefault="00E45683" w:rsidP="00755CF7">
            <w:pPr>
              <w:rPr>
                <w:b/>
                <w:bCs/>
              </w:rPr>
            </w:pPr>
          </w:p>
        </w:tc>
        <w:tc>
          <w:tcPr>
            <w:tcW w:w="3239" w:type="pct"/>
          </w:tcPr>
          <w:p w14:paraId="417A804C" w14:textId="5EA36637" w:rsidR="00E45683" w:rsidRDefault="00E45683" w:rsidP="00755CF7">
            <w:r>
              <w:t>D2 Other approvals required (planning permits, referral agencies, advisory agencies, other approvals)</w:t>
            </w:r>
            <w:r w:rsidR="00715A90">
              <w:t>.</w:t>
            </w:r>
          </w:p>
        </w:tc>
        <w:sdt>
          <w:sdtPr>
            <w:rPr>
              <w:color w:val="auto"/>
            </w:rPr>
            <w:id w:val="-799692486"/>
            <w14:checkbox>
              <w14:checked w14:val="0"/>
              <w14:checkedState w14:val="2612" w14:font="MS Gothic"/>
              <w14:uncheckedState w14:val="2610" w14:font="MS Gothic"/>
            </w14:checkbox>
          </w:sdtPr>
          <w:sdtContent>
            <w:tc>
              <w:tcPr>
                <w:tcW w:w="658" w:type="pct"/>
              </w:tcPr>
              <w:p w14:paraId="1398B80E" w14:textId="3DD76F1E" w:rsidR="00E45683" w:rsidRDefault="00E45683" w:rsidP="00755CF7">
                <w:pPr>
                  <w:jc w:val="center"/>
                  <w:rPr>
                    <w:color w:val="auto"/>
                  </w:rPr>
                </w:pPr>
                <w:r>
                  <w:rPr>
                    <w:rFonts w:ascii="MS Gothic" w:eastAsia="MS Gothic" w:hAnsi="MS Gothic" w:hint="eastAsia"/>
                    <w:color w:val="auto"/>
                  </w:rPr>
                  <w:t>☐</w:t>
                </w:r>
              </w:p>
            </w:tc>
          </w:sdtContent>
        </w:sdt>
      </w:tr>
      <w:tr w:rsidR="00E45683" w14:paraId="1FCFB2B2" w14:textId="77777777" w:rsidTr="00E45683">
        <w:tc>
          <w:tcPr>
            <w:tcW w:w="1103" w:type="pct"/>
            <w:vMerge w:val="restart"/>
          </w:tcPr>
          <w:p w14:paraId="5BA571EA" w14:textId="4F855B26" w:rsidR="00E45683" w:rsidRPr="00C37A39" w:rsidRDefault="00DE31F9" w:rsidP="00755CF7">
            <w:pPr>
              <w:rPr>
                <w:b/>
                <w:bCs/>
              </w:rPr>
            </w:pPr>
            <w:r>
              <w:rPr>
                <w:b/>
                <w:bCs/>
              </w:rPr>
              <w:t>Part E Human health and environmental risk management process</w:t>
            </w:r>
          </w:p>
        </w:tc>
        <w:tc>
          <w:tcPr>
            <w:tcW w:w="3239" w:type="pct"/>
          </w:tcPr>
          <w:p w14:paraId="75101272" w14:textId="45A14B3B" w:rsidR="00E45683" w:rsidRDefault="00E45683" w:rsidP="00755CF7">
            <w:r>
              <w:t>E1 Hazard identification (method and outputs)</w:t>
            </w:r>
            <w:r w:rsidR="00715A90">
              <w:t>.</w:t>
            </w:r>
          </w:p>
        </w:tc>
        <w:sdt>
          <w:sdtPr>
            <w:rPr>
              <w:color w:val="auto"/>
            </w:rPr>
            <w:id w:val="1841347189"/>
            <w14:checkbox>
              <w14:checked w14:val="0"/>
              <w14:checkedState w14:val="2612" w14:font="MS Gothic"/>
              <w14:uncheckedState w14:val="2610" w14:font="MS Gothic"/>
            </w14:checkbox>
          </w:sdtPr>
          <w:sdtContent>
            <w:tc>
              <w:tcPr>
                <w:tcW w:w="658" w:type="pct"/>
              </w:tcPr>
              <w:p w14:paraId="04A08399" w14:textId="3AB754BE" w:rsidR="00E45683" w:rsidRDefault="00E45683" w:rsidP="00755CF7">
                <w:pPr>
                  <w:jc w:val="center"/>
                </w:pPr>
                <w:r>
                  <w:rPr>
                    <w:rFonts w:ascii="MS Gothic" w:eastAsia="MS Gothic" w:hAnsi="MS Gothic" w:hint="eastAsia"/>
                    <w:color w:val="auto"/>
                  </w:rPr>
                  <w:t>☐</w:t>
                </w:r>
              </w:p>
            </w:tc>
          </w:sdtContent>
        </w:sdt>
      </w:tr>
      <w:tr w:rsidR="00E45683" w14:paraId="30B9B9B9" w14:textId="77777777" w:rsidTr="00E45683">
        <w:tc>
          <w:tcPr>
            <w:tcW w:w="1103" w:type="pct"/>
            <w:vMerge/>
          </w:tcPr>
          <w:p w14:paraId="222DFA73" w14:textId="77777777" w:rsidR="00E45683" w:rsidRPr="00C37A39" w:rsidRDefault="00E45683" w:rsidP="00755CF7">
            <w:pPr>
              <w:rPr>
                <w:b/>
                <w:bCs/>
              </w:rPr>
            </w:pPr>
          </w:p>
        </w:tc>
        <w:tc>
          <w:tcPr>
            <w:tcW w:w="3239" w:type="pct"/>
          </w:tcPr>
          <w:p w14:paraId="58EDD2EF" w14:textId="167D35A6" w:rsidR="00E45683" w:rsidRDefault="00E45683" w:rsidP="00755CF7">
            <w:r>
              <w:t>E2 Risk assessment (scope, method, assumptions)</w:t>
            </w:r>
            <w:r w:rsidR="00715A90">
              <w:t>.</w:t>
            </w:r>
          </w:p>
        </w:tc>
        <w:sdt>
          <w:sdtPr>
            <w:rPr>
              <w:color w:val="auto"/>
            </w:rPr>
            <w:id w:val="-543298702"/>
            <w14:checkbox>
              <w14:checked w14:val="0"/>
              <w14:checkedState w14:val="2612" w14:font="MS Gothic"/>
              <w14:uncheckedState w14:val="2610" w14:font="MS Gothic"/>
            </w14:checkbox>
          </w:sdtPr>
          <w:sdtContent>
            <w:tc>
              <w:tcPr>
                <w:tcW w:w="658" w:type="pct"/>
              </w:tcPr>
              <w:p w14:paraId="36C20DC4" w14:textId="1DCCF00E" w:rsidR="00E45683" w:rsidRDefault="00E45683" w:rsidP="00755CF7">
                <w:pPr>
                  <w:jc w:val="center"/>
                  <w:rPr>
                    <w:color w:val="auto"/>
                  </w:rPr>
                </w:pPr>
                <w:r>
                  <w:rPr>
                    <w:rFonts w:ascii="MS Gothic" w:eastAsia="MS Gothic" w:hAnsi="MS Gothic" w:hint="eastAsia"/>
                    <w:color w:val="auto"/>
                  </w:rPr>
                  <w:t>☐</w:t>
                </w:r>
              </w:p>
            </w:tc>
          </w:sdtContent>
        </w:sdt>
      </w:tr>
      <w:tr w:rsidR="00E45683" w14:paraId="2BDAB444" w14:textId="77777777" w:rsidTr="00E45683">
        <w:tc>
          <w:tcPr>
            <w:tcW w:w="1103" w:type="pct"/>
            <w:vMerge/>
          </w:tcPr>
          <w:p w14:paraId="0B834D92" w14:textId="77777777" w:rsidR="00E45683" w:rsidRPr="00C37A39" w:rsidRDefault="00E45683" w:rsidP="00755CF7">
            <w:pPr>
              <w:rPr>
                <w:b/>
                <w:bCs/>
              </w:rPr>
            </w:pPr>
          </w:p>
        </w:tc>
        <w:tc>
          <w:tcPr>
            <w:tcW w:w="3239" w:type="pct"/>
          </w:tcPr>
          <w:p w14:paraId="4743954F" w14:textId="26DD6520" w:rsidR="00E45683" w:rsidRDefault="00E45683" w:rsidP="00755CF7">
            <w:r>
              <w:t>E3 Key findings (key findings, risk register)</w:t>
            </w:r>
            <w:r w:rsidR="00715A90">
              <w:t>.</w:t>
            </w:r>
          </w:p>
        </w:tc>
        <w:sdt>
          <w:sdtPr>
            <w:rPr>
              <w:color w:val="auto"/>
            </w:rPr>
            <w:id w:val="437031011"/>
            <w14:checkbox>
              <w14:checked w14:val="0"/>
              <w14:checkedState w14:val="2612" w14:font="MS Gothic"/>
              <w14:uncheckedState w14:val="2610" w14:font="MS Gothic"/>
            </w14:checkbox>
          </w:sdtPr>
          <w:sdtContent>
            <w:tc>
              <w:tcPr>
                <w:tcW w:w="658" w:type="pct"/>
              </w:tcPr>
              <w:p w14:paraId="06C3C52E" w14:textId="49EEC995" w:rsidR="00E45683" w:rsidRDefault="009D2FD3" w:rsidP="00755CF7">
                <w:pPr>
                  <w:jc w:val="center"/>
                  <w:rPr>
                    <w:color w:val="auto"/>
                  </w:rPr>
                </w:pPr>
                <w:r>
                  <w:rPr>
                    <w:rFonts w:ascii="MS Gothic" w:eastAsia="MS Gothic" w:hAnsi="MS Gothic" w:hint="eastAsia"/>
                    <w:color w:val="auto"/>
                  </w:rPr>
                  <w:t>☐</w:t>
                </w:r>
              </w:p>
            </w:tc>
          </w:sdtContent>
        </w:sdt>
      </w:tr>
      <w:tr w:rsidR="00E45683" w14:paraId="181CDA03" w14:textId="77777777" w:rsidTr="00E45683">
        <w:tc>
          <w:tcPr>
            <w:tcW w:w="1103" w:type="pct"/>
            <w:vMerge w:val="restart"/>
          </w:tcPr>
          <w:p w14:paraId="7E0707BD" w14:textId="33576FEB" w:rsidR="00E45683" w:rsidRPr="001C3737" w:rsidRDefault="00E45683" w:rsidP="00755CF7">
            <w:pPr>
              <w:rPr>
                <w:b/>
                <w:bCs/>
              </w:rPr>
            </w:pPr>
            <w:r w:rsidRPr="001C3737">
              <w:rPr>
                <w:b/>
                <w:bCs/>
              </w:rPr>
              <w:t xml:space="preserve">Part </w:t>
            </w:r>
            <w:proofErr w:type="spellStart"/>
            <w:r w:rsidRPr="001C3737">
              <w:rPr>
                <w:b/>
                <w:bCs/>
              </w:rPr>
              <w:t>F</w:t>
            </w:r>
            <w:proofErr w:type="spellEnd"/>
            <w:r w:rsidRPr="001C3737">
              <w:rPr>
                <w:b/>
                <w:bCs/>
              </w:rPr>
              <w:t xml:space="preserve"> Human health and environmental controls and management</w:t>
            </w:r>
          </w:p>
        </w:tc>
        <w:tc>
          <w:tcPr>
            <w:tcW w:w="3239" w:type="pct"/>
          </w:tcPr>
          <w:p w14:paraId="6EC0DCE3" w14:textId="69397765" w:rsidR="00E45683" w:rsidRDefault="00E45683" w:rsidP="00755CF7">
            <w:r>
              <w:t>F1 Choice of process design and controls</w:t>
            </w:r>
            <w:r w:rsidR="00E104A4">
              <w:t>, including</w:t>
            </w:r>
            <w:r>
              <w:t xml:space="preserve"> options, evaluation, selection, </w:t>
            </w:r>
            <w:r w:rsidR="00E104A4">
              <w:t xml:space="preserve">and </w:t>
            </w:r>
            <w:r w:rsidR="00A45666">
              <w:t xml:space="preserve">control justification </w:t>
            </w:r>
            <w:r>
              <w:t>decision matrix</w:t>
            </w:r>
            <w:r w:rsidR="00E104A4">
              <w:t>.</w:t>
            </w:r>
          </w:p>
        </w:tc>
        <w:sdt>
          <w:sdtPr>
            <w:rPr>
              <w:color w:val="auto"/>
            </w:rPr>
            <w:id w:val="1922526983"/>
            <w14:checkbox>
              <w14:checked w14:val="0"/>
              <w14:checkedState w14:val="2612" w14:font="MS Gothic"/>
              <w14:uncheckedState w14:val="2610" w14:font="MS Gothic"/>
            </w14:checkbox>
          </w:sdtPr>
          <w:sdtContent>
            <w:tc>
              <w:tcPr>
                <w:tcW w:w="658" w:type="pct"/>
              </w:tcPr>
              <w:p w14:paraId="77E6DAC9" w14:textId="55369377" w:rsidR="00E45683" w:rsidRDefault="00E45683" w:rsidP="00755CF7">
                <w:pPr>
                  <w:jc w:val="center"/>
                </w:pPr>
                <w:r>
                  <w:rPr>
                    <w:rFonts w:ascii="MS Gothic" w:eastAsia="MS Gothic" w:hAnsi="MS Gothic" w:hint="eastAsia"/>
                    <w:color w:val="auto"/>
                  </w:rPr>
                  <w:t>☐</w:t>
                </w:r>
              </w:p>
            </w:tc>
          </w:sdtContent>
        </w:sdt>
      </w:tr>
      <w:tr w:rsidR="00E45683" w14:paraId="06EB9130" w14:textId="77777777" w:rsidTr="00E45683">
        <w:tc>
          <w:tcPr>
            <w:tcW w:w="1103" w:type="pct"/>
            <w:vMerge/>
          </w:tcPr>
          <w:p w14:paraId="36CD6E24" w14:textId="77777777" w:rsidR="00E45683" w:rsidRPr="001C3737" w:rsidRDefault="00E45683" w:rsidP="00755CF7">
            <w:pPr>
              <w:rPr>
                <w:b/>
                <w:bCs/>
              </w:rPr>
            </w:pPr>
          </w:p>
        </w:tc>
        <w:tc>
          <w:tcPr>
            <w:tcW w:w="3239" w:type="pct"/>
          </w:tcPr>
          <w:p w14:paraId="02073A17" w14:textId="62745631" w:rsidR="00E45683" w:rsidRDefault="00E45683" w:rsidP="00755CF7">
            <w:r>
              <w:t xml:space="preserve">F1 Demonstrates compliance with GED and </w:t>
            </w:r>
            <w:r w:rsidR="00E104A4">
              <w:t>best available techniques or technologies</w:t>
            </w:r>
            <w:r>
              <w:t xml:space="preserve"> considerations</w:t>
            </w:r>
            <w:r w:rsidR="00715A90">
              <w:t>.</w:t>
            </w:r>
          </w:p>
        </w:tc>
        <w:sdt>
          <w:sdtPr>
            <w:rPr>
              <w:color w:val="auto"/>
            </w:rPr>
            <w:id w:val="-853333043"/>
            <w14:checkbox>
              <w14:checked w14:val="0"/>
              <w14:checkedState w14:val="2612" w14:font="MS Gothic"/>
              <w14:uncheckedState w14:val="2610" w14:font="MS Gothic"/>
            </w14:checkbox>
          </w:sdtPr>
          <w:sdtContent>
            <w:tc>
              <w:tcPr>
                <w:tcW w:w="658" w:type="pct"/>
              </w:tcPr>
              <w:p w14:paraId="6A4C441E" w14:textId="6F01D957" w:rsidR="00E45683" w:rsidRDefault="00715A90" w:rsidP="00755CF7">
                <w:pPr>
                  <w:jc w:val="center"/>
                  <w:rPr>
                    <w:color w:val="auto"/>
                  </w:rPr>
                </w:pPr>
                <w:r>
                  <w:rPr>
                    <w:rFonts w:ascii="MS Gothic" w:eastAsia="MS Gothic" w:hAnsi="MS Gothic" w:hint="eastAsia"/>
                    <w:color w:val="auto"/>
                  </w:rPr>
                  <w:t>☐</w:t>
                </w:r>
              </w:p>
            </w:tc>
          </w:sdtContent>
        </w:sdt>
      </w:tr>
      <w:tr w:rsidR="00E45683" w14:paraId="793EA84D" w14:textId="77777777" w:rsidTr="00E45683">
        <w:trPr>
          <w:trHeight w:val="1099"/>
        </w:trPr>
        <w:tc>
          <w:tcPr>
            <w:tcW w:w="1103" w:type="pct"/>
            <w:vMerge/>
          </w:tcPr>
          <w:p w14:paraId="55C04CC8" w14:textId="77777777" w:rsidR="00E45683" w:rsidRPr="001C3737" w:rsidRDefault="00E45683" w:rsidP="00755CF7">
            <w:pPr>
              <w:rPr>
                <w:b/>
                <w:bCs/>
              </w:rPr>
            </w:pPr>
          </w:p>
        </w:tc>
        <w:tc>
          <w:tcPr>
            <w:tcW w:w="3239" w:type="pct"/>
          </w:tcPr>
          <w:p w14:paraId="4D4E84C0" w14:textId="38BCD390" w:rsidR="00E45683" w:rsidRDefault="00E45683" w:rsidP="00755CF7">
            <w:r>
              <w:t>F2 Risk management and monitoring (environmental performance, monitoring, incident and emergency management, training)</w:t>
            </w:r>
            <w:r w:rsidR="00715A90">
              <w:t>.</w:t>
            </w:r>
          </w:p>
        </w:tc>
        <w:tc>
          <w:tcPr>
            <w:tcW w:w="658" w:type="pct"/>
          </w:tcPr>
          <w:sdt>
            <w:sdtPr>
              <w:rPr>
                <w:color w:val="auto"/>
              </w:rPr>
              <w:id w:val="61070324"/>
              <w14:checkbox>
                <w14:checked w14:val="0"/>
                <w14:checkedState w14:val="2612" w14:font="MS Gothic"/>
                <w14:uncheckedState w14:val="2610" w14:font="MS Gothic"/>
              </w14:checkbox>
            </w:sdtPr>
            <w:sdtContent>
              <w:p w14:paraId="58478966" w14:textId="0E131481" w:rsidR="00E45683" w:rsidRDefault="00E45683" w:rsidP="009D2FD3">
                <w:pPr>
                  <w:jc w:val="center"/>
                  <w:rPr>
                    <w:color w:val="auto"/>
                  </w:rPr>
                </w:pPr>
                <w:r>
                  <w:rPr>
                    <w:rFonts w:ascii="MS Gothic" w:eastAsia="MS Gothic" w:hAnsi="MS Gothic" w:hint="eastAsia"/>
                    <w:color w:val="auto"/>
                  </w:rPr>
                  <w:t>☐</w:t>
                </w:r>
              </w:p>
            </w:sdtContent>
          </w:sdt>
        </w:tc>
      </w:tr>
      <w:tr w:rsidR="00E45683" w14:paraId="2179D471" w14:textId="77777777" w:rsidTr="00E45683">
        <w:tc>
          <w:tcPr>
            <w:tcW w:w="1103" w:type="pct"/>
            <w:vMerge w:val="restart"/>
          </w:tcPr>
          <w:p w14:paraId="446F5937" w14:textId="604218F3" w:rsidR="00E45683" w:rsidRDefault="009C61ED" w:rsidP="00755CF7">
            <w:sdt>
              <w:sdtPr>
                <w:rPr>
                  <w:b/>
                  <w:bCs/>
                </w:rPr>
                <w:id w:val="111805127"/>
                <w14:checkbox>
                  <w14:checked w14:val="0"/>
                  <w14:checkedState w14:val="2612" w14:font="MS Gothic"/>
                  <w14:uncheckedState w14:val="2610" w14:font="MS Gothic"/>
                </w14:checkbox>
              </w:sdtPr>
              <w:sdtContent/>
            </w:sdt>
            <w:r w:rsidR="00E45683" w:rsidRPr="00FB2B6E">
              <w:rPr>
                <w:b/>
                <w:bCs/>
              </w:rPr>
              <w:t>Part G Human health and environmental detailed segment assessments</w:t>
            </w:r>
          </w:p>
        </w:tc>
        <w:tc>
          <w:tcPr>
            <w:tcW w:w="3239" w:type="pct"/>
          </w:tcPr>
          <w:p w14:paraId="7EBE5E5B" w14:textId="0F0BA21B" w:rsidR="00E45683" w:rsidRDefault="00E45683" w:rsidP="00755CF7">
            <w:r>
              <w:t>List of environmental segments that do not pose a credible risk of harm to human health or the environment with statement for each segment explaining why no credible pathway exists.</w:t>
            </w:r>
          </w:p>
        </w:tc>
        <w:sdt>
          <w:sdtPr>
            <w:rPr>
              <w:color w:val="auto"/>
            </w:rPr>
            <w:id w:val="353245145"/>
            <w14:checkbox>
              <w14:checked w14:val="0"/>
              <w14:checkedState w14:val="2612" w14:font="MS Gothic"/>
              <w14:uncheckedState w14:val="2610" w14:font="MS Gothic"/>
            </w14:checkbox>
          </w:sdtPr>
          <w:sdtContent>
            <w:tc>
              <w:tcPr>
                <w:tcW w:w="658" w:type="pct"/>
              </w:tcPr>
              <w:p w14:paraId="6836BEEB" w14:textId="17EF83A4" w:rsidR="00E45683" w:rsidRDefault="00E45683" w:rsidP="00755CF7">
                <w:pPr>
                  <w:jc w:val="center"/>
                </w:pPr>
                <w:r>
                  <w:rPr>
                    <w:rFonts w:ascii="MS Gothic" w:eastAsia="MS Gothic" w:hAnsi="MS Gothic" w:hint="eastAsia"/>
                    <w:color w:val="auto"/>
                  </w:rPr>
                  <w:t>☐</w:t>
                </w:r>
              </w:p>
            </w:tc>
          </w:sdtContent>
        </w:sdt>
      </w:tr>
      <w:tr w:rsidR="00E45683" w14:paraId="2FABE5AB" w14:textId="77777777" w:rsidTr="00E45683">
        <w:tc>
          <w:tcPr>
            <w:tcW w:w="1103" w:type="pct"/>
            <w:vMerge/>
          </w:tcPr>
          <w:p w14:paraId="59D7AFD1" w14:textId="77777777" w:rsidR="00E45683" w:rsidRDefault="00E45683" w:rsidP="00755CF7"/>
        </w:tc>
        <w:tc>
          <w:tcPr>
            <w:tcW w:w="3239" w:type="pct"/>
          </w:tcPr>
          <w:p w14:paraId="4280CAAE" w14:textId="1B5B5F2A" w:rsidR="00E45683" w:rsidRDefault="00E45683" w:rsidP="00755CF7">
            <w:r>
              <w:t>List of segments where your activity poses a low potential risk of harm with a statement for each segment explaining why.</w:t>
            </w:r>
          </w:p>
        </w:tc>
        <w:sdt>
          <w:sdtPr>
            <w:rPr>
              <w:color w:val="auto"/>
            </w:rPr>
            <w:id w:val="-1157603799"/>
            <w14:checkbox>
              <w14:checked w14:val="0"/>
              <w14:checkedState w14:val="2612" w14:font="MS Gothic"/>
              <w14:uncheckedState w14:val="2610" w14:font="MS Gothic"/>
            </w14:checkbox>
          </w:sdtPr>
          <w:sdtContent>
            <w:tc>
              <w:tcPr>
                <w:tcW w:w="658" w:type="pct"/>
              </w:tcPr>
              <w:p w14:paraId="61EC424F" w14:textId="5287FEAA" w:rsidR="00E45683" w:rsidRDefault="00E45683" w:rsidP="00755CF7">
                <w:pPr>
                  <w:jc w:val="center"/>
                </w:pPr>
                <w:r>
                  <w:rPr>
                    <w:rFonts w:ascii="MS Gothic" w:eastAsia="MS Gothic" w:hAnsi="MS Gothic" w:hint="eastAsia"/>
                    <w:color w:val="auto"/>
                  </w:rPr>
                  <w:t>☐</w:t>
                </w:r>
              </w:p>
            </w:tc>
          </w:sdtContent>
        </w:sdt>
      </w:tr>
      <w:tr w:rsidR="00E45683" w14:paraId="43A1E840" w14:textId="77777777" w:rsidTr="00E45683">
        <w:tc>
          <w:tcPr>
            <w:tcW w:w="1103" w:type="pct"/>
            <w:vMerge/>
          </w:tcPr>
          <w:p w14:paraId="3043B690" w14:textId="77777777" w:rsidR="00E45683" w:rsidRDefault="00E45683" w:rsidP="00755CF7"/>
        </w:tc>
        <w:tc>
          <w:tcPr>
            <w:tcW w:w="3239" w:type="pct"/>
          </w:tcPr>
          <w:p w14:paraId="30BF8928" w14:textId="2E637644" w:rsidR="00E45683" w:rsidRDefault="00E45683" w:rsidP="00755CF7">
            <w:r>
              <w:t>Summary of detailed risk assessments of medium-risk segments with detailed assessments attached as an appendix</w:t>
            </w:r>
            <w:r w:rsidR="00715A90">
              <w:t>.</w:t>
            </w:r>
          </w:p>
        </w:tc>
        <w:sdt>
          <w:sdtPr>
            <w:rPr>
              <w:color w:val="auto"/>
            </w:rPr>
            <w:id w:val="-782189548"/>
            <w14:checkbox>
              <w14:checked w14:val="0"/>
              <w14:checkedState w14:val="2612" w14:font="MS Gothic"/>
              <w14:uncheckedState w14:val="2610" w14:font="MS Gothic"/>
            </w14:checkbox>
          </w:sdtPr>
          <w:sdtContent>
            <w:tc>
              <w:tcPr>
                <w:tcW w:w="658" w:type="pct"/>
              </w:tcPr>
              <w:p w14:paraId="3EFD8B03" w14:textId="50932161" w:rsidR="00E45683" w:rsidRDefault="00E45683" w:rsidP="00755CF7">
                <w:pPr>
                  <w:jc w:val="center"/>
                  <w:rPr>
                    <w:color w:val="auto"/>
                  </w:rPr>
                </w:pPr>
                <w:r>
                  <w:rPr>
                    <w:rFonts w:ascii="MS Gothic" w:eastAsia="MS Gothic" w:hAnsi="MS Gothic" w:hint="eastAsia"/>
                    <w:color w:val="auto"/>
                  </w:rPr>
                  <w:t>☐</w:t>
                </w:r>
              </w:p>
            </w:tc>
          </w:sdtContent>
        </w:sdt>
      </w:tr>
      <w:tr w:rsidR="00E45683" w14:paraId="4CC88705" w14:textId="77777777" w:rsidTr="00E45683">
        <w:tc>
          <w:tcPr>
            <w:tcW w:w="1103" w:type="pct"/>
            <w:vMerge/>
          </w:tcPr>
          <w:p w14:paraId="0B37F03D" w14:textId="77777777" w:rsidR="00E45683" w:rsidRDefault="00E45683" w:rsidP="00755CF7"/>
        </w:tc>
        <w:tc>
          <w:tcPr>
            <w:tcW w:w="3239" w:type="pct"/>
          </w:tcPr>
          <w:p w14:paraId="7C0806A9" w14:textId="1DB46FCF" w:rsidR="00E45683" w:rsidRDefault="00E45683" w:rsidP="00755CF7">
            <w:r>
              <w:t>Acceptable risk of harm to human health and the environment demonstrated.</w:t>
            </w:r>
          </w:p>
        </w:tc>
        <w:sdt>
          <w:sdtPr>
            <w:rPr>
              <w:color w:val="auto"/>
            </w:rPr>
            <w:id w:val="284618728"/>
            <w14:checkbox>
              <w14:checked w14:val="0"/>
              <w14:checkedState w14:val="2612" w14:font="MS Gothic"/>
              <w14:uncheckedState w14:val="2610" w14:font="MS Gothic"/>
            </w14:checkbox>
          </w:sdtPr>
          <w:sdtContent>
            <w:tc>
              <w:tcPr>
                <w:tcW w:w="658" w:type="pct"/>
              </w:tcPr>
              <w:p w14:paraId="5AF46B91" w14:textId="0BCFC887" w:rsidR="00E45683" w:rsidRDefault="00E45683" w:rsidP="00755CF7">
                <w:pPr>
                  <w:jc w:val="center"/>
                  <w:rPr>
                    <w:color w:val="auto"/>
                  </w:rPr>
                </w:pPr>
                <w:r>
                  <w:rPr>
                    <w:rFonts w:ascii="MS Gothic" w:eastAsia="MS Gothic" w:hAnsi="MS Gothic" w:hint="eastAsia"/>
                    <w:color w:val="auto"/>
                  </w:rPr>
                  <w:t>☐</w:t>
                </w:r>
              </w:p>
            </w:tc>
          </w:sdtContent>
        </w:sdt>
      </w:tr>
      <w:tr w:rsidR="00E45683" w14:paraId="58F7BF33" w14:textId="77777777" w:rsidTr="00E45683">
        <w:tc>
          <w:tcPr>
            <w:tcW w:w="1103" w:type="pct"/>
            <w:vMerge w:val="restart"/>
          </w:tcPr>
          <w:p w14:paraId="35815D4C" w14:textId="4FA19C81" w:rsidR="00E45683" w:rsidRPr="00BE3FE0" w:rsidRDefault="00E45683" w:rsidP="00755CF7">
            <w:pPr>
              <w:rPr>
                <w:b/>
                <w:bCs/>
              </w:rPr>
            </w:pPr>
            <w:r w:rsidRPr="00BE3FE0">
              <w:rPr>
                <w:b/>
                <w:bCs/>
              </w:rPr>
              <w:t xml:space="preserve">Part H </w:t>
            </w:r>
            <w:r w:rsidR="009D2FD3">
              <w:rPr>
                <w:b/>
                <w:bCs/>
              </w:rPr>
              <w:t>Principles of environment protection assessment</w:t>
            </w:r>
          </w:p>
        </w:tc>
        <w:tc>
          <w:tcPr>
            <w:tcW w:w="3239" w:type="pct"/>
          </w:tcPr>
          <w:p w14:paraId="3EE4F2F8" w14:textId="3DEE8055" w:rsidR="00E45683" w:rsidRDefault="00E45683" w:rsidP="00755CF7">
            <w:r w:rsidRPr="00345AD3">
              <w:t>Non-relevant principles justified</w:t>
            </w:r>
            <w:r>
              <w:t>.</w:t>
            </w:r>
          </w:p>
        </w:tc>
        <w:sdt>
          <w:sdtPr>
            <w:rPr>
              <w:color w:val="auto"/>
            </w:rPr>
            <w:id w:val="806825181"/>
            <w14:checkbox>
              <w14:checked w14:val="0"/>
              <w14:checkedState w14:val="2612" w14:font="MS Gothic"/>
              <w14:uncheckedState w14:val="2610" w14:font="MS Gothic"/>
            </w14:checkbox>
          </w:sdtPr>
          <w:sdtContent>
            <w:tc>
              <w:tcPr>
                <w:tcW w:w="658" w:type="pct"/>
              </w:tcPr>
              <w:p w14:paraId="7049DD12" w14:textId="3C7A6688" w:rsidR="00E45683" w:rsidRDefault="00E45683" w:rsidP="00755CF7">
                <w:pPr>
                  <w:jc w:val="center"/>
                  <w:rPr>
                    <w:color w:val="auto"/>
                  </w:rPr>
                </w:pPr>
                <w:r>
                  <w:rPr>
                    <w:rFonts w:ascii="MS Gothic" w:eastAsia="MS Gothic" w:hAnsi="MS Gothic" w:hint="eastAsia"/>
                    <w:color w:val="auto"/>
                  </w:rPr>
                  <w:t>☐</w:t>
                </w:r>
              </w:p>
            </w:tc>
          </w:sdtContent>
        </w:sdt>
      </w:tr>
      <w:tr w:rsidR="00E45683" w14:paraId="759C6344" w14:textId="77777777" w:rsidTr="00E45683">
        <w:tc>
          <w:tcPr>
            <w:tcW w:w="1103" w:type="pct"/>
            <w:vMerge/>
          </w:tcPr>
          <w:p w14:paraId="7895E0D0" w14:textId="77777777" w:rsidR="00E45683" w:rsidRPr="00BE3FE0" w:rsidRDefault="00E45683" w:rsidP="00755CF7">
            <w:pPr>
              <w:rPr>
                <w:b/>
                <w:bCs/>
              </w:rPr>
            </w:pPr>
          </w:p>
        </w:tc>
        <w:tc>
          <w:tcPr>
            <w:tcW w:w="3239" w:type="pct"/>
          </w:tcPr>
          <w:p w14:paraId="28DE80FA" w14:textId="48974256" w:rsidR="00E45683" w:rsidRDefault="00E45683" w:rsidP="00755CF7">
            <w:r w:rsidRPr="00345AD3">
              <w:t>Relevant principles addressed</w:t>
            </w:r>
            <w:r>
              <w:t>.</w:t>
            </w:r>
          </w:p>
        </w:tc>
        <w:sdt>
          <w:sdtPr>
            <w:rPr>
              <w:color w:val="auto"/>
            </w:rPr>
            <w:id w:val="-871379595"/>
            <w14:checkbox>
              <w14:checked w14:val="0"/>
              <w14:checkedState w14:val="2612" w14:font="MS Gothic"/>
              <w14:uncheckedState w14:val="2610" w14:font="MS Gothic"/>
            </w14:checkbox>
          </w:sdtPr>
          <w:sdtContent>
            <w:tc>
              <w:tcPr>
                <w:tcW w:w="658" w:type="pct"/>
              </w:tcPr>
              <w:p w14:paraId="7B06C292" w14:textId="37872EF6" w:rsidR="00E45683" w:rsidRDefault="00E45683" w:rsidP="00755CF7">
                <w:pPr>
                  <w:jc w:val="center"/>
                  <w:rPr>
                    <w:color w:val="auto"/>
                  </w:rPr>
                </w:pPr>
                <w:r>
                  <w:rPr>
                    <w:rFonts w:ascii="MS Gothic" w:eastAsia="MS Gothic" w:hAnsi="MS Gothic" w:hint="eastAsia"/>
                    <w:color w:val="auto"/>
                  </w:rPr>
                  <w:t>☐</w:t>
                </w:r>
              </w:p>
            </w:tc>
          </w:sdtContent>
        </w:sdt>
      </w:tr>
      <w:tr w:rsidR="00E45683" w14:paraId="00154171" w14:textId="77777777" w:rsidTr="00E45683">
        <w:tc>
          <w:tcPr>
            <w:tcW w:w="1103" w:type="pct"/>
            <w:vMerge w:val="restart"/>
          </w:tcPr>
          <w:p w14:paraId="7096AC62" w14:textId="0AEFAA52" w:rsidR="00E45683" w:rsidRPr="00BE3FE0" w:rsidRDefault="00E45683" w:rsidP="00755CF7">
            <w:pPr>
              <w:rPr>
                <w:b/>
                <w:bCs/>
              </w:rPr>
            </w:pPr>
            <w:proofErr w:type="gramStart"/>
            <w:r w:rsidRPr="00BE3FE0">
              <w:rPr>
                <w:b/>
                <w:bCs/>
              </w:rPr>
              <w:t>Part</w:t>
            </w:r>
            <w:proofErr w:type="gramEnd"/>
            <w:r w:rsidRPr="00BE3FE0">
              <w:rPr>
                <w:b/>
                <w:bCs/>
              </w:rPr>
              <w:t xml:space="preserve"> </w:t>
            </w:r>
            <w:r>
              <w:rPr>
                <w:b/>
                <w:bCs/>
              </w:rPr>
              <w:t>I</w:t>
            </w:r>
            <w:r w:rsidRPr="00BE3FE0">
              <w:rPr>
                <w:b/>
                <w:bCs/>
              </w:rPr>
              <w:t xml:space="preserve"> Waste regulations assessment</w:t>
            </w:r>
          </w:p>
        </w:tc>
        <w:tc>
          <w:tcPr>
            <w:tcW w:w="3239" w:type="pct"/>
          </w:tcPr>
          <w:p w14:paraId="5F600E95" w14:textId="406E5630" w:rsidR="00E45683" w:rsidRDefault="00E45683" w:rsidP="00755CF7">
            <w:r>
              <w:t>Waste classification assessment protocol addressed (if applicable)</w:t>
            </w:r>
            <w:r w:rsidR="00715A90">
              <w:t>.</w:t>
            </w:r>
          </w:p>
        </w:tc>
        <w:sdt>
          <w:sdtPr>
            <w:rPr>
              <w:color w:val="auto"/>
            </w:rPr>
            <w:id w:val="-1036277734"/>
            <w14:checkbox>
              <w14:checked w14:val="0"/>
              <w14:checkedState w14:val="2612" w14:font="MS Gothic"/>
              <w14:uncheckedState w14:val="2610" w14:font="MS Gothic"/>
            </w14:checkbox>
          </w:sdtPr>
          <w:sdtContent>
            <w:tc>
              <w:tcPr>
                <w:tcW w:w="658" w:type="pct"/>
              </w:tcPr>
              <w:p w14:paraId="031C4206" w14:textId="2BC7A1A3" w:rsidR="00E45683" w:rsidRDefault="00E45683" w:rsidP="00755CF7">
                <w:pPr>
                  <w:jc w:val="center"/>
                </w:pPr>
                <w:r>
                  <w:rPr>
                    <w:rFonts w:ascii="MS Gothic" w:eastAsia="MS Gothic" w:hAnsi="MS Gothic" w:hint="eastAsia"/>
                    <w:color w:val="auto"/>
                  </w:rPr>
                  <w:t>☐</w:t>
                </w:r>
              </w:p>
            </w:tc>
          </w:sdtContent>
        </w:sdt>
      </w:tr>
      <w:tr w:rsidR="00E45683" w14:paraId="75B6CC6E" w14:textId="77777777" w:rsidTr="00E45683">
        <w:tc>
          <w:tcPr>
            <w:tcW w:w="1103" w:type="pct"/>
            <w:vMerge/>
          </w:tcPr>
          <w:p w14:paraId="7DF5F3D0" w14:textId="77777777" w:rsidR="00E45683" w:rsidRPr="00BE3FE0" w:rsidRDefault="00E45683" w:rsidP="00755CF7">
            <w:pPr>
              <w:rPr>
                <w:b/>
                <w:bCs/>
              </w:rPr>
            </w:pPr>
          </w:p>
        </w:tc>
        <w:tc>
          <w:tcPr>
            <w:tcW w:w="3239" w:type="pct"/>
          </w:tcPr>
          <w:p w14:paraId="5F97680C" w14:textId="546655F2" w:rsidR="00E45683" w:rsidRDefault="00E45683" w:rsidP="00755CF7">
            <w:r>
              <w:t>Regulation 70 (mixing/blending/dilution) addressed (if applicable)</w:t>
            </w:r>
            <w:r w:rsidR="00715A90">
              <w:t>.</w:t>
            </w:r>
          </w:p>
        </w:tc>
        <w:sdt>
          <w:sdtPr>
            <w:rPr>
              <w:color w:val="auto"/>
            </w:rPr>
            <w:id w:val="539014201"/>
            <w14:checkbox>
              <w14:checked w14:val="0"/>
              <w14:checkedState w14:val="2612" w14:font="MS Gothic"/>
              <w14:uncheckedState w14:val="2610" w14:font="MS Gothic"/>
            </w14:checkbox>
          </w:sdtPr>
          <w:sdtContent>
            <w:tc>
              <w:tcPr>
                <w:tcW w:w="658" w:type="pct"/>
              </w:tcPr>
              <w:p w14:paraId="4E7F8D5E" w14:textId="2D9A7865" w:rsidR="00E45683" w:rsidRDefault="00E45683" w:rsidP="00755CF7">
                <w:pPr>
                  <w:jc w:val="center"/>
                  <w:rPr>
                    <w:color w:val="auto"/>
                  </w:rPr>
                </w:pPr>
                <w:r>
                  <w:rPr>
                    <w:rFonts w:ascii="MS Gothic" w:eastAsia="MS Gothic" w:hAnsi="MS Gothic" w:hint="eastAsia"/>
                    <w:color w:val="auto"/>
                  </w:rPr>
                  <w:t>☐</w:t>
                </w:r>
              </w:p>
            </w:tc>
          </w:sdtContent>
        </w:sdt>
      </w:tr>
      <w:tr w:rsidR="00E45683" w14:paraId="66DF788A" w14:textId="77777777" w:rsidTr="00E45683">
        <w:tc>
          <w:tcPr>
            <w:tcW w:w="1103" w:type="pct"/>
            <w:vMerge/>
          </w:tcPr>
          <w:p w14:paraId="1693C55D" w14:textId="77777777" w:rsidR="00E45683" w:rsidRPr="00BE3FE0" w:rsidRDefault="00E45683" w:rsidP="00755CF7">
            <w:pPr>
              <w:rPr>
                <w:b/>
                <w:bCs/>
              </w:rPr>
            </w:pPr>
          </w:p>
        </w:tc>
        <w:tc>
          <w:tcPr>
            <w:tcW w:w="3239" w:type="pct"/>
          </w:tcPr>
          <w:p w14:paraId="3E073FF3" w14:textId="2E32229B" w:rsidR="00E45683" w:rsidRDefault="00E45683" w:rsidP="00755CF7">
            <w:r>
              <w:t>Waste duties addressed (if applicable)</w:t>
            </w:r>
            <w:r w:rsidR="00715A90">
              <w:t>.</w:t>
            </w:r>
          </w:p>
        </w:tc>
        <w:sdt>
          <w:sdtPr>
            <w:rPr>
              <w:color w:val="auto"/>
            </w:rPr>
            <w:id w:val="873658243"/>
            <w14:checkbox>
              <w14:checked w14:val="0"/>
              <w14:checkedState w14:val="2612" w14:font="MS Gothic"/>
              <w14:uncheckedState w14:val="2610" w14:font="MS Gothic"/>
            </w14:checkbox>
          </w:sdtPr>
          <w:sdtContent>
            <w:tc>
              <w:tcPr>
                <w:tcW w:w="658" w:type="pct"/>
              </w:tcPr>
              <w:p w14:paraId="372D2BD6" w14:textId="616661A3" w:rsidR="00E45683" w:rsidRDefault="00E45683" w:rsidP="00755CF7">
                <w:pPr>
                  <w:jc w:val="center"/>
                  <w:rPr>
                    <w:color w:val="auto"/>
                  </w:rPr>
                </w:pPr>
                <w:r>
                  <w:rPr>
                    <w:rFonts w:ascii="MS Gothic" w:eastAsia="MS Gothic" w:hAnsi="MS Gothic" w:hint="eastAsia"/>
                    <w:color w:val="auto"/>
                  </w:rPr>
                  <w:t>☐</w:t>
                </w:r>
              </w:p>
            </w:tc>
          </w:sdtContent>
        </w:sdt>
      </w:tr>
      <w:tr w:rsidR="00E45683" w14:paraId="41954722" w14:textId="77777777" w:rsidTr="00E45683">
        <w:tc>
          <w:tcPr>
            <w:tcW w:w="1103" w:type="pct"/>
            <w:vMerge w:val="restart"/>
          </w:tcPr>
          <w:p w14:paraId="4A7C412D" w14:textId="098F45F2" w:rsidR="00E45683" w:rsidRPr="00BE3FE0" w:rsidRDefault="00E45683" w:rsidP="00755CF7">
            <w:pPr>
              <w:rPr>
                <w:b/>
                <w:bCs/>
              </w:rPr>
            </w:pPr>
            <w:r w:rsidRPr="00BE3FE0">
              <w:rPr>
                <w:b/>
                <w:bCs/>
              </w:rPr>
              <w:t xml:space="preserve">Part </w:t>
            </w:r>
            <w:r>
              <w:rPr>
                <w:b/>
                <w:bCs/>
              </w:rPr>
              <w:t>J</w:t>
            </w:r>
            <w:r w:rsidRPr="00BE3FE0">
              <w:rPr>
                <w:b/>
                <w:bCs/>
              </w:rPr>
              <w:t xml:space="preserve"> Other regulatory frameworks</w:t>
            </w:r>
          </w:p>
        </w:tc>
        <w:tc>
          <w:tcPr>
            <w:tcW w:w="3239" w:type="pct"/>
          </w:tcPr>
          <w:p w14:paraId="1BDD2CE0" w14:textId="1CB6DDB0" w:rsidR="00E45683" w:rsidRDefault="009D2FD3" w:rsidP="00755CF7">
            <w:r>
              <w:t>J</w:t>
            </w:r>
            <w:r w:rsidR="00E45683">
              <w:t>1 Climate Action Act 2017 considerations addressed (contribution to Victoria’s GHG emissions, potential impacts of climate change on the activity, adaptation and mitigation strategies)</w:t>
            </w:r>
            <w:r w:rsidR="00715A90">
              <w:t>.</w:t>
            </w:r>
          </w:p>
        </w:tc>
        <w:sdt>
          <w:sdtPr>
            <w:rPr>
              <w:color w:val="auto"/>
            </w:rPr>
            <w:id w:val="-1137026909"/>
            <w14:checkbox>
              <w14:checked w14:val="0"/>
              <w14:checkedState w14:val="2612" w14:font="MS Gothic"/>
              <w14:uncheckedState w14:val="2610" w14:font="MS Gothic"/>
            </w14:checkbox>
          </w:sdtPr>
          <w:sdtContent>
            <w:tc>
              <w:tcPr>
                <w:tcW w:w="658" w:type="pct"/>
              </w:tcPr>
              <w:p w14:paraId="0F0F401B" w14:textId="61F4B06D" w:rsidR="00E45683" w:rsidRDefault="00E45683" w:rsidP="00755CF7">
                <w:pPr>
                  <w:jc w:val="center"/>
                </w:pPr>
                <w:r>
                  <w:rPr>
                    <w:rFonts w:ascii="MS Gothic" w:eastAsia="MS Gothic" w:hAnsi="MS Gothic" w:hint="eastAsia"/>
                    <w:color w:val="auto"/>
                  </w:rPr>
                  <w:t>☐</w:t>
                </w:r>
              </w:p>
            </w:tc>
          </w:sdtContent>
        </w:sdt>
      </w:tr>
      <w:tr w:rsidR="00E45683" w14:paraId="3397040F" w14:textId="77777777" w:rsidTr="00E45683">
        <w:tc>
          <w:tcPr>
            <w:tcW w:w="1103" w:type="pct"/>
            <w:vMerge/>
          </w:tcPr>
          <w:p w14:paraId="16D6ADD5" w14:textId="77777777" w:rsidR="00E45683" w:rsidRDefault="00E45683" w:rsidP="00755CF7"/>
        </w:tc>
        <w:tc>
          <w:tcPr>
            <w:tcW w:w="3239" w:type="pct"/>
          </w:tcPr>
          <w:p w14:paraId="44D78CFC" w14:textId="22406D89" w:rsidR="00E45683" w:rsidRDefault="009D2FD3" w:rsidP="00755CF7">
            <w:r>
              <w:t>J</w:t>
            </w:r>
            <w:r w:rsidR="00E45683">
              <w:t>2 Fauna and Flora Guarantee Act 1988 considerations addressed (if applicable)</w:t>
            </w:r>
            <w:r w:rsidR="00715A90">
              <w:t>.</w:t>
            </w:r>
          </w:p>
        </w:tc>
        <w:sdt>
          <w:sdtPr>
            <w:rPr>
              <w:color w:val="auto"/>
            </w:rPr>
            <w:id w:val="1389149983"/>
            <w14:checkbox>
              <w14:checked w14:val="0"/>
              <w14:checkedState w14:val="2612" w14:font="MS Gothic"/>
              <w14:uncheckedState w14:val="2610" w14:font="MS Gothic"/>
            </w14:checkbox>
          </w:sdtPr>
          <w:sdtContent>
            <w:tc>
              <w:tcPr>
                <w:tcW w:w="658" w:type="pct"/>
              </w:tcPr>
              <w:p w14:paraId="1C4879C3" w14:textId="4462405F" w:rsidR="00E45683" w:rsidRDefault="009D2FD3" w:rsidP="00755CF7">
                <w:pPr>
                  <w:jc w:val="center"/>
                </w:pPr>
                <w:r>
                  <w:rPr>
                    <w:rFonts w:ascii="MS Gothic" w:eastAsia="MS Gothic" w:hAnsi="MS Gothic" w:hint="eastAsia"/>
                    <w:color w:val="auto"/>
                  </w:rPr>
                  <w:t>☐</w:t>
                </w:r>
              </w:p>
            </w:tc>
          </w:sdtContent>
        </w:sdt>
      </w:tr>
      <w:tr w:rsidR="00E45683" w14:paraId="3953BA25" w14:textId="77777777" w:rsidTr="00E45683">
        <w:tc>
          <w:tcPr>
            <w:tcW w:w="1103" w:type="pct"/>
            <w:vMerge/>
          </w:tcPr>
          <w:p w14:paraId="332563CB" w14:textId="77777777" w:rsidR="00E45683" w:rsidRDefault="00E45683" w:rsidP="00755CF7"/>
        </w:tc>
        <w:tc>
          <w:tcPr>
            <w:tcW w:w="3239" w:type="pct"/>
          </w:tcPr>
          <w:p w14:paraId="3C72425B" w14:textId="63ED50C4" w:rsidR="00E45683" w:rsidRDefault="009D2FD3" w:rsidP="00755CF7">
            <w:r>
              <w:t>J</w:t>
            </w:r>
            <w:r w:rsidR="00E45683">
              <w:t>3 Other frameworks to consider (if applicable)</w:t>
            </w:r>
            <w:r w:rsidR="00715A90">
              <w:t>.</w:t>
            </w:r>
          </w:p>
        </w:tc>
        <w:sdt>
          <w:sdtPr>
            <w:rPr>
              <w:color w:val="auto"/>
            </w:rPr>
            <w:id w:val="2034917633"/>
            <w14:checkbox>
              <w14:checked w14:val="0"/>
              <w14:checkedState w14:val="2612" w14:font="MS Gothic"/>
              <w14:uncheckedState w14:val="2610" w14:font="MS Gothic"/>
            </w14:checkbox>
          </w:sdtPr>
          <w:sdtContent>
            <w:tc>
              <w:tcPr>
                <w:tcW w:w="658" w:type="pct"/>
              </w:tcPr>
              <w:p w14:paraId="06686E36" w14:textId="64895A40" w:rsidR="00E45683" w:rsidRDefault="00E45683" w:rsidP="00755CF7">
                <w:pPr>
                  <w:jc w:val="center"/>
                  <w:rPr>
                    <w:color w:val="auto"/>
                  </w:rPr>
                </w:pPr>
                <w:r>
                  <w:rPr>
                    <w:rFonts w:ascii="MS Gothic" w:eastAsia="MS Gothic" w:hAnsi="MS Gothic" w:hint="eastAsia"/>
                    <w:color w:val="auto"/>
                  </w:rPr>
                  <w:t>☐</w:t>
                </w:r>
              </w:p>
            </w:tc>
          </w:sdtContent>
        </w:sdt>
      </w:tr>
    </w:tbl>
    <w:p w14:paraId="61A2C4A8" w14:textId="77777777" w:rsidR="00146419" w:rsidRDefault="00146419">
      <w:pPr>
        <w:spacing w:before="0" w:after="160" w:line="259" w:lineRule="auto"/>
        <w:rPr>
          <w:rFonts w:asciiTheme="majorHAnsi" w:eastAsiaTheme="majorEastAsia" w:hAnsiTheme="majorHAnsi" w:cstheme="majorBidi"/>
          <w:color w:val="0A3C73" w:themeColor="accent1"/>
          <w:sz w:val="36"/>
          <w:szCs w:val="32"/>
        </w:rPr>
      </w:pPr>
      <w:bookmarkStart w:id="258" w:name="_Appendix_B_–"/>
      <w:bookmarkStart w:id="259" w:name="_Appendix_C_–"/>
      <w:bookmarkStart w:id="260" w:name="_Toc213597399"/>
      <w:bookmarkStart w:id="261" w:name="_Toc213521087"/>
      <w:bookmarkStart w:id="262" w:name="_Toc213597450"/>
      <w:bookmarkStart w:id="263" w:name="_Toc214630986"/>
      <w:bookmarkStart w:id="264" w:name="_Toc214631347"/>
      <w:bookmarkEnd w:id="258"/>
      <w:bookmarkEnd w:id="259"/>
      <w:bookmarkEnd w:id="260"/>
      <w:r>
        <w:rPr>
          <w:color w:val="0A3C73" w:themeColor="accent1"/>
        </w:rPr>
        <w:br w:type="page"/>
      </w:r>
    </w:p>
    <w:p w14:paraId="438F9EC1" w14:textId="5C5A2DA3" w:rsidR="004F60F9" w:rsidRPr="00BC53AB" w:rsidRDefault="004F60F9" w:rsidP="0027560C">
      <w:pPr>
        <w:pStyle w:val="Heading1"/>
      </w:pPr>
      <w:bookmarkStart w:id="265" w:name="_Appendix_B_–_1"/>
      <w:bookmarkStart w:id="266" w:name="_Toc235020396"/>
      <w:bookmarkEnd w:id="265"/>
      <w:r w:rsidRPr="00BC53AB">
        <w:t xml:space="preserve">Appendix </w:t>
      </w:r>
      <w:r w:rsidR="00BC53AB" w:rsidRPr="00BC53AB">
        <w:t>B</w:t>
      </w:r>
      <w:r w:rsidRPr="00BC53AB">
        <w:t xml:space="preserve"> – </w:t>
      </w:r>
      <w:r w:rsidR="00B57965">
        <w:t>Example e</w:t>
      </w:r>
      <w:r w:rsidRPr="00BC53AB">
        <w:t>mission</w:t>
      </w:r>
      <w:r w:rsidR="00F72A26" w:rsidRPr="00BC53AB">
        <w:t>s</w:t>
      </w:r>
      <w:r w:rsidRPr="00BC53AB">
        <w:t xml:space="preserve"> and waste </w:t>
      </w:r>
      <w:r w:rsidR="00F72A26" w:rsidRPr="00BC53AB">
        <w:t>management permission</w:t>
      </w:r>
      <w:r w:rsidRPr="00BC53AB">
        <w:t xml:space="preserve"> </w:t>
      </w:r>
      <w:r w:rsidR="00664C44" w:rsidRPr="00BC53AB">
        <w:t>condition parameters</w:t>
      </w:r>
      <w:bookmarkEnd w:id="261"/>
      <w:bookmarkEnd w:id="262"/>
      <w:bookmarkEnd w:id="263"/>
      <w:bookmarkEnd w:id="264"/>
      <w:bookmarkEnd w:id="266"/>
    </w:p>
    <w:tbl>
      <w:tblPr>
        <w:tblW w:w="9889" w:type="dxa"/>
        <w:tblBorders>
          <w:insideH w:val="single" w:sz="12" w:space="0" w:color="0A3C73" w:themeColor="accent1"/>
        </w:tblBorders>
        <w:tblLook w:val="04A0" w:firstRow="1" w:lastRow="0" w:firstColumn="1" w:lastColumn="0" w:noHBand="0" w:noVBand="1"/>
      </w:tblPr>
      <w:tblGrid>
        <w:gridCol w:w="1202"/>
        <w:gridCol w:w="3849"/>
        <w:gridCol w:w="2579"/>
        <w:gridCol w:w="2259"/>
      </w:tblGrid>
      <w:tr w:rsidR="00755CF7" w:rsidRPr="002C2B1C" w14:paraId="4E159DD8" w14:textId="77777777" w:rsidTr="00755CF7">
        <w:trPr>
          <w:trHeight w:val="290"/>
        </w:trPr>
        <w:tc>
          <w:tcPr>
            <w:tcW w:w="1202" w:type="dxa"/>
            <w:shd w:val="clear" w:color="auto" w:fill="0A3C73" w:themeFill="accent1"/>
            <w:noWrap/>
            <w:hideMark/>
          </w:tcPr>
          <w:p w14:paraId="68C1EA38" w14:textId="77777777" w:rsidR="002C2B1C" w:rsidRPr="002C2B1C" w:rsidRDefault="002C2B1C" w:rsidP="00755CF7">
            <w:pPr>
              <w:spacing w:before="60" w:after="60"/>
              <w:rPr>
                <w:rFonts w:eastAsia="Times New Roman" w:cs="Times New Roman"/>
                <w:b/>
                <w:bCs/>
                <w:color w:val="000000"/>
                <w:szCs w:val="20"/>
                <w:lang w:eastAsia="en-AU"/>
              </w:rPr>
            </w:pPr>
            <w:r w:rsidRPr="002C2B1C">
              <w:rPr>
                <w:rFonts w:eastAsia="Times New Roman" w:cs="Times New Roman"/>
                <w:b/>
                <w:bCs/>
                <w:color w:val="FFFFFF" w:themeColor="background1"/>
                <w:szCs w:val="20"/>
                <w:lang w:eastAsia="en-AU"/>
              </w:rPr>
              <w:t>Type</w:t>
            </w:r>
          </w:p>
        </w:tc>
        <w:tc>
          <w:tcPr>
            <w:tcW w:w="3849" w:type="dxa"/>
            <w:shd w:val="clear" w:color="auto" w:fill="0A3C73" w:themeFill="accent1"/>
            <w:noWrap/>
            <w:hideMark/>
          </w:tcPr>
          <w:p w14:paraId="724343A0" w14:textId="5CE89F87" w:rsidR="002C2B1C" w:rsidRPr="002C2B1C" w:rsidRDefault="002C2B1C" w:rsidP="00755CF7">
            <w:pPr>
              <w:spacing w:before="60" w:after="60"/>
              <w:rPr>
                <w:rFonts w:eastAsia="Times New Roman" w:cs="Times New Roman"/>
                <w:b/>
                <w:bCs/>
                <w:color w:val="000000"/>
                <w:szCs w:val="20"/>
                <w:lang w:eastAsia="en-AU"/>
              </w:rPr>
            </w:pPr>
            <w:r w:rsidRPr="002C2B1C">
              <w:rPr>
                <w:rFonts w:eastAsia="Times New Roman" w:cs="Times New Roman"/>
                <w:b/>
                <w:bCs/>
                <w:color w:val="FFFFFF" w:themeColor="background1"/>
                <w:szCs w:val="20"/>
                <w:lang w:eastAsia="en-AU"/>
              </w:rPr>
              <w:t>Condition/</w:t>
            </w:r>
            <w:r w:rsidR="00755CF7">
              <w:rPr>
                <w:rFonts w:eastAsia="Times New Roman" w:cs="Times New Roman"/>
                <w:b/>
                <w:bCs/>
                <w:color w:val="FFFFFF" w:themeColor="background1"/>
                <w:szCs w:val="20"/>
                <w:lang w:eastAsia="en-AU"/>
              </w:rPr>
              <w:t>l</w:t>
            </w:r>
            <w:r w:rsidRPr="002C2B1C">
              <w:rPr>
                <w:rFonts w:eastAsia="Times New Roman" w:cs="Times New Roman"/>
                <w:b/>
                <w:bCs/>
                <w:color w:val="FFFFFF" w:themeColor="background1"/>
                <w:szCs w:val="20"/>
                <w:lang w:eastAsia="en-AU"/>
              </w:rPr>
              <w:t xml:space="preserve">imit </w:t>
            </w:r>
            <w:r w:rsidR="00755CF7">
              <w:rPr>
                <w:rFonts w:eastAsia="Times New Roman" w:cs="Times New Roman"/>
                <w:b/>
                <w:bCs/>
                <w:color w:val="FFFFFF" w:themeColor="background1"/>
                <w:szCs w:val="20"/>
                <w:lang w:eastAsia="en-AU"/>
              </w:rPr>
              <w:t>d</w:t>
            </w:r>
            <w:r w:rsidRPr="002C2B1C">
              <w:rPr>
                <w:rFonts w:eastAsia="Times New Roman" w:cs="Times New Roman"/>
                <w:b/>
                <w:bCs/>
                <w:color w:val="FFFFFF" w:themeColor="background1"/>
                <w:szCs w:val="20"/>
                <w:lang w:eastAsia="en-AU"/>
              </w:rPr>
              <w:t>escription</w:t>
            </w:r>
          </w:p>
        </w:tc>
        <w:tc>
          <w:tcPr>
            <w:tcW w:w="2579" w:type="dxa"/>
            <w:shd w:val="clear" w:color="auto" w:fill="0A3C73" w:themeFill="accent1"/>
            <w:noWrap/>
            <w:hideMark/>
          </w:tcPr>
          <w:p w14:paraId="198656CD" w14:textId="25F5387E" w:rsidR="002C2B1C" w:rsidRPr="002C2B1C" w:rsidRDefault="002C2B1C" w:rsidP="00755CF7">
            <w:pPr>
              <w:spacing w:before="60" w:after="60"/>
              <w:rPr>
                <w:rFonts w:eastAsia="Times New Roman" w:cs="Times New Roman"/>
                <w:b/>
                <w:bCs/>
                <w:color w:val="000000"/>
                <w:szCs w:val="20"/>
                <w:lang w:eastAsia="en-AU"/>
              </w:rPr>
            </w:pPr>
            <w:r w:rsidRPr="002C2B1C">
              <w:rPr>
                <w:rFonts w:eastAsia="Times New Roman" w:cs="Times New Roman"/>
                <w:b/>
                <w:bCs/>
                <w:color w:val="FFFFFF" w:themeColor="background1"/>
                <w:szCs w:val="20"/>
                <w:lang w:eastAsia="en-AU"/>
              </w:rPr>
              <w:t xml:space="preserve">Typical </w:t>
            </w:r>
            <w:r w:rsidR="00755CF7">
              <w:rPr>
                <w:rFonts w:eastAsia="Times New Roman" w:cs="Times New Roman"/>
                <w:b/>
                <w:bCs/>
                <w:color w:val="FFFFFF" w:themeColor="background1"/>
                <w:szCs w:val="20"/>
                <w:lang w:eastAsia="en-AU"/>
              </w:rPr>
              <w:t>u</w:t>
            </w:r>
            <w:r w:rsidRPr="002C2B1C">
              <w:rPr>
                <w:rFonts w:eastAsia="Times New Roman" w:cs="Times New Roman"/>
                <w:b/>
                <w:bCs/>
                <w:color w:val="FFFFFF" w:themeColor="background1"/>
                <w:szCs w:val="20"/>
                <w:lang w:eastAsia="en-AU"/>
              </w:rPr>
              <w:t>nits/</w:t>
            </w:r>
            <w:r w:rsidR="00755CF7">
              <w:rPr>
                <w:rFonts w:eastAsia="Times New Roman" w:cs="Times New Roman"/>
                <w:b/>
                <w:bCs/>
                <w:color w:val="FFFFFF" w:themeColor="background1"/>
                <w:szCs w:val="20"/>
                <w:lang w:eastAsia="en-AU"/>
              </w:rPr>
              <w:t>f</w:t>
            </w:r>
            <w:r w:rsidRPr="002C2B1C">
              <w:rPr>
                <w:rFonts w:eastAsia="Times New Roman" w:cs="Times New Roman"/>
                <w:b/>
                <w:bCs/>
                <w:color w:val="FFFFFF" w:themeColor="background1"/>
                <w:szCs w:val="20"/>
                <w:lang w:eastAsia="en-AU"/>
              </w:rPr>
              <w:t>ormat</w:t>
            </w:r>
          </w:p>
        </w:tc>
        <w:tc>
          <w:tcPr>
            <w:tcW w:w="2259" w:type="dxa"/>
            <w:shd w:val="clear" w:color="auto" w:fill="0A3C73" w:themeFill="accent1"/>
            <w:noWrap/>
            <w:hideMark/>
          </w:tcPr>
          <w:p w14:paraId="51BCABBF" w14:textId="470F51F8" w:rsidR="002C2B1C" w:rsidRPr="002C2B1C" w:rsidRDefault="002C2B1C" w:rsidP="00755CF7">
            <w:pPr>
              <w:spacing w:before="60" w:after="60"/>
              <w:rPr>
                <w:rFonts w:eastAsia="Times New Roman" w:cs="Times New Roman"/>
                <w:b/>
                <w:bCs/>
                <w:color w:val="000000"/>
                <w:szCs w:val="20"/>
                <w:lang w:eastAsia="en-AU"/>
              </w:rPr>
            </w:pPr>
            <w:r w:rsidRPr="002C2B1C">
              <w:rPr>
                <w:rFonts w:eastAsia="Times New Roman" w:cs="Times New Roman"/>
                <w:b/>
                <w:bCs/>
                <w:color w:val="FFFFFF" w:themeColor="background1"/>
                <w:szCs w:val="20"/>
                <w:lang w:eastAsia="en-AU"/>
              </w:rPr>
              <w:t xml:space="preserve">Example </w:t>
            </w:r>
            <w:r w:rsidR="00755CF7">
              <w:rPr>
                <w:rFonts w:eastAsia="Times New Roman" w:cs="Times New Roman"/>
                <w:b/>
                <w:bCs/>
                <w:color w:val="FFFFFF" w:themeColor="background1"/>
                <w:szCs w:val="20"/>
                <w:lang w:eastAsia="en-AU"/>
              </w:rPr>
              <w:t>c</w:t>
            </w:r>
            <w:r w:rsidRPr="002C2B1C">
              <w:rPr>
                <w:rFonts w:eastAsia="Times New Roman" w:cs="Times New Roman"/>
                <w:b/>
                <w:bCs/>
                <w:color w:val="FFFFFF" w:themeColor="background1"/>
                <w:szCs w:val="20"/>
                <w:lang w:eastAsia="en-AU"/>
              </w:rPr>
              <w:t xml:space="preserve">ondition </w:t>
            </w:r>
            <w:r w:rsidR="00755CF7">
              <w:rPr>
                <w:rFonts w:eastAsia="Times New Roman" w:cs="Times New Roman"/>
                <w:b/>
                <w:bCs/>
                <w:color w:val="FFFFFF" w:themeColor="background1"/>
                <w:szCs w:val="20"/>
                <w:lang w:eastAsia="en-AU"/>
              </w:rPr>
              <w:t>r</w:t>
            </w:r>
            <w:r w:rsidRPr="002C2B1C">
              <w:rPr>
                <w:rFonts w:eastAsia="Times New Roman" w:cs="Times New Roman"/>
                <w:b/>
                <w:bCs/>
                <w:color w:val="FFFFFF" w:themeColor="background1"/>
                <w:szCs w:val="20"/>
                <w:lang w:eastAsia="en-AU"/>
              </w:rPr>
              <w:t>eference</w:t>
            </w:r>
          </w:p>
        </w:tc>
      </w:tr>
      <w:tr w:rsidR="00755CF7" w:rsidRPr="002C2B1C" w14:paraId="6A8614AE" w14:textId="77777777" w:rsidTr="00755CF7">
        <w:trPr>
          <w:trHeight w:val="30"/>
        </w:trPr>
        <w:tc>
          <w:tcPr>
            <w:tcW w:w="1202" w:type="dxa"/>
            <w:noWrap/>
            <w:hideMark/>
          </w:tcPr>
          <w:p w14:paraId="2E55510B" w14:textId="77777777" w:rsidR="00755CF7" w:rsidRPr="002C2B1C" w:rsidRDefault="00755CF7" w:rsidP="00755CF7">
            <w:pPr>
              <w:spacing w:before="60" w:after="60"/>
              <w:rPr>
                <w:rFonts w:eastAsia="Times New Roman" w:cs="Times New Roman"/>
                <w:b/>
                <w:bCs/>
                <w:color w:val="000000"/>
                <w:szCs w:val="20"/>
                <w:lang w:eastAsia="en-AU"/>
              </w:rPr>
            </w:pPr>
            <w:r w:rsidRPr="002C2B1C">
              <w:rPr>
                <w:rFonts w:eastAsia="Times New Roman" w:cs="Times New Roman"/>
                <w:b/>
                <w:bCs/>
                <w:color w:val="000000"/>
                <w:szCs w:val="20"/>
                <w:lang w:eastAsia="en-AU"/>
              </w:rPr>
              <w:t>Air Emissions</w:t>
            </w:r>
          </w:p>
        </w:tc>
        <w:tc>
          <w:tcPr>
            <w:tcW w:w="3849" w:type="dxa"/>
            <w:noWrap/>
            <w:hideMark/>
          </w:tcPr>
          <w:p w14:paraId="1A12EA37" w14:textId="77777777" w:rsidR="00755CF7" w:rsidRPr="002C2B1C" w:rsidRDefault="00755CF7" w:rsidP="00755CF7">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Maximum discharge rate of pollutants (e.g. particles, SO</w:t>
            </w:r>
            <w:r w:rsidRPr="002C2B1C">
              <w:rPr>
                <w:rFonts w:ascii="Cambria Math" w:eastAsia="Times New Roman" w:hAnsi="Cambria Math" w:cs="Cambria Math"/>
                <w:szCs w:val="20"/>
                <w:lang w:eastAsia="en-AU"/>
              </w:rPr>
              <w:t>₂</w:t>
            </w:r>
            <w:r w:rsidRPr="002C2B1C">
              <w:rPr>
                <w:rFonts w:eastAsia="Times New Roman" w:cs="Times New Roman"/>
                <w:szCs w:val="20"/>
                <w:lang w:eastAsia="en-AU"/>
              </w:rPr>
              <w:t>, NO</w:t>
            </w:r>
            <w:r w:rsidRPr="002C2B1C">
              <w:rPr>
                <w:rFonts w:ascii="Cambria Math" w:eastAsia="Times New Roman" w:hAnsi="Cambria Math" w:cs="Cambria Math"/>
                <w:szCs w:val="20"/>
                <w:lang w:eastAsia="en-AU"/>
              </w:rPr>
              <w:t>ₓ</w:t>
            </w:r>
            <w:r w:rsidRPr="002C2B1C">
              <w:rPr>
                <w:rFonts w:eastAsia="Times New Roman" w:cs="Times New Roman"/>
                <w:szCs w:val="20"/>
                <w:lang w:eastAsia="en-AU"/>
              </w:rPr>
              <w:t>, CO, VOCs)</w:t>
            </w:r>
          </w:p>
        </w:tc>
        <w:tc>
          <w:tcPr>
            <w:tcW w:w="2579" w:type="dxa"/>
            <w:noWrap/>
            <w:hideMark/>
          </w:tcPr>
          <w:p w14:paraId="62B003F0" w14:textId="77777777" w:rsidR="00755CF7" w:rsidRPr="002C2B1C" w:rsidRDefault="00755CF7" w:rsidP="00755CF7">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grams/min, mg/m</w:t>
            </w:r>
            <w:r w:rsidRPr="002C2B1C">
              <w:rPr>
                <w:rFonts w:ascii="Cambria" w:eastAsia="Times New Roman" w:hAnsi="Cambria" w:cs="Cambria"/>
                <w:szCs w:val="20"/>
                <w:lang w:eastAsia="en-AU"/>
              </w:rPr>
              <w:t>³</w:t>
            </w:r>
            <w:r w:rsidRPr="002C2B1C">
              <w:rPr>
                <w:rFonts w:eastAsia="Times New Roman" w:cs="Times New Roman"/>
                <w:szCs w:val="20"/>
                <w:lang w:eastAsia="en-AU"/>
              </w:rPr>
              <w:t>, ppm, dB(A)</w:t>
            </w:r>
          </w:p>
        </w:tc>
        <w:tc>
          <w:tcPr>
            <w:tcW w:w="2259" w:type="dxa"/>
            <w:noWrap/>
            <w:hideMark/>
          </w:tcPr>
          <w:p w14:paraId="159404BA" w14:textId="77777777" w:rsidR="00755CF7" w:rsidRPr="002C2B1C" w:rsidRDefault="00755CF7" w:rsidP="00755CF7">
            <w:pPr>
              <w:spacing w:before="60" w:after="60"/>
              <w:rPr>
                <w:rFonts w:eastAsia="Times New Roman" w:cs="Times New Roman"/>
                <w:color w:val="000000"/>
                <w:szCs w:val="20"/>
                <w:lang w:eastAsia="en-AU"/>
              </w:rPr>
            </w:pPr>
            <w:r w:rsidRPr="002C2B1C">
              <w:rPr>
                <w:rFonts w:eastAsia="Times New Roman" w:cs="Times New Roman"/>
                <w:color w:val="000000"/>
                <w:szCs w:val="20"/>
                <w:lang w:val="de-DE" w:eastAsia="en-AU"/>
              </w:rPr>
              <w:t>OL_DA01.12.01, OL_DA01.05, OL_DA01.06</w:t>
            </w:r>
          </w:p>
        </w:tc>
      </w:tr>
      <w:tr w:rsidR="00E568F7" w:rsidRPr="002C2B1C" w14:paraId="77B5CF98" w14:textId="77777777" w:rsidTr="00755CF7">
        <w:trPr>
          <w:trHeight w:val="290"/>
        </w:trPr>
        <w:tc>
          <w:tcPr>
            <w:tcW w:w="1202" w:type="dxa"/>
            <w:noWrap/>
          </w:tcPr>
          <w:p w14:paraId="0921FF64" w14:textId="3D6854C4" w:rsidR="00E568F7" w:rsidRPr="002C2B1C" w:rsidRDefault="00E568F7" w:rsidP="00E568F7">
            <w:pPr>
              <w:spacing w:before="60" w:after="60"/>
              <w:rPr>
                <w:rFonts w:eastAsia="Times New Roman" w:cs="Times New Roman"/>
                <w:color w:val="000000"/>
                <w:szCs w:val="20"/>
                <w:lang w:eastAsia="en-AU"/>
              </w:rPr>
            </w:pPr>
            <w:r w:rsidRPr="00A05200">
              <w:rPr>
                <w:rFonts w:eastAsia="Times New Roman" w:cs="Times New Roman"/>
                <w:b/>
                <w:bCs/>
                <w:color w:val="000000"/>
                <w:szCs w:val="20"/>
                <w:lang w:eastAsia="en-AU"/>
              </w:rPr>
              <w:t>Air Emissions</w:t>
            </w:r>
          </w:p>
        </w:tc>
        <w:tc>
          <w:tcPr>
            <w:tcW w:w="3849" w:type="dxa"/>
            <w:noWrap/>
          </w:tcPr>
          <w:p w14:paraId="784F5AF8" w14:textId="6DE51856" w:rsidR="00E568F7" w:rsidRPr="002C2B1C" w:rsidRDefault="00E568F7" w:rsidP="00E568F7">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Visible emissions to air (other than steam) must not be discharged</w:t>
            </w:r>
          </w:p>
        </w:tc>
        <w:tc>
          <w:tcPr>
            <w:tcW w:w="2579" w:type="dxa"/>
            <w:noWrap/>
          </w:tcPr>
          <w:p w14:paraId="1761CC6A" w14:textId="08E38139" w:rsidR="00E568F7" w:rsidRPr="002C2B1C" w:rsidRDefault="00E568F7" w:rsidP="00E568F7">
            <w:pPr>
              <w:spacing w:before="60" w:after="60"/>
              <w:rPr>
                <w:rFonts w:eastAsia="Times New Roman" w:cs="Times New Roman"/>
                <w:color w:val="000000"/>
                <w:szCs w:val="20"/>
                <w:lang w:val="fr-FR" w:eastAsia="en-AU"/>
              </w:rPr>
            </w:pPr>
            <w:r w:rsidRPr="002C2B1C">
              <w:rPr>
                <w:rFonts w:eastAsia="Times New Roman" w:cs="Times New Roman"/>
                <w:color w:val="000000"/>
                <w:szCs w:val="20"/>
                <w:lang w:eastAsia="en-AU"/>
              </w:rPr>
              <w:t>No visible emissions</w:t>
            </w:r>
          </w:p>
        </w:tc>
        <w:tc>
          <w:tcPr>
            <w:tcW w:w="2259" w:type="dxa"/>
            <w:noWrap/>
          </w:tcPr>
          <w:p w14:paraId="1DEBBCC7" w14:textId="1AE1236D" w:rsidR="00E568F7" w:rsidRPr="002C2B1C" w:rsidRDefault="00E568F7" w:rsidP="00E568F7">
            <w:pPr>
              <w:spacing w:before="60" w:after="60"/>
              <w:rPr>
                <w:rFonts w:eastAsia="Times New Roman" w:cs="Times New Roman"/>
                <w:color w:val="000000"/>
                <w:szCs w:val="20"/>
                <w:lang w:eastAsia="en-AU"/>
              </w:rPr>
            </w:pPr>
            <w:r w:rsidRPr="002C2B1C">
              <w:rPr>
                <w:rFonts w:eastAsia="Times New Roman" w:cs="Times New Roman"/>
                <w:color w:val="000000"/>
                <w:szCs w:val="20"/>
                <w:lang w:val="pt-BR" w:eastAsia="en-AU"/>
              </w:rPr>
              <w:t>OL_DA02, PER_TW01, PPL_DA02</w:t>
            </w:r>
          </w:p>
        </w:tc>
      </w:tr>
      <w:tr w:rsidR="00E568F7" w:rsidRPr="002C2B1C" w14:paraId="4AA012E6" w14:textId="77777777" w:rsidTr="00755CF7">
        <w:trPr>
          <w:trHeight w:val="290"/>
        </w:trPr>
        <w:tc>
          <w:tcPr>
            <w:tcW w:w="1202" w:type="dxa"/>
            <w:noWrap/>
          </w:tcPr>
          <w:p w14:paraId="4CE30288" w14:textId="6688BDA4" w:rsidR="00E568F7" w:rsidRPr="002C2B1C" w:rsidRDefault="00E568F7" w:rsidP="00E568F7">
            <w:pPr>
              <w:spacing w:before="60" w:after="60"/>
              <w:rPr>
                <w:rFonts w:eastAsia="Times New Roman" w:cs="Times New Roman"/>
                <w:color w:val="000000"/>
                <w:szCs w:val="20"/>
                <w:lang w:eastAsia="en-AU"/>
              </w:rPr>
            </w:pPr>
            <w:r w:rsidRPr="00A05200">
              <w:rPr>
                <w:rFonts w:eastAsia="Times New Roman" w:cs="Times New Roman"/>
                <w:b/>
                <w:bCs/>
                <w:color w:val="000000"/>
                <w:szCs w:val="20"/>
                <w:lang w:eastAsia="en-AU"/>
              </w:rPr>
              <w:t>Air Emissions</w:t>
            </w:r>
          </w:p>
        </w:tc>
        <w:tc>
          <w:tcPr>
            <w:tcW w:w="3849" w:type="dxa"/>
            <w:noWrap/>
          </w:tcPr>
          <w:p w14:paraId="3BE4F71E" w14:textId="4A18DD85" w:rsidR="00E568F7" w:rsidRPr="002C2B1C" w:rsidRDefault="00E568F7" w:rsidP="00E568F7">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Odour, noise, dust limits (e.g. “no offensive odour”, “noise not to exceed X dB(A)”)</w:t>
            </w:r>
          </w:p>
        </w:tc>
        <w:tc>
          <w:tcPr>
            <w:tcW w:w="2579" w:type="dxa"/>
            <w:noWrap/>
          </w:tcPr>
          <w:p w14:paraId="59E92053" w14:textId="36F717C0" w:rsidR="00E568F7" w:rsidRPr="002C2B1C" w:rsidRDefault="00E568F7" w:rsidP="00E568F7">
            <w:pPr>
              <w:spacing w:before="60" w:after="60"/>
              <w:rPr>
                <w:rFonts w:eastAsia="Times New Roman" w:cs="Times New Roman"/>
                <w:color w:val="000000"/>
                <w:szCs w:val="20"/>
                <w:lang w:val="fr-FR" w:eastAsia="en-AU"/>
              </w:rPr>
            </w:pPr>
            <w:r w:rsidRPr="002C2B1C">
              <w:rPr>
                <w:rFonts w:eastAsia="Times New Roman" w:cs="Times New Roman"/>
                <w:color w:val="000000"/>
                <w:szCs w:val="20"/>
                <w:lang w:eastAsia="en-AU"/>
              </w:rPr>
              <w:t>qualitative or dB(A)</w:t>
            </w:r>
          </w:p>
        </w:tc>
        <w:tc>
          <w:tcPr>
            <w:tcW w:w="2259" w:type="dxa"/>
            <w:noWrap/>
          </w:tcPr>
          <w:p w14:paraId="5F89F59B" w14:textId="4056F1D3" w:rsidR="00E568F7" w:rsidRPr="002C2B1C" w:rsidRDefault="00E568F7" w:rsidP="00E568F7">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OL_A01.01.01, OL_A02.01.01</w:t>
            </w:r>
          </w:p>
        </w:tc>
      </w:tr>
      <w:tr w:rsidR="00E568F7" w:rsidRPr="002C2B1C" w14:paraId="3DDB3BB7" w14:textId="77777777" w:rsidTr="00755CF7">
        <w:trPr>
          <w:trHeight w:val="290"/>
        </w:trPr>
        <w:tc>
          <w:tcPr>
            <w:tcW w:w="1202" w:type="dxa"/>
            <w:noWrap/>
          </w:tcPr>
          <w:p w14:paraId="103C6D94" w14:textId="26E01FA3" w:rsidR="00E568F7" w:rsidRPr="002C2B1C" w:rsidRDefault="00E568F7" w:rsidP="00E568F7">
            <w:pPr>
              <w:spacing w:before="60" w:after="60"/>
              <w:rPr>
                <w:rFonts w:eastAsia="Times New Roman" w:cs="Times New Roman"/>
                <w:color w:val="000000"/>
                <w:szCs w:val="20"/>
                <w:lang w:eastAsia="en-AU"/>
              </w:rPr>
            </w:pPr>
            <w:r w:rsidRPr="00A05200">
              <w:rPr>
                <w:rFonts w:eastAsia="Times New Roman" w:cs="Times New Roman"/>
                <w:b/>
                <w:bCs/>
                <w:color w:val="000000"/>
                <w:szCs w:val="20"/>
                <w:lang w:eastAsia="en-AU"/>
              </w:rPr>
              <w:t>Air Emissions</w:t>
            </w:r>
          </w:p>
        </w:tc>
        <w:tc>
          <w:tcPr>
            <w:tcW w:w="3849" w:type="dxa"/>
            <w:noWrap/>
          </w:tcPr>
          <w:p w14:paraId="794490CB" w14:textId="6287F3A8" w:rsidR="00E568F7" w:rsidRPr="002C2B1C" w:rsidRDefault="00E568F7" w:rsidP="00E568F7">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Maximum feed rate/operating temperature for incinerators</w:t>
            </w:r>
          </w:p>
        </w:tc>
        <w:tc>
          <w:tcPr>
            <w:tcW w:w="2579" w:type="dxa"/>
            <w:noWrap/>
          </w:tcPr>
          <w:p w14:paraId="5673A744" w14:textId="149B633A" w:rsidR="00E568F7" w:rsidRPr="002C2B1C" w:rsidRDefault="00E568F7" w:rsidP="00E568F7">
            <w:pPr>
              <w:spacing w:before="60" w:after="60"/>
              <w:rPr>
                <w:rFonts w:eastAsia="Times New Roman" w:cs="Times New Roman"/>
                <w:color w:val="000000"/>
                <w:szCs w:val="20"/>
                <w:lang w:val="fr-FR" w:eastAsia="en-AU"/>
              </w:rPr>
            </w:pPr>
            <w:proofErr w:type="gramStart"/>
            <w:r w:rsidRPr="002C2B1C">
              <w:rPr>
                <w:rFonts w:eastAsia="Times New Roman" w:cs="Times New Roman"/>
                <w:color w:val="000000"/>
                <w:szCs w:val="20"/>
                <w:lang w:val="fr-FR" w:eastAsia="en-AU"/>
              </w:rPr>
              <w:t>tonnes</w:t>
            </w:r>
            <w:proofErr w:type="gramEnd"/>
            <w:r w:rsidRPr="002C2B1C">
              <w:rPr>
                <w:rFonts w:eastAsia="Times New Roman" w:cs="Times New Roman"/>
                <w:color w:val="000000"/>
                <w:szCs w:val="20"/>
                <w:lang w:val="fr-FR" w:eastAsia="en-AU"/>
              </w:rPr>
              <w:t>/</w:t>
            </w:r>
            <w:proofErr w:type="spellStart"/>
            <w:r w:rsidRPr="002C2B1C">
              <w:rPr>
                <w:rFonts w:eastAsia="Times New Roman" w:cs="Times New Roman"/>
                <w:color w:val="000000"/>
                <w:szCs w:val="20"/>
                <w:lang w:val="fr-FR" w:eastAsia="en-AU"/>
              </w:rPr>
              <w:t>hr</w:t>
            </w:r>
            <w:proofErr w:type="spellEnd"/>
            <w:r w:rsidRPr="002C2B1C">
              <w:rPr>
                <w:rFonts w:eastAsia="Times New Roman" w:cs="Times New Roman"/>
                <w:color w:val="000000"/>
                <w:szCs w:val="20"/>
                <w:lang w:val="fr-FR" w:eastAsia="en-AU"/>
              </w:rPr>
              <w:t xml:space="preserve">, °C, seconds </w:t>
            </w:r>
            <w:proofErr w:type="spellStart"/>
            <w:r w:rsidRPr="002C2B1C">
              <w:rPr>
                <w:rFonts w:eastAsia="Times New Roman" w:cs="Times New Roman"/>
                <w:color w:val="000000"/>
                <w:szCs w:val="20"/>
                <w:lang w:val="fr-FR" w:eastAsia="en-AU"/>
              </w:rPr>
              <w:t>residence</w:t>
            </w:r>
            <w:proofErr w:type="spellEnd"/>
          </w:p>
        </w:tc>
        <w:tc>
          <w:tcPr>
            <w:tcW w:w="2259" w:type="dxa"/>
            <w:noWrap/>
          </w:tcPr>
          <w:p w14:paraId="2DE4CEB8" w14:textId="283A70D4" w:rsidR="00E568F7" w:rsidRPr="002C2B1C" w:rsidRDefault="00E568F7" w:rsidP="00E568F7">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OL_WA02.03, PER_TW02</w:t>
            </w:r>
          </w:p>
        </w:tc>
      </w:tr>
      <w:tr w:rsidR="00755CF7" w:rsidRPr="002C2B1C" w14:paraId="715BB1E3" w14:textId="77777777" w:rsidTr="00755CF7">
        <w:trPr>
          <w:trHeight w:val="290"/>
        </w:trPr>
        <w:tc>
          <w:tcPr>
            <w:tcW w:w="1202" w:type="dxa"/>
            <w:noWrap/>
            <w:hideMark/>
          </w:tcPr>
          <w:p w14:paraId="6DEB2E4A" w14:textId="77777777" w:rsidR="00755CF7" w:rsidRPr="002C2B1C" w:rsidRDefault="00755CF7" w:rsidP="00755CF7">
            <w:pPr>
              <w:spacing w:before="60" w:after="60"/>
              <w:rPr>
                <w:rFonts w:eastAsia="Times New Roman" w:cs="Times New Roman"/>
                <w:b/>
                <w:bCs/>
                <w:color w:val="000000"/>
                <w:szCs w:val="20"/>
                <w:lang w:eastAsia="en-AU"/>
              </w:rPr>
            </w:pPr>
            <w:r w:rsidRPr="002C2B1C">
              <w:rPr>
                <w:rFonts w:eastAsia="Times New Roman" w:cs="Times New Roman"/>
                <w:b/>
                <w:bCs/>
                <w:color w:val="000000"/>
                <w:szCs w:val="20"/>
                <w:lang w:eastAsia="en-AU"/>
              </w:rPr>
              <w:t>Water Emissions</w:t>
            </w:r>
          </w:p>
        </w:tc>
        <w:tc>
          <w:tcPr>
            <w:tcW w:w="3849" w:type="dxa"/>
            <w:noWrap/>
            <w:hideMark/>
          </w:tcPr>
          <w:p w14:paraId="725BBF72" w14:textId="77777777" w:rsidR="00755CF7" w:rsidRPr="002C2B1C" w:rsidRDefault="00755CF7" w:rsidP="00755CF7">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Maximum discharge flow rate to surface waters</w:t>
            </w:r>
          </w:p>
        </w:tc>
        <w:tc>
          <w:tcPr>
            <w:tcW w:w="2579" w:type="dxa"/>
            <w:noWrap/>
            <w:hideMark/>
          </w:tcPr>
          <w:p w14:paraId="44CC6E47" w14:textId="77777777" w:rsidR="00755CF7" w:rsidRPr="002C2B1C" w:rsidRDefault="00755CF7" w:rsidP="00755CF7">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ML/day, L/s</w:t>
            </w:r>
          </w:p>
        </w:tc>
        <w:tc>
          <w:tcPr>
            <w:tcW w:w="2259" w:type="dxa"/>
            <w:noWrap/>
            <w:hideMark/>
          </w:tcPr>
          <w:p w14:paraId="71AF68FD" w14:textId="77777777" w:rsidR="00755CF7" w:rsidRPr="002C2B1C" w:rsidRDefault="00755CF7" w:rsidP="00755CF7">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OL_DW02.01.01, OL_DW02.09</w:t>
            </w:r>
          </w:p>
        </w:tc>
      </w:tr>
      <w:tr w:rsidR="00305269" w:rsidRPr="002C2B1C" w14:paraId="6EBF4109" w14:textId="77777777" w:rsidTr="00755CF7">
        <w:trPr>
          <w:trHeight w:val="290"/>
        </w:trPr>
        <w:tc>
          <w:tcPr>
            <w:tcW w:w="1202" w:type="dxa"/>
            <w:noWrap/>
          </w:tcPr>
          <w:p w14:paraId="1685F094" w14:textId="6071EB90" w:rsidR="00305269" w:rsidRPr="002C2B1C" w:rsidRDefault="00305269" w:rsidP="00305269">
            <w:pPr>
              <w:spacing w:before="60" w:after="60"/>
              <w:rPr>
                <w:rFonts w:eastAsia="Times New Roman" w:cs="Times New Roman"/>
                <w:color w:val="000000"/>
                <w:szCs w:val="20"/>
                <w:lang w:eastAsia="en-AU"/>
              </w:rPr>
            </w:pPr>
            <w:r w:rsidRPr="00F845CE">
              <w:rPr>
                <w:rFonts w:eastAsia="Times New Roman" w:cs="Times New Roman"/>
                <w:b/>
                <w:bCs/>
                <w:color w:val="000000"/>
                <w:szCs w:val="20"/>
                <w:lang w:eastAsia="en-AU"/>
              </w:rPr>
              <w:t>Water Emissions</w:t>
            </w:r>
          </w:p>
        </w:tc>
        <w:tc>
          <w:tcPr>
            <w:tcW w:w="3849" w:type="dxa"/>
            <w:noWrap/>
          </w:tcPr>
          <w:p w14:paraId="2B6B1CC8" w14:textId="3EB44414" w:rsidR="00305269" w:rsidRPr="002C2B1C" w:rsidRDefault="00305269" w:rsidP="00305269">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Maximum concentration of pollutants in discharge (e.g. ammonia, E. coli, metals, pH)</w:t>
            </w:r>
          </w:p>
        </w:tc>
        <w:tc>
          <w:tcPr>
            <w:tcW w:w="2579" w:type="dxa"/>
            <w:noWrap/>
          </w:tcPr>
          <w:p w14:paraId="473BF547" w14:textId="24A487F0" w:rsidR="00305269" w:rsidRPr="002C2B1C" w:rsidRDefault="00305269" w:rsidP="00305269">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mg/L, organisms/100mL, pH units</w:t>
            </w:r>
          </w:p>
        </w:tc>
        <w:tc>
          <w:tcPr>
            <w:tcW w:w="2259" w:type="dxa"/>
            <w:noWrap/>
          </w:tcPr>
          <w:p w14:paraId="623D8FB7" w14:textId="56FFBF67" w:rsidR="00305269" w:rsidRPr="002C2B1C" w:rsidRDefault="00305269" w:rsidP="00305269">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OL_DW02.15, OL_DW02.14.01</w:t>
            </w:r>
          </w:p>
        </w:tc>
      </w:tr>
      <w:tr w:rsidR="00305269" w:rsidRPr="002C2B1C" w14:paraId="122A6F63" w14:textId="77777777" w:rsidTr="00755CF7">
        <w:trPr>
          <w:trHeight w:val="290"/>
        </w:trPr>
        <w:tc>
          <w:tcPr>
            <w:tcW w:w="1202" w:type="dxa"/>
            <w:noWrap/>
          </w:tcPr>
          <w:p w14:paraId="63EA63A0" w14:textId="0D66D8FE" w:rsidR="00305269" w:rsidRPr="002C2B1C" w:rsidRDefault="00305269" w:rsidP="00305269">
            <w:pPr>
              <w:spacing w:before="60" w:after="60"/>
              <w:rPr>
                <w:rFonts w:eastAsia="Times New Roman" w:cs="Times New Roman"/>
                <w:color w:val="000000"/>
                <w:szCs w:val="20"/>
                <w:lang w:eastAsia="en-AU"/>
              </w:rPr>
            </w:pPr>
            <w:r w:rsidRPr="00F845CE">
              <w:rPr>
                <w:rFonts w:eastAsia="Times New Roman" w:cs="Times New Roman"/>
                <w:b/>
                <w:bCs/>
                <w:color w:val="000000"/>
                <w:szCs w:val="20"/>
                <w:lang w:eastAsia="en-AU"/>
              </w:rPr>
              <w:t>Water Emissions</w:t>
            </w:r>
          </w:p>
        </w:tc>
        <w:tc>
          <w:tcPr>
            <w:tcW w:w="3849" w:type="dxa"/>
            <w:noWrap/>
          </w:tcPr>
          <w:p w14:paraId="31FCEA5C" w14:textId="2C5EBB9E" w:rsidR="00305269" w:rsidRPr="002C2B1C" w:rsidRDefault="00305269" w:rsidP="00305269">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 xml:space="preserve">Discharge ratio to receiving water (e.g. “not to exceed 1:3 </w:t>
            </w:r>
            <w:proofErr w:type="gramStart"/>
            <w:r w:rsidRPr="002C2B1C">
              <w:rPr>
                <w:rFonts w:eastAsia="Times New Roman" w:cs="Times New Roman"/>
                <w:color w:val="000000"/>
                <w:szCs w:val="20"/>
                <w:lang w:eastAsia="en-AU"/>
              </w:rPr>
              <w:t>effluent</w:t>
            </w:r>
            <w:r>
              <w:rPr>
                <w:rFonts w:eastAsia="Times New Roman" w:cs="Times New Roman"/>
                <w:color w:val="000000"/>
                <w:szCs w:val="20"/>
                <w:lang w:eastAsia="en-AU"/>
              </w:rPr>
              <w:t xml:space="preserve"> </w:t>
            </w:r>
            <w:r w:rsidRPr="002C2B1C">
              <w:rPr>
                <w:rFonts w:eastAsia="Times New Roman" w:cs="Times New Roman"/>
                <w:color w:val="000000"/>
                <w:szCs w:val="20"/>
                <w:lang w:eastAsia="en-AU"/>
              </w:rPr>
              <w:t>:</w:t>
            </w:r>
            <w:proofErr w:type="gramEnd"/>
            <w:r>
              <w:rPr>
                <w:rFonts w:eastAsia="Times New Roman" w:cs="Times New Roman"/>
                <w:color w:val="000000"/>
                <w:szCs w:val="20"/>
                <w:lang w:eastAsia="en-AU"/>
              </w:rPr>
              <w:t xml:space="preserve"> </w:t>
            </w:r>
            <w:r w:rsidRPr="002C2B1C">
              <w:rPr>
                <w:rFonts w:eastAsia="Times New Roman" w:cs="Times New Roman"/>
                <w:color w:val="000000"/>
                <w:szCs w:val="20"/>
                <w:lang w:eastAsia="en-AU"/>
              </w:rPr>
              <w:t>water”)</w:t>
            </w:r>
          </w:p>
        </w:tc>
        <w:tc>
          <w:tcPr>
            <w:tcW w:w="2579" w:type="dxa"/>
            <w:noWrap/>
          </w:tcPr>
          <w:p w14:paraId="4EB7A137" w14:textId="49507723" w:rsidR="00305269" w:rsidRPr="002C2B1C" w:rsidRDefault="00305269" w:rsidP="00305269">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Ratio</w:t>
            </w:r>
          </w:p>
        </w:tc>
        <w:tc>
          <w:tcPr>
            <w:tcW w:w="2259" w:type="dxa"/>
            <w:noWrap/>
          </w:tcPr>
          <w:p w14:paraId="75B093FE" w14:textId="2EF75248" w:rsidR="00305269" w:rsidRPr="002C2B1C" w:rsidRDefault="00305269" w:rsidP="00305269">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OL_DW02.10, OL_DW02.10.01</w:t>
            </w:r>
          </w:p>
        </w:tc>
      </w:tr>
      <w:tr w:rsidR="00305269" w:rsidRPr="002C2B1C" w14:paraId="11EDFB56" w14:textId="77777777" w:rsidTr="00755CF7">
        <w:trPr>
          <w:trHeight w:val="290"/>
        </w:trPr>
        <w:tc>
          <w:tcPr>
            <w:tcW w:w="1202" w:type="dxa"/>
            <w:noWrap/>
          </w:tcPr>
          <w:p w14:paraId="2D6FF249" w14:textId="3D9F4E68" w:rsidR="00305269" w:rsidRPr="002C2B1C" w:rsidRDefault="00305269" w:rsidP="00305269">
            <w:pPr>
              <w:spacing w:before="60" w:after="60"/>
              <w:rPr>
                <w:rFonts w:eastAsia="Times New Roman" w:cs="Times New Roman"/>
                <w:color w:val="000000"/>
                <w:szCs w:val="20"/>
                <w:lang w:eastAsia="en-AU"/>
              </w:rPr>
            </w:pPr>
            <w:r w:rsidRPr="00F845CE">
              <w:rPr>
                <w:rFonts w:eastAsia="Times New Roman" w:cs="Times New Roman"/>
                <w:b/>
                <w:bCs/>
                <w:color w:val="000000"/>
                <w:szCs w:val="20"/>
                <w:lang w:eastAsia="en-AU"/>
              </w:rPr>
              <w:t>Water Emissions</w:t>
            </w:r>
          </w:p>
        </w:tc>
        <w:tc>
          <w:tcPr>
            <w:tcW w:w="3849" w:type="dxa"/>
            <w:noWrap/>
          </w:tcPr>
          <w:p w14:paraId="3AAEB808" w14:textId="611C6274" w:rsidR="00305269" w:rsidRPr="002C2B1C" w:rsidRDefault="00305269" w:rsidP="00305269">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Mixing zone requirements (distance to achieve background levels)</w:t>
            </w:r>
          </w:p>
        </w:tc>
        <w:tc>
          <w:tcPr>
            <w:tcW w:w="2579" w:type="dxa"/>
            <w:noWrap/>
          </w:tcPr>
          <w:p w14:paraId="5BD6D8C1" w14:textId="18F9F53A" w:rsidR="00305269" w:rsidRPr="002C2B1C" w:rsidRDefault="00305269" w:rsidP="00305269">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metres, area</w:t>
            </w:r>
          </w:p>
        </w:tc>
        <w:tc>
          <w:tcPr>
            <w:tcW w:w="2259" w:type="dxa"/>
            <w:noWrap/>
          </w:tcPr>
          <w:p w14:paraId="5C4659C0" w14:textId="484179ED" w:rsidR="00305269" w:rsidRPr="002C2B1C" w:rsidRDefault="00305269" w:rsidP="00305269">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OL_DW03, OL_DW03.01.01</w:t>
            </w:r>
          </w:p>
        </w:tc>
      </w:tr>
      <w:tr w:rsidR="00305269" w:rsidRPr="002C2B1C" w14:paraId="53A36D6C" w14:textId="77777777" w:rsidTr="00755CF7">
        <w:trPr>
          <w:trHeight w:val="290"/>
        </w:trPr>
        <w:tc>
          <w:tcPr>
            <w:tcW w:w="1202" w:type="dxa"/>
            <w:noWrap/>
          </w:tcPr>
          <w:p w14:paraId="0E808927" w14:textId="238FC639" w:rsidR="00305269" w:rsidRPr="002C2B1C" w:rsidRDefault="00305269" w:rsidP="00305269">
            <w:pPr>
              <w:spacing w:before="60" w:after="60"/>
              <w:rPr>
                <w:rFonts w:eastAsia="Times New Roman" w:cs="Times New Roman"/>
                <w:color w:val="000000"/>
                <w:szCs w:val="20"/>
                <w:lang w:eastAsia="en-AU"/>
              </w:rPr>
            </w:pPr>
            <w:r w:rsidRPr="00F845CE">
              <w:rPr>
                <w:rFonts w:eastAsia="Times New Roman" w:cs="Times New Roman"/>
                <w:b/>
                <w:bCs/>
                <w:color w:val="000000"/>
                <w:szCs w:val="20"/>
                <w:lang w:eastAsia="en-AU"/>
              </w:rPr>
              <w:t>Water Emissions</w:t>
            </w:r>
          </w:p>
        </w:tc>
        <w:tc>
          <w:tcPr>
            <w:tcW w:w="3849" w:type="dxa"/>
            <w:noWrap/>
          </w:tcPr>
          <w:p w14:paraId="741A5EF4" w14:textId="12EF5A5C" w:rsidR="00305269" w:rsidRPr="002C2B1C" w:rsidRDefault="00305269" w:rsidP="00305269">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No discharge of visible floating foam, oils, grease, or litter</w:t>
            </w:r>
          </w:p>
        </w:tc>
        <w:tc>
          <w:tcPr>
            <w:tcW w:w="2579" w:type="dxa"/>
            <w:noWrap/>
          </w:tcPr>
          <w:p w14:paraId="32B9A2EA" w14:textId="036A260F" w:rsidR="00305269" w:rsidRPr="002C2B1C" w:rsidRDefault="00305269" w:rsidP="00305269">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qualitative</w:t>
            </w:r>
          </w:p>
        </w:tc>
        <w:tc>
          <w:tcPr>
            <w:tcW w:w="2259" w:type="dxa"/>
            <w:noWrap/>
          </w:tcPr>
          <w:p w14:paraId="16ABB09E" w14:textId="1A42CE7D" w:rsidR="00305269" w:rsidRPr="002C2B1C" w:rsidRDefault="00305269" w:rsidP="00305269">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OL_DW02.20</w:t>
            </w:r>
          </w:p>
        </w:tc>
      </w:tr>
      <w:tr w:rsidR="00755CF7" w:rsidRPr="002C2B1C" w14:paraId="69F197BB" w14:textId="77777777" w:rsidTr="00755CF7">
        <w:trPr>
          <w:trHeight w:val="300"/>
        </w:trPr>
        <w:tc>
          <w:tcPr>
            <w:tcW w:w="1202" w:type="dxa"/>
            <w:noWrap/>
            <w:hideMark/>
          </w:tcPr>
          <w:p w14:paraId="67BB2CB4" w14:textId="77777777" w:rsidR="00755CF7" w:rsidRPr="002C2B1C" w:rsidRDefault="00755CF7" w:rsidP="00755CF7">
            <w:pPr>
              <w:spacing w:before="60" w:after="60"/>
              <w:rPr>
                <w:rFonts w:eastAsia="Times New Roman" w:cs="Times New Roman"/>
                <w:b/>
                <w:bCs/>
                <w:color w:val="000000"/>
                <w:szCs w:val="20"/>
                <w:lang w:eastAsia="en-AU"/>
              </w:rPr>
            </w:pPr>
            <w:r w:rsidRPr="002C2B1C">
              <w:rPr>
                <w:rFonts w:eastAsia="Times New Roman" w:cs="Times New Roman"/>
                <w:b/>
                <w:bCs/>
                <w:color w:val="000000"/>
                <w:szCs w:val="20"/>
                <w:lang w:eastAsia="en-AU"/>
              </w:rPr>
              <w:t>Waste Storage</w:t>
            </w:r>
          </w:p>
        </w:tc>
        <w:tc>
          <w:tcPr>
            <w:tcW w:w="3849" w:type="dxa"/>
            <w:noWrap/>
            <w:hideMark/>
          </w:tcPr>
          <w:p w14:paraId="12AEE9D5" w14:textId="77777777" w:rsidR="00755CF7" w:rsidRPr="002C2B1C" w:rsidRDefault="00755CF7" w:rsidP="00755CF7">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Maximum storage quantity at site (all waste or specific types)</w:t>
            </w:r>
          </w:p>
        </w:tc>
        <w:tc>
          <w:tcPr>
            <w:tcW w:w="2579" w:type="dxa"/>
            <w:noWrap/>
            <w:hideMark/>
          </w:tcPr>
          <w:p w14:paraId="5B4D4E32" w14:textId="77777777" w:rsidR="00755CF7" w:rsidRPr="002C2B1C" w:rsidRDefault="00755CF7" w:rsidP="00755CF7">
            <w:pPr>
              <w:spacing w:before="60" w:after="60"/>
              <w:rPr>
                <w:rFonts w:eastAsia="Times New Roman" w:cs="Times New Roman"/>
                <w:color w:val="000000"/>
                <w:szCs w:val="20"/>
                <w:lang w:eastAsia="en-AU"/>
              </w:rPr>
            </w:pPr>
            <w:proofErr w:type="gramStart"/>
            <w:r w:rsidRPr="002C2B1C">
              <w:rPr>
                <w:rFonts w:eastAsia="Times New Roman" w:cs="Times New Roman"/>
                <w:color w:val="000000"/>
                <w:szCs w:val="20"/>
                <w:lang w:val="fr-FR" w:eastAsia="en-AU"/>
              </w:rPr>
              <w:t>tonnes</w:t>
            </w:r>
            <w:proofErr w:type="gramEnd"/>
            <w:r w:rsidRPr="002C2B1C">
              <w:rPr>
                <w:rFonts w:eastAsia="Times New Roman" w:cs="Times New Roman"/>
                <w:color w:val="000000"/>
                <w:szCs w:val="20"/>
                <w:lang w:val="fr-FR" w:eastAsia="en-AU"/>
              </w:rPr>
              <w:t>, m</w:t>
            </w:r>
            <w:r w:rsidRPr="002C2B1C">
              <w:rPr>
                <w:rFonts w:ascii="Cambria" w:eastAsia="Times New Roman" w:hAnsi="Cambria" w:cs="Cambria"/>
                <w:szCs w:val="20"/>
                <w:lang w:val="fr-FR" w:eastAsia="en-AU"/>
              </w:rPr>
              <w:t>³</w:t>
            </w:r>
            <w:r w:rsidRPr="002C2B1C">
              <w:rPr>
                <w:rFonts w:eastAsia="Times New Roman" w:cs="Times New Roman"/>
                <w:szCs w:val="20"/>
                <w:lang w:val="fr-FR" w:eastAsia="en-AU"/>
              </w:rPr>
              <w:t>, litres, EPU (</w:t>
            </w:r>
            <w:proofErr w:type="spellStart"/>
            <w:r w:rsidRPr="002C2B1C">
              <w:rPr>
                <w:rFonts w:eastAsia="Times New Roman" w:cs="Times New Roman"/>
                <w:szCs w:val="20"/>
                <w:lang w:val="fr-FR" w:eastAsia="en-AU"/>
              </w:rPr>
              <w:t>tyres</w:t>
            </w:r>
            <w:proofErr w:type="spellEnd"/>
            <w:r w:rsidRPr="002C2B1C">
              <w:rPr>
                <w:rFonts w:eastAsia="Times New Roman" w:cs="Times New Roman"/>
                <w:szCs w:val="20"/>
                <w:lang w:val="fr-FR" w:eastAsia="en-AU"/>
              </w:rPr>
              <w:t>)</w:t>
            </w:r>
          </w:p>
        </w:tc>
        <w:tc>
          <w:tcPr>
            <w:tcW w:w="2259" w:type="dxa"/>
            <w:noWrap/>
            <w:hideMark/>
          </w:tcPr>
          <w:p w14:paraId="3FBDA862" w14:textId="77777777" w:rsidR="00755CF7" w:rsidRPr="002C2B1C" w:rsidRDefault="00755CF7" w:rsidP="00755CF7">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OL_WM01, OL_WM01.01, OL_WM01.01.08</w:t>
            </w:r>
          </w:p>
        </w:tc>
      </w:tr>
      <w:tr w:rsidR="00305269" w:rsidRPr="002C2B1C" w14:paraId="7186A5DE" w14:textId="77777777" w:rsidTr="00755CF7">
        <w:trPr>
          <w:trHeight w:val="290"/>
        </w:trPr>
        <w:tc>
          <w:tcPr>
            <w:tcW w:w="1202" w:type="dxa"/>
            <w:noWrap/>
          </w:tcPr>
          <w:p w14:paraId="7D74971E" w14:textId="47352355" w:rsidR="00305269" w:rsidRPr="002C2B1C" w:rsidRDefault="00305269" w:rsidP="00305269">
            <w:pPr>
              <w:spacing w:before="60" w:after="60"/>
              <w:rPr>
                <w:rFonts w:eastAsia="Times New Roman" w:cs="Times New Roman"/>
                <w:color w:val="000000"/>
                <w:szCs w:val="20"/>
                <w:lang w:eastAsia="en-AU"/>
              </w:rPr>
            </w:pPr>
            <w:r w:rsidRPr="006B6E05">
              <w:rPr>
                <w:rFonts w:eastAsia="Times New Roman" w:cs="Times New Roman"/>
                <w:b/>
                <w:bCs/>
                <w:color w:val="000000"/>
                <w:szCs w:val="20"/>
                <w:lang w:eastAsia="en-AU"/>
              </w:rPr>
              <w:t>Waste Storage</w:t>
            </w:r>
          </w:p>
        </w:tc>
        <w:tc>
          <w:tcPr>
            <w:tcW w:w="3849" w:type="dxa"/>
            <w:noWrap/>
          </w:tcPr>
          <w:p w14:paraId="7CD6506C" w14:textId="00B91212" w:rsidR="00305269" w:rsidRPr="002C2B1C" w:rsidRDefault="00305269" w:rsidP="00305269">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Maximum pile size (tyres, stockpiles)</w:t>
            </w:r>
          </w:p>
        </w:tc>
        <w:tc>
          <w:tcPr>
            <w:tcW w:w="2579" w:type="dxa"/>
            <w:noWrap/>
          </w:tcPr>
          <w:p w14:paraId="44D83DF0" w14:textId="56F6E1DA" w:rsidR="00305269" w:rsidRPr="00445F17" w:rsidRDefault="00305269" w:rsidP="00305269">
            <w:pPr>
              <w:spacing w:before="60" w:after="60"/>
            </w:pPr>
            <w:r w:rsidRPr="002C2B1C">
              <w:rPr>
                <w:rFonts w:eastAsia="Times New Roman" w:cs="Times New Roman"/>
                <w:color w:val="000000"/>
                <w:szCs w:val="20"/>
                <w:lang w:eastAsia="en-AU"/>
              </w:rPr>
              <w:t>m (L) × m (W) × m (H)</w:t>
            </w:r>
          </w:p>
        </w:tc>
        <w:tc>
          <w:tcPr>
            <w:tcW w:w="2259" w:type="dxa"/>
            <w:noWrap/>
          </w:tcPr>
          <w:p w14:paraId="36CD0006" w14:textId="58435391" w:rsidR="00305269" w:rsidRPr="002C2B1C" w:rsidRDefault="00305269" w:rsidP="00305269">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OL_WM01.06, OL_WM01.06.02</w:t>
            </w:r>
          </w:p>
        </w:tc>
      </w:tr>
      <w:tr w:rsidR="00305269" w:rsidRPr="002C2B1C" w14:paraId="673A041E" w14:textId="77777777" w:rsidTr="00755CF7">
        <w:trPr>
          <w:trHeight w:val="290"/>
        </w:trPr>
        <w:tc>
          <w:tcPr>
            <w:tcW w:w="1202" w:type="dxa"/>
            <w:noWrap/>
          </w:tcPr>
          <w:p w14:paraId="53817834" w14:textId="5C9956EF" w:rsidR="00305269" w:rsidRPr="002C2B1C" w:rsidRDefault="00305269" w:rsidP="00305269">
            <w:pPr>
              <w:spacing w:before="60" w:after="60"/>
              <w:rPr>
                <w:rFonts w:eastAsia="Times New Roman" w:cs="Times New Roman"/>
                <w:color w:val="000000"/>
                <w:szCs w:val="20"/>
                <w:lang w:eastAsia="en-AU"/>
              </w:rPr>
            </w:pPr>
            <w:r w:rsidRPr="006B6E05">
              <w:rPr>
                <w:rFonts w:eastAsia="Times New Roman" w:cs="Times New Roman"/>
                <w:b/>
                <w:bCs/>
                <w:color w:val="000000"/>
                <w:szCs w:val="20"/>
                <w:lang w:eastAsia="en-AU"/>
              </w:rPr>
              <w:t>Waste Storage</w:t>
            </w:r>
          </w:p>
        </w:tc>
        <w:tc>
          <w:tcPr>
            <w:tcW w:w="3849" w:type="dxa"/>
            <w:noWrap/>
          </w:tcPr>
          <w:p w14:paraId="28ED4ECA" w14:textId="29E9D225" w:rsidR="00305269" w:rsidRPr="002C2B1C" w:rsidRDefault="00305269" w:rsidP="00305269">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Maximum storage time (e.g. “not more than 60 days”)</w:t>
            </w:r>
          </w:p>
        </w:tc>
        <w:tc>
          <w:tcPr>
            <w:tcW w:w="2579" w:type="dxa"/>
            <w:noWrap/>
          </w:tcPr>
          <w:p w14:paraId="32F46470" w14:textId="0A2FA192" w:rsidR="00305269" w:rsidRPr="00445F17" w:rsidRDefault="00305269" w:rsidP="00305269">
            <w:pPr>
              <w:spacing w:before="60" w:after="60"/>
            </w:pPr>
            <w:r w:rsidRPr="002C2B1C">
              <w:rPr>
                <w:rFonts w:eastAsia="Times New Roman" w:cs="Times New Roman"/>
                <w:color w:val="000000"/>
                <w:szCs w:val="20"/>
                <w:lang w:eastAsia="en-AU"/>
              </w:rPr>
              <w:t>days</w:t>
            </w:r>
          </w:p>
        </w:tc>
        <w:tc>
          <w:tcPr>
            <w:tcW w:w="2259" w:type="dxa"/>
            <w:noWrap/>
          </w:tcPr>
          <w:p w14:paraId="64BDFA59" w14:textId="6056267E" w:rsidR="00305269" w:rsidRPr="002C2B1C" w:rsidRDefault="00305269" w:rsidP="00305269">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OL_WM08.01.02, OL_WM08.01</w:t>
            </w:r>
          </w:p>
        </w:tc>
      </w:tr>
      <w:tr w:rsidR="00305269" w:rsidRPr="002C2B1C" w14:paraId="0FA9720B" w14:textId="77777777" w:rsidTr="00755CF7">
        <w:trPr>
          <w:trHeight w:val="290"/>
        </w:trPr>
        <w:tc>
          <w:tcPr>
            <w:tcW w:w="1202" w:type="dxa"/>
            <w:noWrap/>
          </w:tcPr>
          <w:p w14:paraId="1446FF0F" w14:textId="01A8ED9D" w:rsidR="00305269" w:rsidRPr="002C2B1C" w:rsidRDefault="00305269" w:rsidP="00305269">
            <w:pPr>
              <w:spacing w:before="60" w:after="60"/>
              <w:rPr>
                <w:rFonts w:eastAsia="Times New Roman" w:cs="Times New Roman"/>
                <w:color w:val="000000"/>
                <w:szCs w:val="20"/>
                <w:lang w:eastAsia="en-AU"/>
              </w:rPr>
            </w:pPr>
            <w:r w:rsidRPr="006B6E05">
              <w:rPr>
                <w:rFonts w:eastAsia="Times New Roman" w:cs="Times New Roman"/>
                <w:b/>
                <w:bCs/>
                <w:color w:val="000000"/>
                <w:szCs w:val="20"/>
                <w:lang w:eastAsia="en-AU"/>
              </w:rPr>
              <w:t>Waste Storage</w:t>
            </w:r>
          </w:p>
        </w:tc>
        <w:tc>
          <w:tcPr>
            <w:tcW w:w="3849" w:type="dxa"/>
            <w:noWrap/>
          </w:tcPr>
          <w:p w14:paraId="02B3B134" w14:textId="640FA269" w:rsidR="00305269" w:rsidRPr="002C2B1C" w:rsidRDefault="00305269" w:rsidP="00305269">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Only waste types listed in Appendix/Schedule may be accepted</w:t>
            </w:r>
          </w:p>
        </w:tc>
        <w:tc>
          <w:tcPr>
            <w:tcW w:w="2579" w:type="dxa"/>
            <w:noWrap/>
          </w:tcPr>
          <w:p w14:paraId="42A1C7B2" w14:textId="46D692E6" w:rsidR="00305269" w:rsidRPr="00445F17" w:rsidRDefault="00305269" w:rsidP="00305269">
            <w:pPr>
              <w:spacing w:before="60" w:after="60"/>
            </w:pPr>
            <w:r w:rsidRPr="002C2B1C">
              <w:rPr>
                <w:rFonts w:eastAsia="Times New Roman" w:cs="Times New Roman"/>
                <w:color w:val="000000"/>
                <w:szCs w:val="20"/>
                <w:lang w:eastAsia="en-AU"/>
              </w:rPr>
              <w:t>List of waste codes/types</w:t>
            </w:r>
          </w:p>
        </w:tc>
        <w:tc>
          <w:tcPr>
            <w:tcW w:w="2259" w:type="dxa"/>
            <w:noWrap/>
          </w:tcPr>
          <w:p w14:paraId="5376CD29" w14:textId="30CE6BF4" w:rsidR="00305269" w:rsidRPr="002C2B1C" w:rsidRDefault="00305269" w:rsidP="00305269">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OL_WA01, OL_WA01.06, OL_WM03</w:t>
            </w:r>
          </w:p>
        </w:tc>
      </w:tr>
      <w:tr w:rsidR="00305269" w:rsidRPr="002C2B1C" w14:paraId="36AF1EEA" w14:textId="77777777" w:rsidTr="00755CF7">
        <w:trPr>
          <w:trHeight w:val="290"/>
        </w:trPr>
        <w:tc>
          <w:tcPr>
            <w:tcW w:w="1202" w:type="dxa"/>
            <w:noWrap/>
          </w:tcPr>
          <w:p w14:paraId="552301EC" w14:textId="48B04AE5" w:rsidR="00305269" w:rsidRPr="002C2B1C" w:rsidRDefault="00305269" w:rsidP="00305269">
            <w:pPr>
              <w:spacing w:before="60" w:after="60"/>
              <w:rPr>
                <w:rFonts w:eastAsia="Times New Roman" w:cs="Times New Roman"/>
                <w:color w:val="000000"/>
                <w:szCs w:val="20"/>
                <w:lang w:eastAsia="en-AU"/>
              </w:rPr>
            </w:pPr>
            <w:r w:rsidRPr="006B6E05">
              <w:rPr>
                <w:rFonts w:eastAsia="Times New Roman" w:cs="Times New Roman"/>
                <w:b/>
                <w:bCs/>
                <w:color w:val="000000"/>
                <w:szCs w:val="20"/>
                <w:lang w:eastAsia="en-AU"/>
              </w:rPr>
              <w:t>Waste Storage</w:t>
            </w:r>
          </w:p>
        </w:tc>
        <w:tc>
          <w:tcPr>
            <w:tcW w:w="3849" w:type="dxa"/>
            <w:noWrap/>
          </w:tcPr>
          <w:p w14:paraId="3B0D904E" w14:textId="7A1046C7" w:rsidR="00305269" w:rsidRPr="002C2B1C" w:rsidRDefault="00305269" w:rsidP="00305269">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Special storage for hazardous/priority waste (e.g. bunded, roofed, segregated)</w:t>
            </w:r>
          </w:p>
        </w:tc>
        <w:tc>
          <w:tcPr>
            <w:tcW w:w="2579" w:type="dxa"/>
            <w:noWrap/>
          </w:tcPr>
          <w:p w14:paraId="1265C473" w14:textId="5D784A02" w:rsidR="00305269" w:rsidRPr="00445F17" w:rsidRDefault="00305269" w:rsidP="00305269">
            <w:pPr>
              <w:spacing w:before="60" w:after="60"/>
            </w:pPr>
            <w:r w:rsidRPr="002C2B1C">
              <w:rPr>
                <w:rFonts w:eastAsia="Times New Roman" w:cs="Times New Roman"/>
                <w:color w:val="000000"/>
                <w:szCs w:val="20"/>
                <w:lang w:eastAsia="en-AU"/>
              </w:rPr>
              <w:t>qualitative</w:t>
            </w:r>
          </w:p>
        </w:tc>
        <w:tc>
          <w:tcPr>
            <w:tcW w:w="2259" w:type="dxa"/>
            <w:noWrap/>
          </w:tcPr>
          <w:p w14:paraId="652E2786" w14:textId="6ABC2988" w:rsidR="00305269" w:rsidRPr="002C2B1C" w:rsidRDefault="00305269" w:rsidP="00305269">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OL_WM03, OL_WM07, OL_WM01.01.02</w:t>
            </w:r>
          </w:p>
        </w:tc>
      </w:tr>
      <w:tr w:rsidR="00305269" w:rsidRPr="002C2B1C" w14:paraId="485A22F7" w14:textId="77777777" w:rsidTr="00755CF7">
        <w:trPr>
          <w:trHeight w:val="290"/>
        </w:trPr>
        <w:tc>
          <w:tcPr>
            <w:tcW w:w="1202" w:type="dxa"/>
            <w:noWrap/>
          </w:tcPr>
          <w:p w14:paraId="2F154F45" w14:textId="2E360923" w:rsidR="00305269" w:rsidRPr="002C2B1C" w:rsidRDefault="00305269" w:rsidP="00305269">
            <w:pPr>
              <w:spacing w:before="60" w:after="60"/>
              <w:rPr>
                <w:rFonts w:eastAsia="Times New Roman" w:cs="Times New Roman"/>
                <w:color w:val="000000"/>
                <w:szCs w:val="20"/>
                <w:lang w:eastAsia="en-AU"/>
              </w:rPr>
            </w:pPr>
            <w:r w:rsidRPr="006B6E05">
              <w:rPr>
                <w:rFonts w:eastAsia="Times New Roman" w:cs="Times New Roman"/>
                <w:b/>
                <w:bCs/>
                <w:color w:val="000000"/>
                <w:szCs w:val="20"/>
                <w:lang w:eastAsia="en-AU"/>
              </w:rPr>
              <w:t>Waste Storage</w:t>
            </w:r>
          </w:p>
        </w:tc>
        <w:tc>
          <w:tcPr>
            <w:tcW w:w="3849" w:type="dxa"/>
            <w:noWrap/>
          </w:tcPr>
          <w:p w14:paraId="5F8EDF68" w14:textId="4F923B72" w:rsidR="00305269" w:rsidRPr="002C2B1C" w:rsidRDefault="00305269" w:rsidP="00305269">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Asbestos/biomedical waste: must be sealed, labelled, segregated</w:t>
            </w:r>
          </w:p>
        </w:tc>
        <w:tc>
          <w:tcPr>
            <w:tcW w:w="2579" w:type="dxa"/>
            <w:noWrap/>
          </w:tcPr>
          <w:p w14:paraId="071D94B7" w14:textId="37FF539D" w:rsidR="00305269" w:rsidRPr="00445F17" w:rsidRDefault="00305269" w:rsidP="00305269">
            <w:pPr>
              <w:spacing w:before="60" w:after="60"/>
            </w:pPr>
            <w:r w:rsidRPr="002C2B1C">
              <w:rPr>
                <w:rFonts w:eastAsia="Times New Roman" w:cs="Times New Roman"/>
                <w:color w:val="000000"/>
                <w:szCs w:val="20"/>
                <w:lang w:eastAsia="en-AU"/>
              </w:rPr>
              <w:t>qualitative</w:t>
            </w:r>
          </w:p>
        </w:tc>
        <w:tc>
          <w:tcPr>
            <w:tcW w:w="2259" w:type="dxa"/>
            <w:noWrap/>
          </w:tcPr>
          <w:p w14:paraId="14DEF498" w14:textId="593787A6" w:rsidR="00305269" w:rsidRPr="002C2B1C" w:rsidRDefault="00305269" w:rsidP="00305269">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REG_AS01, REG_BW01, OL_WA01.01.01</w:t>
            </w:r>
          </w:p>
        </w:tc>
      </w:tr>
      <w:tr w:rsidR="00305269" w:rsidRPr="002C2B1C" w14:paraId="4DFFAE0B" w14:textId="77777777" w:rsidTr="00755CF7">
        <w:trPr>
          <w:trHeight w:val="290"/>
        </w:trPr>
        <w:tc>
          <w:tcPr>
            <w:tcW w:w="1202" w:type="dxa"/>
            <w:noWrap/>
          </w:tcPr>
          <w:p w14:paraId="7CA941CE" w14:textId="6A094FC4" w:rsidR="00305269" w:rsidRPr="002C2B1C" w:rsidRDefault="00305269" w:rsidP="00305269">
            <w:pPr>
              <w:spacing w:before="60" w:after="60"/>
              <w:rPr>
                <w:rFonts w:eastAsia="Times New Roman" w:cs="Times New Roman"/>
                <w:color w:val="000000"/>
                <w:szCs w:val="20"/>
                <w:lang w:eastAsia="en-AU"/>
              </w:rPr>
            </w:pPr>
            <w:r w:rsidRPr="006B6E05">
              <w:rPr>
                <w:rFonts w:eastAsia="Times New Roman" w:cs="Times New Roman"/>
                <w:b/>
                <w:bCs/>
                <w:color w:val="000000"/>
                <w:szCs w:val="20"/>
                <w:lang w:eastAsia="en-AU"/>
              </w:rPr>
              <w:t>Waste Storage</w:t>
            </w:r>
          </w:p>
        </w:tc>
        <w:tc>
          <w:tcPr>
            <w:tcW w:w="3849" w:type="dxa"/>
            <w:noWrap/>
          </w:tcPr>
          <w:p w14:paraId="044E7287" w14:textId="425BCE6F" w:rsidR="00305269" w:rsidRPr="002C2B1C" w:rsidRDefault="00305269" w:rsidP="00305269">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Tyres: must be stored indoors/outdoors, under certain conditions</w:t>
            </w:r>
          </w:p>
        </w:tc>
        <w:tc>
          <w:tcPr>
            <w:tcW w:w="2579" w:type="dxa"/>
            <w:noWrap/>
          </w:tcPr>
          <w:p w14:paraId="508C4DBA" w14:textId="570B5E13" w:rsidR="00305269" w:rsidRPr="00445F17" w:rsidRDefault="00305269" w:rsidP="00305269">
            <w:pPr>
              <w:spacing w:before="60" w:after="60"/>
            </w:pPr>
            <w:r w:rsidRPr="002C2B1C">
              <w:rPr>
                <w:rFonts w:eastAsia="Times New Roman" w:cs="Times New Roman"/>
                <w:color w:val="000000"/>
                <w:szCs w:val="20"/>
                <w:lang w:eastAsia="en-AU"/>
              </w:rPr>
              <w:t>qualitative</w:t>
            </w:r>
          </w:p>
        </w:tc>
        <w:tc>
          <w:tcPr>
            <w:tcW w:w="2259" w:type="dxa"/>
            <w:noWrap/>
          </w:tcPr>
          <w:p w14:paraId="318ECA9D" w14:textId="6A24F25D" w:rsidR="00305269" w:rsidRPr="002C2B1C" w:rsidRDefault="00305269" w:rsidP="00305269">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OL_WM01.07, OL_WM04.05, OL_WM01.06</w:t>
            </w:r>
          </w:p>
        </w:tc>
      </w:tr>
      <w:tr w:rsidR="00305269" w:rsidRPr="002C2B1C" w14:paraId="4B0166A0" w14:textId="77777777" w:rsidTr="00755CF7">
        <w:trPr>
          <w:trHeight w:val="290"/>
        </w:trPr>
        <w:tc>
          <w:tcPr>
            <w:tcW w:w="1202" w:type="dxa"/>
            <w:noWrap/>
          </w:tcPr>
          <w:p w14:paraId="0B053432" w14:textId="0245FA0F" w:rsidR="00305269" w:rsidRPr="002C2B1C" w:rsidRDefault="00305269" w:rsidP="00305269">
            <w:pPr>
              <w:spacing w:before="60" w:after="60"/>
              <w:rPr>
                <w:rFonts w:eastAsia="Times New Roman" w:cs="Times New Roman"/>
                <w:color w:val="000000"/>
                <w:szCs w:val="20"/>
                <w:lang w:eastAsia="en-AU"/>
              </w:rPr>
            </w:pPr>
            <w:r w:rsidRPr="006B6E05">
              <w:rPr>
                <w:rFonts w:eastAsia="Times New Roman" w:cs="Times New Roman"/>
                <w:b/>
                <w:bCs/>
                <w:color w:val="000000"/>
                <w:szCs w:val="20"/>
                <w:lang w:eastAsia="en-AU"/>
              </w:rPr>
              <w:t>Waste Storage</w:t>
            </w:r>
          </w:p>
        </w:tc>
        <w:tc>
          <w:tcPr>
            <w:tcW w:w="3849" w:type="dxa"/>
            <w:noWrap/>
          </w:tcPr>
          <w:p w14:paraId="61B02107" w14:textId="2672D678" w:rsidR="00305269" w:rsidRPr="002C2B1C" w:rsidRDefault="00305269" w:rsidP="00305269">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Temperature limits for stored waste (fire risk)</w:t>
            </w:r>
          </w:p>
        </w:tc>
        <w:tc>
          <w:tcPr>
            <w:tcW w:w="2579" w:type="dxa"/>
            <w:noWrap/>
          </w:tcPr>
          <w:p w14:paraId="3CEFF298" w14:textId="1E9A76AA" w:rsidR="00305269" w:rsidRPr="00445F17" w:rsidRDefault="00305269" w:rsidP="00305269">
            <w:pPr>
              <w:spacing w:before="60" w:after="60"/>
            </w:pPr>
            <w:r w:rsidRPr="00445F17">
              <w:t>°C</w:t>
            </w:r>
          </w:p>
        </w:tc>
        <w:tc>
          <w:tcPr>
            <w:tcW w:w="2259" w:type="dxa"/>
            <w:noWrap/>
          </w:tcPr>
          <w:p w14:paraId="5C3A7E05" w14:textId="26C70CA9" w:rsidR="00305269" w:rsidRPr="002C2B1C" w:rsidRDefault="00305269" w:rsidP="00305269">
            <w:pPr>
              <w:spacing w:before="60" w:after="60"/>
              <w:rPr>
                <w:rFonts w:eastAsia="Times New Roman" w:cs="Times New Roman"/>
                <w:color w:val="000000"/>
                <w:szCs w:val="20"/>
                <w:lang w:eastAsia="en-AU"/>
              </w:rPr>
            </w:pPr>
            <w:r w:rsidRPr="002C2B1C">
              <w:rPr>
                <w:rFonts w:eastAsia="Times New Roman" w:cs="Times New Roman"/>
                <w:color w:val="000000"/>
                <w:szCs w:val="20"/>
                <w:lang w:eastAsia="en-AU"/>
              </w:rPr>
              <w:t>OL_WM21</w:t>
            </w:r>
          </w:p>
        </w:tc>
      </w:tr>
    </w:tbl>
    <w:p w14:paraId="7772053B" w14:textId="0EDC70D7" w:rsidR="00772D3A" w:rsidRPr="00144554" w:rsidRDefault="006E4EED" w:rsidP="006E4EED">
      <w:pPr>
        <w:pStyle w:val="Heading1"/>
      </w:pPr>
      <w:bookmarkStart w:id="267" w:name="_Detailed_risk_assessment"/>
      <w:bookmarkStart w:id="268" w:name="_Appendix_D_–"/>
      <w:bookmarkStart w:id="269" w:name="_Toc213521088"/>
      <w:bookmarkStart w:id="270" w:name="_Toc213597452"/>
      <w:bookmarkStart w:id="271" w:name="_Toc214630987"/>
      <w:bookmarkStart w:id="272" w:name="_Toc214631348"/>
      <w:bookmarkStart w:id="273" w:name="_Toc235020397"/>
      <w:bookmarkEnd w:id="267"/>
      <w:bookmarkEnd w:id="268"/>
      <w:r>
        <w:t>A</w:t>
      </w:r>
      <w:r w:rsidR="00772D3A" w:rsidRPr="00144554">
        <w:t xml:space="preserve">ppendix </w:t>
      </w:r>
      <w:r w:rsidR="004058C9">
        <w:t>C</w:t>
      </w:r>
      <w:r w:rsidR="00772D3A" w:rsidRPr="00144554">
        <w:t xml:space="preserve"> – </w:t>
      </w:r>
      <w:r w:rsidR="000E4F50" w:rsidRPr="00144554">
        <w:t>Example r</w:t>
      </w:r>
      <w:r w:rsidR="00B90D80" w:rsidRPr="00144554">
        <w:t>isk register</w:t>
      </w:r>
      <w:bookmarkEnd w:id="269"/>
      <w:bookmarkEnd w:id="270"/>
      <w:bookmarkEnd w:id="271"/>
      <w:bookmarkEnd w:id="272"/>
      <w:bookmarkEnd w:id="273"/>
    </w:p>
    <w:p w14:paraId="3689B674" w14:textId="0909092E" w:rsidR="006E4EED" w:rsidRDefault="006E4EED">
      <w:pPr>
        <w:spacing w:before="0" w:after="160" w:line="259" w:lineRule="auto"/>
        <w:sectPr w:rsidR="006E4EED" w:rsidSect="006E4EED">
          <w:pgSz w:w="11906" w:h="16838" w:code="9"/>
          <w:pgMar w:top="851" w:right="851" w:bottom="851" w:left="851" w:header="709" w:footer="851" w:gutter="0"/>
          <w:cols w:space="708"/>
          <w:titlePg/>
          <w:docGrid w:linePitch="360"/>
        </w:sectPr>
      </w:pPr>
      <w:hyperlink r:id="rId161" w:history="1">
        <w:r w:rsidRPr="006E4EED">
          <w:rPr>
            <w:rStyle w:val="Hyperlink"/>
          </w:rPr>
          <w:t>Risk register example template</w:t>
        </w:r>
      </w:hyperlink>
    </w:p>
    <w:p w14:paraId="1FB20F90" w14:textId="6D2200C0" w:rsidR="00E141C8" w:rsidRDefault="00E141C8">
      <w:pPr>
        <w:spacing w:before="0" w:after="160" w:line="259" w:lineRule="auto"/>
      </w:pPr>
    </w:p>
    <w:p w14:paraId="7B1FA191" w14:textId="5A67D9E3" w:rsidR="008A0E13" w:rsidRPr="00144554" w:rsidRDefault="008A0E13" w:rsidP="0027560C">
      <w:pPr>
        <w:pStyle w:val="Heading1"/>
      </w:pPr>
      <w:bookmarkStart w:id="274" w:name="_Appendix_E_–"/>
      <w:bookmarkStart w:id="275" w:name="_Appendix_D_–Control"/>
      <w:bookmarkStart w:id="276" w:name="_Toc213521089"/>
      <w:bookmarkStart w:id="277" w:name="_Toc213597453"/>
      <w:bookmarkStart w:id="278" w:name="_Toc214630988"/>
      <w:bookmarkStart w:id="279" w:name="_Toc214631349"/>
      <w:bookmarkStart w:id="280" w:name="_Toc235020398"/>
      <w:bookmarkEnd w:id="274"/>
      <w:bookmarkEnd w:id="275"/>
      <w:r w:rsidRPr="00144554">
        <w:t xml:space="preserve">Appendix </w:t>
      </w:r>
      <w:r w:rsidR="004058C9">
        <w:t>D</w:t>
      </w:r>
      <w:r w:rsidRPr="00144554">
        <w:t xml:space="preserve"> –</w:t>
      </w:r>
      <w:r w:rsidR="00C80F02">
        <w:t>C</w:t>
      </w:r>
      <w:r w:rsidRPr="00144554">
        <w:t>ontrol justification decision table</w:t>
      </w:r>
      <w:bookmarkEnd w:id="276"/>
      <w:bookmarkEnd w:id="277"/>
      <w:bookmarkEnd w:id="278"/>
      <w:bookmarkEnd w:id="279"/>
      <w:r w:rsidR="00C80F02">
        <w:t xml:space="preserve"> (illustrative example only)</w:t>
      </w:r>
      <w:bookmarkEnd w:id="280"/>
    </w:p>
    <w:tbl>
      <w:tblPr>
        <w:tblW w:w="5000" w:type="pct"/>
        <w:tblBorders>
          <w:insideH w:val="single" w:sz="12" w:space="0" w:color="0A3C73" w:themeColor="accent1"/>
        </w:tblBorders>
        <w:tblLook w:val="04A0" w:firstRow="1" w:lastRow="0" w:firstColumn="1" w:lastColumn="0" w:noHBand="0" w:noVBand="1"/>
      </w:tblPr>
      <w:tblGrid>
        <w:gridCol w:w="2774"/>
        <w:gridCol w:w="1690"/>
        <w:gridCol w:w="1972"/>
        <w:gridCol w:w="1395"/>
        <w:gridCol w:w="1429"/>
        <w:gridCol w:w="1806"/>
        <w:gridCol w:w="985"/>
        <w:gridCol w:w="3085"/>
      </w:tblGrid>
      <w:tr w:rsidR="00DD2FCA" w:rsidRPr="00DD2FCA" w14:paraId="3E55D512" w14:textId="77777777" w:rsidTr="00144554">
        <w:trPr>
          <w:trHeight w:val="290"/>
        </w:trPr>
        <w:tc>
          <w:tcPr>
            <w:tcW w:w="947" w:type="pct"/>
            <w:shd w:val="clear" w:color="auto" w:fill="0A3C73" w:themeFill="accent1"/>
            <w:noWrap/>
            <w:vAlign w:val="bottom"/>
            <w:hideMark/>
          </w:tcPr>
          <w:p w14:paraId="3DDE1AAD" w14:textId="70DCCD49" w:rsidR="00DD2FCA" w:rsidRPr="00F8038C" w:rsidRDefault="00F8038C" w:rsidP="00DD2FCA">
            <w:pPr>
              <w:spacing w:before="60" w:after="60"/>
              <w:rPr>
                <w:rFonts w:eastAsia="Times New Roman" w:cs="Times New Roman"/>
                <w:b/>
                <w:bCs/>
                <w:color w:val="000000"/>
                <w:szCs w:val="20"/>
                <w:lang w:eastAsia="en-AU"/>
              </w:rPr>
            </w:pPr>
            <w:r w:rsidRPr="00F8038C">
              <w:rPr>
                <w:rFonts w:eastAsia="Times New Roman" w:cs="Times New Roman"/>
                <w:b/>
                <w:bCs/>
                <w:color w:val="auto"/>
                <w:szCs w:val="20"/>
                <w:lang w:eastAsia="en-AU"/>
              </w:rPr>
              <w:t>Control option</w:t>
            </w:r>
          </w:p>
        </w:tc>
        <w:tc>
          <w:tcPr>
            <w:tcW w:w="535" w:type="pct"/>
            <w:shd w:val="clear" w:color="auto" w:fill="0A3C73" w:themeFill="accent1"/>
            <w:noWrap/>
            <w:vAlign w:val="bottom"/>
            <w:hideMark/>
          </w:tcPr>
          <w:p w14:paraId="0CB227E8" w14:textId="464AD35F" w:rsidR="00DD2FCA" w:rsidRPr="00F8038C" w:rsidRDefault="00DD2FCA" w:rsidP="00DD2FCA">
            <w:pPr>
              <w:spacing w:before="60" w:after="60"/>
              <w:rPr>
                <w:rFonts w:eastAsia="Times New Roman" w:cs="Times New Roman"/>
                <w:b/>
                <w:bCs/>
                <w:color w:val="000000"/>
                <w:szCs w:val="20"/>
                <w:lang w:eastAsia="en-AU"/>
              </w:rPr>
            </w:pPr>
            <w:r w:rsidRPr="00F8038C">
              <w:rPr>
                <w:rFonts w:eastAsia="Times New Roman" w:cs="Times New Roman"/>
                <w:b/>
                <w:bCs/>
                <w:color w:val="auto"/>
                <w:szCs w:val="20"/>
                <w:lang w:eastAsia="en-AU"/>
              </w:rPr>
              <w:t>Pollutant/</w:t>
            </w:r>
            <w:r w:rsidR="00E104A4">
              <w:rPr>
                <w:rFonts w:eastAsia="Times New Roman" w:cs="Times New Roman"/>
                <w:b/>
                <w:bCs/>
                <w:color w:val="auto"/>
                <w:szCs w:val="20"/>
                <w:lang w:eastAsia="en-AU"/>
              </w:rPr>
              <w:t>r</w:t>
            </w:r>
            <w:r w:rsidRPr="00F8038C">
              <w:rPr>
                <w:rFonts w:eastAsia="Times New Roman" w:cs="Times New Roman"/>
                <w:b/>
                <w:bCs/>
                <w:color w:val="auto"/>
                <w:szCs w:val="20"/>
                <w:lang w:eastAsia="en-AU"/>
              </w:rPr>
              <w:t xml:space="preserve">isk </w:t>
            </w:r>
            <w:r w:rsidR="00E104A4">
              <w:rPr>
                <w:rFonts w:eastAsia="Times New Roman" w:cs="Times New Roman"/>
                <w:b/>
                <w:bCs/>
                <w:color w:val="auto"/>
                <w:szCs w:val="20"/>
                <w:lang w:eastAsia="en-AU"/>
              </w:rPr>
              <w:t>c</w:t>
            </w:r>
            <w:r w:rsidRPr="00F8038C">
              <w:rPr>
                <w:rFonts w:eastAsia="Times New Roman" w:cs="Times New Roman"/>
                <w:b/>
                <w:bCs/>
                <w:color w:val="auto"/>
                <w:szCs w:val="20"/>
                <w:lang w:eastAsia="en-AU"/>
              </w:rPr>
              <w:t>ontrolled</w:t>
            </w:r>
          </w:p>
        </w:tc>
        <w:tc>
          <w:tcPr>
            <w:tcW w:w="620" w:type="pct"/>
            <w:shd w:val="clear" w:color="auto" w:fill="0A3C73" w:themeFill="accent1"/>
            <w:noWrap/>
            <w:vAlign w:val="bottom"/>
            <w:hideMark/>
          </w:tcPr>
          <w:p w14:paraId="29B1A694" w14:textId="77777777" w:rsidR="00DD2FCA" w:rsidRPr="00F8038C" w:rsidRDefault="00DD2FCA" w:rsidP="00DD2FCA">
            <w:pPr>
              <w:spacing w:before="60" w:after="60"/>
              <w:rPr>
                <w:rFonts w:eastAsia="Times New Roman" w:cs="Times New Roman"/>
                <w:b/>
                <w:bCs/>
                <w:color w:val="000000"/>
                <w:szCs w:val="20"/>
                <w:lang w:eastAsia="en-AU"/>
              </w:rPr>
            </w:pPr>
            <w:r w:rsidRPr="00F8038C">
              <w:rPr>
                <w:rFonts w:eastAsia="Times New Roman" w:cs="Times New Roman"/>
                <w:b/>
                <w:bCs/>
                <w:color w:val="auto"/>
                <w:szCs w:val="20"/>
                <w:lang w:eastAsia="en-AU"/>
              </w:rPr>
              <w:t>Effectiveness (e.g. % removal)</w:t>
            </w:r>
          </w:p>
        </w:tc>
        <w:tc>
          <w:tcPr>
            <w:tcW w:w="451" w:type="pct"/>
            <w:shd w:val="clear" w:color="auto" w:fill="0A3C73" w:themeFill="accent1"/>
            <w:noWrap/>
            <w:vAlign w:val="bottom"/>
            <w:hideMark/>
          </w:tcPr>
          <w:p w14:paraId="1F50578E" w14:textId="2327E0A4" w:rsidR="00DD2FCA" w:rsidRPr="00F8038C" w:rsidRDefault="00DD2FCA" w:rsidP="00DD2FCA">
            <w:pPr>
              <w:spacing w:before="60" w:after="60"/>
              <w:rPr>
                <w:rFonts w:eastAsia="Times New Roman" w:cs="Times New Roman"/>
                <w:b/>
                <w:bCs/>
                <w:color w:val="000000"/>
                <w:szCs w:val="20"/>
                <w:lang w:eastAsia="en-AU"/>
              </w:rPr>
            </w:pPr>
            <w:r w:rsidRPr="00F8038C">
              <w:rPr>
                <w:rFonts w:eastAsia="Times New Roman" w:cs="Times New Roman"/>
                <w:b/>
                <w:bCs/>
                <w:color w:val="auto"/>
                <w:szCs w:val="20"/>
                <w:lang w:eastAsia="en-AU"/>
              </w:rPr>
              <w:t xml:space="preserve">Technical </w:t>
            </w:r>
            <w:r w:rsidR="00E104A4">
              <w:rPr>
                <w:rFonts w:eastAsia="Times New Roman" w:cs="Times New Roman"/>
                <w:b/>
                <w:bCs/>
                <w:color w:val="auto"/>
                <w:szCs w:val="20"/>
                <w:lang w:eastAsia="en-AU"/>
              </w:rPr>
              <w:t>f</w:t>
            </w:r>
            <w:r w:rsidRPr="00F8038C">
              <w:rPr>
                <w:rFonts w:eastAsia="Times New Roman" w:cs="Times New Roman"/>
                <w:b/>
                <w:bCs/>
                <w:color w:val="auto"/>
                <w:szCs w:val="20"/>
                <w:lang w:eastAsia="en-AU"/>
              </w:rPr>
              <w:t>easibility</w:t>
            </w:r>
          </w:p>
        </w:tc>
        <w:tc>
          <w:tcPr>
            <w:tcW w:w="461" w:type="pct"/>
            <w:shd w:val="clear" w:color="auto" w:fill="0A3C73" w:themeFill="accent1"/>
            <w:noWrap/>
            <w:vAlign w:val="bottom"/>
            <w:hideMark/>
          </w:tcPr>
          <w:p w14:paraId="683BA99E" w14:textId="77777777" w:rsidR="00DD2FCA" w:rsidRPr="00F8038C" w:rsidRDefault="00DD2FCA" w:rsidP="00DD2FCA">
            <w:pPr>
              <w:spacing w:before="60" w:after="60"/>
              <w:rPr>
                <w:rFonts w:eastAsia="Times New Roman" w:cs="Times New Roman"/>
                <w:b/>
                <w:bCs/>
                <w:color w:val="000000"/>
                <w:szCs w:val="20"/>
                <w:lang w:eastAsia="en-AU"/>
              </w:rPr>
            </w:pPr>
            <w:r w:rsidRPr="00F8038C">
              <w:rPr>
                <w:rFonts w:eastAsia="Times New Roman" w:cs="Times New Roman"/>
                <w:b/>
                <w:bCs/>
                <w:color w:val="auto"/>
                <w:szCs w:val="20"/>
                <w:lang w:eastAsia="en-AU"/>
              </w:rPr>
              <w:t>Cost (Capital + O&amp;M)</w:t>
            </w:r>
          </w:p>
        </w:tc>
        <w:tc>
          <w:tcPr>
            <w:tcW w:w="610" w:type="pct"/>
            <w:shd w:val="clear" w:color="auto" w:fill="0A3C73" w:themeFill="accent1"/>
            <w:noWrap/>
            <w:vAlign w:val="bottom"/>
            <w:hideMark/>
          </w:tcPr>
          <w:p w14:paraId="53E6F3BB" w14:textId="5EAE78E4" w:rsidR="00DD2FCA" w:rsidRPr="00F8038C" w:rsidRDefault="00DD2FCA" w:rsidP="00DD2FCA">
            <w:pPr>
              <w:spacing w:before="60" w:after="60"/>
              <w:rPr>
                <w:rFonts w:eastAsia="Times New Roman" w:cs="Times New Roman"/>
                <w:b/>
                <w:bCs/>
                <w:color w:val="000000"/>
                <w:szCs w:val="20"/>
                <w:lang w:eastAsia="en-AU"/>
              </w:rPr>
            </w:pPr>
            <w:r w:rsidRPr="00F8038C">
              <w:rPr>
                <w:rFonts w:eastAsia="Times New Roman" w:cs="Times New Roman"/>
                <w:b/>
                <w:bCs/>
                <w:color w:val="auto"/>
                <w:szCs w:val="20"/>
                <w:lang w:eastAsia="en-AU"/>
              </w:rPr>
              <w:t xml:space="preserve">Compliance with </w:t>
            </w:r>
            <w:r w:rsidR="00E104A4">
              <w:rPr>
                <w:rFonts w:eastAsia="Times New Roman" w:cs="Times New Roman"/>
                <w:b/>
                <w:bCs/>
                <w:color w:val="auto"/>
                <w:szCs w:val="20"/>
                <w:lang w:eastAsia="en-AU"/>
              </w:rPr>
              <w:t>s</w:t>
            </w:r>
            <w:r w:rsidRPr="00F8038C">
              <w:rPr>
                <w:rFonts w:eastAsia="Times New Roman" w:cs="Times New Roman"/>
                <w:b/>
                <w:bCs/>
                <w:color w:val="auto"/>
                <w:szCs w:val="20"/>
                <w:lang w:eastAsia="en-AU"/>
              </w:rPr>
              <w:t>tandards</w:t>
            </w:r>
          </w:p>
        </w:tc>
        <w:tc>
          <w:tcPr>
            <w:tcW w:w="317" w:type="pct"/>
            <w:shd w:val="clear" w:color="auto" w:fill="0A3C73" w:themeFill="accent1"/>
            <w:noWrap/>
            <w:vAlign w:val="bottom"/>
            <w:hideMark/>
          </w:tcPr>
          <w:p w14:paraId="5E2124E6" w14:textId="54B4BC51" w:rsidR="00DD2FCA" w:rsidRPr="00F8038C" w:rsidRDefault="00DD2FCA" w:rsidP="00DD2FCA">
            <w:pPr>
              <w:spacing w:before="60" w:after="60"/>
              <w:rPr>
                <w:rFonts w:eastAsia="Times New Roman" w:cs="Times New Roman"/>
                <w:b/>
                <w:bCs/>
                <w:color w:val="000000"/>
                <w:szCs w:val="20"/>
                <w:lang w:eastAsia="en-AU"/>
              </w:rPr>
            </w:pPr>
            <w:r w:rsidRPr="00F8038C">
              <w:rPr>
                <w:rFonts w:eastAsia="Times New Roman" w:cs="Times New Roman"/>
                <w:b/>
                <w:bCs/>
                <w:color w:val="auto"/>
                <w:szCs w:val="20"/>
                <w:lang w:eastAsia="en-AU"/>
              </w:rPr>
              <w:t xml:space="preserve">Residual </w:t>
            </w:r>
            <w:r w:rsidR="00E104A4">
              <w:rPr>
                <w:rFonts w:eastAsia="Times New Roman" w:cs="Times New Roman"/>
                <w:b/>
                <w:bCs/>
                <w:color w:val="auto"/>
                <w:szCs w:val="20"/>
                <w:lang w:eastAsia="en-AU"/>
              </w:rPr>
              <w:t>r</w:t>
            </w:r>
            <w:r w:rsidRPr="00F8038C">
              <w:rPr>
                <w:rFonts w:eastAsia="Times New Roman" w:cs="Times New Roman"/>
                <w:b/>
                <w:bCs/>
                <w:color w:val="auto"/>
                <w:szCs w:val="20"/>
                <w:lang w:eastAsia="en-AU"/>
              </w:rPr>
              <w:t>isk</w:t>
            </w:r>
          </w:p>
        </w:tc>
        <w:tc>
          <w:tcPr>
            <w:tcW w:w="1058" w:type="pct"/>
            <w:shd w:val="clear" w:color="auto" w:fill="0A3C73" w:themeFill="accent1"/>
            <w:noWrap/>
            <w:vAlign w:val="bottom"/>
            <w:hideMark/>
          </w:tcPr>
          <w:p w14:paraId="38916ED6" w14:textId="239D9544" w:rsidR="00DD2FCA" w:rsidRPr="00F8038C" w:rsidRDefault="00DD2FCA" w:rsidP="00DD2FCA">
            <w:pPr>
              <w:spacing w:before="60" w:after="60"/>
              <w:rPr>
                <w:rFonts w:eastAsia="Times New Roman" w:cs="Times New Roman"/>
                <w:b/>
                <w:bCs/>
                <w:color w:val="000000"/>
                <w:szCs w:val="20"/>
                <w:lang w:eastAsia="en-AU"/>
              </w:rPr>
            </w:pPr>
            <w:r w:rsidRPr="00F8038C">
              <w:rPr>
                <w:rFonts w:eastAsia="Times New Roman" w:cs="Times New Roman"/>
                <w:b/>
                <w:bCs/>
                <w:color w:val="auto"/>
                <w:szCs w:val="20"/>
                <w:lang w:eastAsia="en-AU"/>
              </w:rPr>
              <w:t xml:space="preserve">Reason for </w:t>
            </w:r>
            <w:r w:rsidR="00E104A4">
              <w:rPr>
                <w:rFonts w:eastAsia="Times New Roman" w:cs="Times New Roman"/>
                <w:b/>
                <w:bCs/>
                <w:color w:val="auto"/>
                <w:szCs w:val="20"/>
                <w:lang w:eastAsia="en-AU"/>
              </w:rPr>
              <w:t>s</w:t>
            </w:r>
            <w:r w:rsidRPr="00F8038C">
              <w:rPr>
                <w:rFonts w:eastAsia="Times New Roman" w:cs="Times New Roman"/>
                <w:b/>
                <w:bCs/>
                <w:color w:val="auto"/>
                <w:szCs w:val="20"/>
                <w:lang w:eastAsia="en-AU"/>
              </w:rPr>
              <w:t>election/exclusion</w:t>
            </w:r>
          </w:p>
        </w:tc>
      </w:tr>
      <w:tr w:rsidR="00DD2FCA" w:rsidRPr="00DD2FCA" w14:paraId="7298BC24" w14:textId="77777777" w:rsidTr="00144554">
        <w:trPr>
          <w:trHeight w:val="290"/>
        </w:trPr>
        <w:tc>
          <w:tcPr>
            <w:tcW w:w="947" w:type="pct"/>
            <w:noWrap/>
            <w:vAlign w:val="bottom"/>
            <w:hideMark/>
          </w:tcPr>
          <w:p w14:paraId="7DDBD865"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Bag filter</w:t>
            </w:r>
          </w:p>
        </w:tc>
        <w:tc>
          <w:tcPr>
            <w:tcW w:w="535" w:type="pct"/>
            <w:noWrap/>
            <w:vAlign w:val="bottom"/>
            <w:hideMark/>
          </w:tcPr>
          <w:p w14:paraId="7609981E"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PM10, PM2.5</w:t>
            </w:r>
          </w:p>
        </w:tc>
        <w:tc>
          <w:tcPr>
            <w:tcW w:w="620" w:type="pct"/>
            <w:noWrap/>
            <w:vAlign w:val="bottom"/>
            <w:hideMark/>
          </w:tcPr>
          <w:p w14:paraId="691DB9CC" w14:textId="75B09145" w:rsidR="00DD2FCA" w:rsidRPr="00DD2FCA" w:rsidRDefault="00DD2FCA" w:rsidP="009C4177">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99</w:t>
            </w:r>
            <w:r w:rsidR="009C4177">
              <w:rPr>
                <w:rFonts w:eastAsia="Times New Roman" w:cs="Times New Roman"/>
                <w:color w:val="000000"/>
                <w:szCs w:val="20"/>
                <w:lang w:eastAsia="en-AU"/>
              </w:rPr>
              <w:t>%</w:t>
            </w:r>
          </w:p>
        </w:tc>
        <w:tc>
          <w:tcPr>
            <w:tcW w:w="451" w:type="pct"/>
            <w:noWrap/>
            <w:vAlign w:val="bottom"/>
            <w:hideMark/>
          </w:tcPr>
          <w:p w14:paraId="346DAD8A"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Proven, reliable</w:t>
            </w:r>
          </w:p>
        </w:tc>
        <w:tc>
          <w:tcPr>
            <w:tcW w:w="461" w:type="pct"/>
            <w:noWrap/>
            <w:vAlign w:val="bottom"/>
            <w:hideMark/>
          </w:tcPr>
          <w:p w14:paraId="6EA74638"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Moderate</w:t>
            </w:r>
          </w:p>
        </w:tc>
        <w:tc>
          <w:tcPr>
            <w:tcW w:w="610" w:type="pct"/>
            <w:noWrap/>
            <w:vAlign w:val="bottom"/>
            <w:hideMark/>
          </w:tcPr>
          <w:p w14:paraId="223DD04D"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Meets EPA and EU standards</w:t>
            </w:r>
          </w:p>
        </w:tc>
        <w:tc>
          <w:tcPr>
            <w:tcW w:w="317" w:type="pct"/>
            <w:noWrap/>
            <w:vAlign w:val="bottom"/>
            <w:hideMark/>
          </w:tcPr>
          <w:p w14:paraId="386CDA7D"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Low</w:t>
            </w:r>
          </w:p>
        </w:tc>
        <w:tc>
          <w:tcPr>
            <w:tcW w:w="1058" w:type="pct"/>
            <w:noWrap/>
            <w:vAlign w:val="bottom"/>
            <w:hideMark/>
          </w:tcPr>
          <w:p w14:paraId="4306AFF2"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Selected – high performance, cost-effective</w:t>
            </w:r>
          </w:p>
        </w:tc>
      </w:tr>
      <w:tr w:rsidR="00DD2FCA" w:rsidRPr="00DD2FCA" w14:paraId="4E4AFD06" w14:textId="77777777" w:rsidTr="00144554">
        <w:trPr>
          <w:trHeight w:val="290"/>
        </w:trPr>
        <w:tc>
          <w:tcPr>
            <w:tcW w:w="947" w:type="pct"/>
            <w:noWrap/>
            <w:vAlign w:val="bottom"/>
            <w:hideMark/>
          </w:tcPr>
          <w:p w14:paraId="68769A20"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Cyclone separator</w:t>
            </w:r>
          </w:p>
        </w:tc>
        <w:tc>
          <w:tcPr>
            <w:tcW w:w="535" w:type="pct"/>
            <w:noWrap/>
            <w:vAlign w:val="bottom"/>
            <w:hideMark/>
          </w:tcPr>
          <w:p w14:paraId="2903B0F1"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PM10</w:t>
            </w:r>
          </w:p>
        </w:tc>
        <w:tc>
          <w:tcPr>
            <w:tcW w:w="620" w:type="pct"/>
            <w:noWrap/>
            <w:vAlign w:val="bottom"/>
            <w:hideMark/>
          </w:tcPr>
          <w:p w14:paraId="0DA7D5EF"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70–80%</w:t>
            </w:r>
          </w:p>
        </w:tc>
        <w:tc>
          <w:tcPr>
            <w:tcW w:w="451" w:type="pct"/>
            <w:noWrap/>
            <w:vAlign w:val="bottom"/>
            <w:hideMark/>
          </w:tcPr>
          <w:p w14:paraId="7AC6F721"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Simple, low-tech</w:t>
            </w:r>
          </w:p>
        </w:tc>
        <w:tc>
          <w:tcPr>
            <w:tcW w:w="461" w:type="pct"/>
            <w:noWrap/>
            <w:vAlign w:val="bottom"/>
            <w:hideMark/>
          </w:tcPr>
          <w:p w14:paraId="3E03ADDE"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Low</w:t>
            </w:r>
          </w:p>
        </w:tc>
        <w:tc>
          <w:tcPr>
            <w:tcW w:w="610" w:type="pct"/>
            <w:noWrap/>
            <w:vAlign w:val="bottom"/>
            <w:hideMark/>
          </w:tcPr>
          <w:p w14:paraId="2E31E14F"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May not meet standards</w:t>
            </w:r>
          </w:p>
        </w:tc>
        <w:tc>
          <w:tcPr>
            <w:tcW w:w="317" w:type="pct"/>
            <w:noWrap/>
            <w:vAlign w:val="bottom"/>
            <w:hideMark/>
          </w:tcPr>
          <w:p w14:paraId="4A9D6E5D"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Medium</w:t>
            </w:r>
          </w:p>
        </w:tc>
        <w:tc>
          <w:tcPr>
            <w:tcW w:w="1058" w:type="pct"/>
            <w:noWrap/>
            <w:vAlign w:val="bottom"/>
            <w:hideMark/>
          </w:tcPr>
          <w:p w14:paraId="149FB763"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Excluded – insufficient efficiency for fine particulates</w:t>
            </w:r>
          </w:p>
        </w:tc>
      </w:tr>
      <w:tr w:rsidR="00DD2FCA" w:rsidRPr="00DD2FCA" w14:paraId="43FD84C9" w14:textId="77777777" w:rsidTr="00144554">
        <w:trPr>
          <w:trHeight w:val="290"/>
        </w:trPr>
        <w:tc>
          <w:tcPr>
            <w:tcW w:w="947" w:type="pct"/>
            <w:noWrap/>
            <w:vAlign w:val="bottom"/>
            <w:hideMark/>
          </w:tcPr>
          <w:p w14:paraId="2DD9A187"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Activated carbon filter</w:t>
            </w:r>
          </w:p>
        </w:tc>
        <w:tc>
          <w:tcPr>
            <w:tcW w:w="535" w:type="pct"/>
            <w:noWrap/>
            <w:vAlign w:val="bottom"/>
            <w:hideMark/>
          </w:tcPr>
          <w:p w14:paraId="1116836D"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VOCs, odour</w:t>
            </w:r>
          </w:p>
        </w:tc>
        <w:tc>
          <w:tcPr>
            <w:tcW w:w="620" w:type="pct"/>
            <w:noWrap/>
            <w:vAlign w:val="bottom"/>
            <w:hideMark/>
          </w:tcPr>
          <w:p w14:paraId="27BC95BC"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90–95%</w:t>
            </w:r>
          </w:p>
        </w:tc>
        <w:tc>
          <w:tcPr>
            <w:tcW w:w="451" w:type="pct"/>
            <w:noWrap/>
            <w:vAlign w:val="bottom"/>
            <w:hideMark/>
          </w:tcPr>
          <w:p w14:paraId="08C91C6D"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Technically feasible</w:t>
            </w:r>
          </w:p>
        </w:tc>
        <w:tc>
          <w:tcPr>
            <w:tcW w:w="461" w:type="pct"/>
            <w:noWrap/>
            <w:vAlign w:val="bottom"/>
            <w:hideMark/>
          </w:tcPr>
          <w:p w14:paraId="26542DE2"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High</w:t>
            </w:r>
          </w:p>
        </w:tc>
        <w:tc>
          <w:tcPr>
            <w:tcW w:w="610" w:type="pct"/>
            <w:noWrap/>
            <w:vAlign w:val="bottom"/>
            <w:hideMark/>
          </w:tcPr>
          <w:p w14:paraId="0670F7FE"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Meets odour targets</w:t>
            </w:r>
          </w:p>
        </w:tc>
        <w:tc>
          <w:tcPr>
            <w:tcW w:w="317" w:type="pct"/>
            <w:noWrap/>
            <w:vAlign w:val="bottom"/>
            <w:hideMark/>
          </w:tcPr>
          <w:p w14:paraId="36E68A4A"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Low</w:t>
            </w:r>
          </w:p>
        </w:tc>
        <w:tc>
          <w:tcPr>
            <w:tcW w:w="1058" w:type="pct"/>
            <w:noWrap/>
            <w:vAlign w:val="bottom"/>
            <w:hideMark/>
          </w:tcPr>
          <w:p w14:paraId="45540981"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Considered – may be used as secondary treatment</w:t>
            </w:r>
          </w:p>
        </w:tc>
      </w:tr>
      <w:tr w:rsidR="00DD2FCA" w:rsidRPr="00DD2FCA" w14:paraId="1C286FFD" w14:textId="77777777" w:rsidTr="00144554">
        <w:trPr>
          <w:trHeight w:val="290"/>
        </w:trPr>
        <w:tc>
          <w:tcPr>
            <w:tcW w:w="947" w:type="pct"/>
            <w:noWrap/>
            <w:vAlign w:val="bottom"/>
            <w:hideMark/>
          </w:tcPr>
          <w:p w14:paraId="6FDBF493" w14:textId="77777777" w:rsidR="00DD2FCA" w:rsidRPr="00DD2FCA" w:rsidRDefault="00DD2FCA" w:rsidP="00DD2FCA">
            <w:pPr>
              <w:spacing w:before="60" w:after="60"/>
              <w:rPr>
                <w:rFonts w:eastAsia="Times New Roman" w:cs="Times New Roman"/>
                <w:color w:val="000000"/>
                <w:szCs w:val="20"/>
                <w:lang w:eastAsia="en-AU"/>
              </w:rPr>
            </w:pPr>
            <w:bookmarkStart w:id="281" w:name="RANGE!A5"/>
            <w:r w:rsidRPr="00DD2FCA">
              <w:rPr>
                <w:rFonts w:eastAsia="Times New Roman" w:cs="Times New Roman"/>
                <w:color w:val="000000"/>
                <w:szCs w:val="20"/>
                <w:lang w:eastAsia="en-AU"/>
              </w:rPr>
              <w:t>Enclosed storage with ventilation and scrubber</w:t>
            </w:r>
            <w:bookmarkEnd w:id="281"/>
          </w:p>
        </w:tc>
        <w:tc>
          <w:tcPr>
            <w:tcW w:w="535" w:type="pct"/>
            <w:noWrap/>
            <w:vAlign w:val="bottom"/>
            <w:hideMark/>
          </w:tcPr>
          <w:p w14:paraId="64429845"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Odour, vapours</w:t>
            </w:r>
          </w:p>
        </w:tc>
        <w:tc>
          <w:tcPr>
            <w:tcW w:w="620" w:type="pct"/>
            <w:noWrap/>
            <w:vAlign w:val="bottom"/>
            <w:hideMark/>
          </w:tcPr>
          <w:p w14:paraId="69D88C6B"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98% odour removal</w:t>
            </w:r>
          </w:p>
        </w:tc>
        <w:tc>
          <w:tcPr>
            <w:tcW w:w="451" w:type="pct"/>
            <w:noWrap/>
            <w:vAlign w:val="bottom"/>
            <w:hideMark/>
          </w:tcPr>
          <w:p w14:paraId="338FE0A7"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Feasible with design</w:t>
            </w:r>
          </w:p>
        </w:tc>
        <w:tc>
          <w:tcPr>
            <w:tcW w:w="461" w:type="pct"/>
            <w:noWrap/>
            <w:vAlign w:val="bottom"/>
            <w:hideMark/>
          </w:tcPr>
          <w:p w14:paraId="31AA4335"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High</w:t>
            </w:r>
          </w:p>
        </w:tc>
        <w:tc>
          <w:tcPr>
            <w:tcW w:w="610" w:type="pct"/>
            <w:noWrap/>
            <w:vAlign w:val="bottom"/>
            <w:hideMark/>
          </w:tcPr>
          <w:p w14:paraId="6BE1083E"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Compliant</w:t>
            </w:r>
          </w:p>
        </w:tc>
        <w:tc>
          <w:tcPr>
            <w:tcW w:w="317" w:type="pct"/>
            <w:noWrap/>
            <w:vAlign w:val="bottom"/>
            <w:hideMark/>
          </w:tcPr>
          <w:p w14:paraId="33061102"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Low</w:t>
            </w:r>
          </w:p>
        </w:tc>
        <w:tc>
          <w:tcPr>
            <w:tcW w:w="1058" w:type="pct"/>
            <w:noWrap/>
            <w:vAlign w:val="bottom"/>
            <w:hideMark/>
          </w:tcPr>
          <w:p w14:paraId="0AC75584"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Selected – essential for odour-prone material</w:t>
            </w:r>
          </w:p>
        </w:tc>
      </w:tr>
      <w:tr w:rsidR="00DD2FCA" w:rsidRPr="00DD2FCA" w14:paraId="3D063E78" w14:textId="77777777" w:rsidTr="00144554">
        <w:trPr>
          <w:trHeight w:val="290"/>
        </w:trPr>
        <w:tc>
          <w:tcPr>
            <w:tcW w:w="947" w:type="pct"/>
            <w:noWrap/>
            <w:vAlign w:val="bottom"/>
            <w:hideMark/>
          </w:tcPr>
          <w:p w14:paraId="565CF7E1"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Reverse osmosis</w:t>
            </w:r>
          </w:p>
        </w:tc>
        <w:tc>
          <w:tcPr>
            <w:tcW w:w="535" w:type="pct"/>
            <w:noWrap/>
            <w:vAlign w:val="bottom"/>
            <w:hideMark/>
          </w:tcPr>
          <w:p w14:paraId="479E4AB4"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Salinity, heavy metals</w:t>
            </w:r>
          </w:p>
        </w:tc>
        <w:tc>
          <w:tcPr>
            <w:tcW w:w="620" w:type="pct"/>
            <w:noWrap/>
            <w:vAlign w:val="bottom"/>
            <w:hideMark/>
          </w:tcPr>
          <w:p w14:paraId="1EA4BEAC"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&gt;95%</w:t>
            </w:r>
          </w:p>
        </w:tc>
        <w:tc>
          <w:tcPr>
            <w:tcW w:w="451" w:type="pct"/>
            <w:noWrap/>
            <w:vAlign w:val="bottom"/>
            <w:hideMark/>
          </w:tcPr>
          <w:p w14:paraId="313399D0"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Feasible for low flow</w:t>
            </w:r>
          </w:p>
        </w:tc>
        <w:tc>
          <w:tcPr>
            <w:tcW w:w="461" w:type="pct"/>
            <w:noWrap/>
            <w:vAlign w:val="bottom"/>
            <w:hideMark/>
          </w:tcPr>
          <w:p w14:paraId="23A0856C"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Very high</w:t>
            </w:r>
          </w:p>
        </w:tc>
        <w:tc>
          <w:tcPr>
            <w:tcW w:w="610" w:type="pct"/>
            <w:noWrap/>
            <w:vAlign w:val="bottom"/>
            <w:hideMark/>
          </w:tcPr>
          <w:p w14:paraId="602B574D"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Exceeds reuse standards</w:t>
            </w:r>
          </w:p>
        </w:tc>
        <w:tc>
          <w:tcPr>
            <w:tcW w:w="317" w:type="pct"/>
            <w:noWrap/>
            <w:vAlign w:val="bottom"/>
            <w:hideMark/>
          </w:tcPr>
          <w:p w14:paraId="79C1015B"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Very low</w:t>
            </w:r>
          </w:p>
        </w:tc>
        <w:tc>
          <w:tcPr>
            <w:tcW w:w="1058" w:type="pct"/>
            <w:noWrap/>
            <w:vAlign w:val="bottom"/>
            <w:hideMark/>
          </w:tcPr>
          <w:p w14:paraId="7C5DFED5"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Considered – excluded due to cost and footprint</w:t>
            </w:r>
          </w:p>
        </w:tc>
      </w:tr>
      <w:tr w:rsidR="00DD2FCA" w:rsidRPr="00DD2FCA" w14:paraId="55C649FF" w14:textId="77777777" w:rsidTr="00144554">
        <w:trPr>
          <w:trHeight w:val="290"/>
        </w:trPr>
        <w:tc>
          <w:tcPr>
            <w:tcW w:w="947" w:type="pct"/>
            <w:noWrap/>
            <w:vAlign w:val="bottom"/>
            <w:hideMark/>
          </w:tcPr>
          <w:p w14:paraId="33975CA2"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Open storage (no cover)</w:t>
            </w:r>
          </w:p>
        </w:tc>
        <w:tc>
          <w:tcPr>
            <w:tcW w:w="535" w:type="pct"/>
            <w:noWrap/>
            <w:vAlign w:val="bottom"/>
            <w:hideMark/>
          </w:tcPr>
          <w:p w14:paraId="50C980ED"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Odour, leachate risk</w:t>
            </w:r>
          </w:p>
        </w:tc>
        <w:tc>
          <w:tcPr>
            <w:tcW w:w="620" w:type="pct"/>
            <w:noWrap/>
            <w:vAlign w:val="bottom"/>
            <w:hideMark/>
          </w:tcPr>
          <w:p w14:paraId="5D63E846"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None</w:t>
            </w:r>
          </w:p>
        </w:tc>
        <w:tc>
          <w:tcPr>
            <w:tcW w:w="451" w:type="pct"/>
            <w:noWrap/>
            <w:vAlign w:val="bottom"/>
            <w:hideMark/>
          </w:tcPr>
          <w:p w14:paraId="5CD2C003"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N/A</w:t>
            </w:r>
          </w:p>
        </w:tc>
        <w:tc>
          <w:tcPr>
            <w:tcW w:w="461" w:type="pct"/>
            <w:noWrap/>
            <w:vAlign w:val="bottom"/>
            <w:hideMark/>
          </w:tcPr>
          <w:p w14:paraId="1C1D133A"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Low</w:t>
            </w:r>
          </w:p>
        </w:tc>
        <w:tc>
          <w:tcPr>
            <w:tcW w:w="610" w:type="pct"/>
            <w:noWrap/>
            <w:vAlign w:val="bottom"/>
            <w:hideMark/>
          </w:tcPr>
          <w:p w14:paraId="22774D46"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Fails EPA guidance</w:t>
            </w:r>
          </w:p>
        </w:tc>
        <w:tc>
          <w:tcPr>
            <w:tcW w:w="317" w:type="pct"/>
            <w:noWrap/>
            <w:vAlign w:val="bottom"/>
            <w:hideMark/>
          </w:tcPr>
          <w:p w14:paraId="55DC288E"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High</w:t>
            </w:r>
          </w:p>
        </w:tc>
        <w:tc>
          <w:tcPr>
            <w:tcW w:w="1058" w:type="pct"/>
            <w:noWrap/>
            <w:vAlign w:val="bottom"/>
            <w:hideMark/>
          </w:tcPr>
          <w:p w14:paraId="7A0CBD47" w14:textId="77777777" w:rsidR="00DD2FCA" w:rsidRPr="00DD2FCA" w:rsidRDefault="00DD2FCA" w:rsidP="00DD2FCA">
            <w:pPr>
              <w:spacing w:before="60" w:after="60"/>
              <w:rPr>
                <w:rFonts w:eastAsia="Times New Roman" w:cs="Times New Roman"/>
                <w:color w:val="000000"/>
                <w:szCs w:val="20"/>
                <w:lang w:eastAsia="en-AU"/>
              </w:rPr>
            </w:pPr>
            <w:r w:rsidRPr="00DD2FCA">
              <w:rPr>
                <w:rFonts w:eastAsia="Times New Roman" w:cs="Times New Roman"/>
                <w:color w:val="000000"/>
                <w:szCs w:val="20"/>
                <w:lang w:eastAsia="en-AU"/>
              </w:rPr>
              <w:t>Excluded – does not control risks</w:t>
            </w:r>
          </w:p>
        </w:tc>
      </w:tr>
    </w:tbl>
    <w:p w14:paraId="0C084977" w14:textId="77777777" w:rsidR="00DD2FCA" w:rsidRDefault="00DD2FCA" w:rsidP="00CD6A7E"/>
    <w:p w14:paraId="030F7EDD" w14:textId="77777777" w:rsidR="00DD2FCA" w:rsidRPr="00CD6A7E" w:rsidRDefault="00DD2FCA" w:rsidP="00CD6A7E"/>
    <w:p w14:paraId="0E2698EE" w14:textId="77777777" w:rsidR="00CD6A7E" w:rsidRDefault="00C91C63">
      <w:pPr>
        <w:spacing w:before="0" w:after="160" w:line="259" w:lineRule="auto"/>
        <w:sectPr w:rsidR="00CD6A7E" w:rsidSect="00CD6A7E">
          <w:pgSz w:w="16838" w:h="11906" w:orient="landscape" w:code="9"/>
          <w:pgMar w:top="851" w:right="851" w:bottom="851" w:left="851" w:header="709" w:footer="851" w:gutter="0"/>
          <w:cols w:space="708"/>
          <w:titlePg/>
          <w:docGrid w:linePitch="360"/>
        </w:sectPr>
      </w:pPr>
      <w:r>
        <w:br w:type="page"/>
      </w:r>
    </w:p>
    <w:p w14:paraId="2C3FB7C7" w14:textId="1D9A0196" w:rsidR="00C91C63" w:rsidRPr="00B66F6C" w:rsidRDefault="00C91C63">
      <w:pPr>
        <w:spacing w:before="0" w:after="160" w:line="259" w:lineRule="auto"/>
        <w:rPr>
          <w:rFonts w:eastAsiaTheme="majorEastAsia" w:cstheme="majorBidi"/>
          <w:color w:val="FFFFFF" w:themeColor="background1"/>
          <w:sz w:val="36"/>
          <w:szCs w:val="32"/>
          <w:highlight w:val="lightGray"/>
        </w:rPr>
      </w:pPr>
    </w:p>
    <w:p w14:paraId="79A74F31" w14:textId="77777777" w:rsidR="0010522B" w:rsidRDefault="0010522B" w:rsidP="00F44800">
      <w:pPr>
        <w:rPr>
          <w:rFonts w:eastAsiaTheme="majorEastAsia" w:cstheme="majorBidi"/>
          <w:color w:val="auto"/>
          <w:sz w:val="22"/>
          <w:szCs w:val="26"/>
        </w:rPr>
      </w:pPr>
    </w:p>
    <w:p w14:paraId="0CBDEDA5" w14:textId="323573BA" w:rsidR="00ED1823" w:rsidRDefault="006465A8">
      <w:pPr>
        <w:spacing w:before="0" w:after="160" w:line="259" w:lineRule="auto"/>
        <w:rPr>
          <w:rFonts w:asciiTheme="majorHAnsi" w:eastAsiaTheme="majorEastAsia" w:hAnsiTheme="majorHAnsi" w:cstheme="majorBidi"/>
          <w:color w:val="005FB4" w:themeColor="accent2"/>
          <w:sz w:val="22"/>
          <w:szCs w:val="26"/>
        </w:rPr>
      </w:pPr>
      <w:r>
        <w:rPr>
          <w:rFonts w:asciiTheme="majorHAnsi" w:eastAsiaTheme="majorEastAsia" w:hAnsiTheme="majorHAnsi" w:cstheme="majorBidi"/>
          <w:color w:val="005FB4" w:themeColor="accent2"/>
          <w:sz w:val="22"/>
          <w:szCs w:val="26"/>
        </w:rPr>
        <w:t xml:space="preserve">                                                                                                                                                                                                                                                    </w:t>
      </w:r>
    </w:p>
    <w:p w14:paraId="6D527D80" w14:textId="77777777" w:rsidR="00594774" w:rsidRDefault="00594774" w:rsidP="00D926E0">
      <w:pPr>
        <w:pStyle w:val="Heading2-nonumber"/>
      </w:pPr>
      <w:r w:rsidRPr="00594774">
        <w:t>Accessibility</w:t>
      </w:r>
    </w:p>
    <w:p w14:paraId="10A577F0" w14:textId="77777777" w:rsidR="00C14A0F" w:rsidRDefault="00D926E0" w:rsidP="00D926E0">
      <w:r>
        <w:t xml:space="preserve">Contact us if you need this information in an accessible format such as large print or audio. </w:t>
      </w:r>
      <w:r>
        <w:br/>
        <w:t xml:space="preserve">Please telephone </w:t>
      </w:r>
      <w:r w:rsidRPr="00D926E0">
        <w:rPr>
          <w:rStyle w:val="Bluehighlight"/>
        </w:rPr>
        <w:t>1300 372 842</w:t>
      </w:r>
      <w:r>
        <w:t xml:space="preserve"> or email </w:t>
      </w:r>
      <w:hyperlink r:id="rId162" w:history="1">
        <w:r w:rsidRPr="00633BEC">
          <w:rPr>
            <w:rStyle w:val="Hyperlink"/>
          </w:rPr>
          <w:t>contact@epa.vic.gov.au</w:t>
        </w:r>
      </w:hyperlink>
      <w:r>
        <w:t xml:space="preserve"> </w:t>
      </w:r>
    </w:p>
    <w:p w14:paraId="36F6DCF9" w14:textId="77777777" w:rsidR="00594774" w:rsidRDefault="00594774" w:rsidP="00D926E0">
      <w:pPr>
        <w:pStyle w:val="Heading2-nonumber"/>
      </w:pPr>
      <w:r w:rsidRPr="00594774">
        <w:t>Interpreter assistance</w:t>
      </w:r>
    </w:p>
    <w:p w14:paraId="37880B6F" w14:textId="77777777" w:rsidR="00C14A0F" w:rsidRPr="00C14A0F" w:rsidRDefault="00C14A0F" w:rsidP="00C14A0F">
      <w:r w:rsidRPr="00A247D3">
        <w:rPr>
          <w:noProof/>
        </w:rPr>
        <w:drawing>
          <wp:inline distT="0" distB="0" distL="0" distR="0" wp14:anchorId="6A75A324" wp14:editId="3E008B7F">
            <wp:extent cx="533328" cy="630595"/>
            <wp:effectExtent l="0" t="0" r="635" b="0"/>
            <wp:docPr id="37" name="Picture 37" descr="Interpreter assist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Interpreter assistance logo"/>
                    <pic:cNvPicPr>
                      <a:picLocks noChangeAspect="1" noChangeArrowheads="1"/>
                    </pic:cNvPicPr>
                  </pic:nvPicPr>
                  <pic:blipFill rotWithShape="1">
                    <a:blip r:embed="rId163" cstate="print">
                      <a:extLst>
                        <a:ext uri="{28A0092B-C50C-407E-A947-70E740481C1C}">
                          <a14:useLocalDpi xmlns:a14="http://schemas.microsoft.com/office/drawing/2010/main" val="0"/>
                        </a:ext>
                      </a:extLst>
                    </a:blip>
                    <a:srcRect t="-18238" b="-1"/>
                    <a:stretch/>
                  </pic:blipFill>
                  <pic:spPr bwMode="auto">
                    <a:xfrm>
                      <a:off x="0" y="0"/>
                      <a:ext cx="533400" cy="630680"/>
                    </a:xfrm>
                    <a:prstGeom prst="rect">
                      <a:avLst/>
                    </a:prstGeom>
                    <a:noFill/>
                    <a:ln>
                      <a:noFill/>
                    </a:ln>
                    <a:extLst>
                      <a:ext uri="{53640926-AAD7-44D8-BBD7-CCE9431645EC}">
                        <a14:shadowObscured xmlns:a14="http://schemas.microsoft.com/office/drawing/2010/main"/>
                      </a:ext>
                    </a:extLst>
                  </pic:spPr>
                </pic:pic>
              </a:graphicData>
            </a:graphic>
          </wp:inline>
        </w:drawing>
      </w:r>
    </w:p>
    <w:p w14:paraId="792B6608" w14:textId="77777777" w:rsidR="00C14A0F" w:rsidRDefault="00D926E0" w:rsidP="00C14A0F">
      <w:r w:rsidRPr="00D926E0">
        <w:t xml:space="preserve">If you need interpreter assistance or want this document translated, please call 131 450 and advise your preferred language. If you are deaf, or have a hearing or speech impairment, contact us through the </w:t>
      </w:r>
      <w:r w:rsidRPr="00D926E0">
        <w:rPr>
          <w:rStyle w:val="Bluehighlight"/>
        </w:rPr>
        <w:t>National Relay Service</w:t>
      </w:r>
      <w:r>
        <w:rPr>
          <w:rStyle w:val="Bluehighlight"/>
        </w:rPr>
        <w:t>.</w:t>
      </w:r>
    </w:p>
    <w:p w14:paraId="10F63067" w14:textId="77777777" w:rsidR="0032331C" w:rsidRDefault="00594774" w:rsidP="00594774">
      <w:r>
        <w:br w:type="page"/>
      </w:r>
    </w:p>
    <w:p w14:paraId="4FAB9DAF" w14:textId="77777777" w:rsidR="00594774" w:rsidRDefault="00FE15B3" w:rsidP="00594774">
      <w:r>
        <w:rPr>
          <w:noProof/>
        </w:rPr>
        <mc:AlternateContent>
          <mc:Choice Requires="wpg">
            <w:drawing>
              <wp:anchor distT="0" distB="0" distL="114300" distR="114300" simplePos="0" relativeHeight="251658248" behindDoc="0" locked="0" layoutInCell="1" allowOverlap="1" wp14:anchorId="35F464CC" wp14:editId="7BCBC1E5">
                <wp:simplePos x="0" y="0"/>
                <wp:positionH relativeFrom="column">
                  <wp:posOffset>-133985</wp:posOffset>
                </wp:positionH>
                <wp:positionV relativeFrom="paragraph">
                  <wp:posOffset>7726468</wp:posOffset>
                </wp:positionV>
                <wp:extent cx="3420532" cy="1889633"/>
                <wp:effectExtent l="0" t="0" r="8890" b="0"/>
                <wp:wrapNone/>
                <wp:docPr id="1726564085" name="Group 5"/>
                <wp:cNvGraphicFramePr/>
                <a:graphic xmlns:a="http://schemas.openxmlformats.org/drawingml/2006/main">
                  <a:graphicData uri="http://schemas.microsoft.com/office/word/2010/wordprocessingGroup">
                    <wpg:wgp>
                      <wpg:cNvGrpSpPr/>
                      <wpg:grpSpPr>
                        <a:xfrm>
                          <a:off x="0" y="0"/>
                          <a:ext cx="3420532" cy="1889633"/>
                          <a:chOff x="0" y="-177800"/>
                          <a:chExt cx="3420532" cy="1889633"/>
                        </a:xfrm>
                      </wpg:grpSpPr>
                      <wps:wsp>
                        <wps:cNvPr id="19717425" name="Text Box 4"/>
                        <wps:cNvSpPr txBox="1"/>
                        <wps:spPr>
                          <a:xfrm>
                            <a:off x="133347" y="-177800"/>
                            <a:ext cx="3287185" cy="1228725"/>
                          </a:xfrm>
                          <a:prstGeom prst="rect">
                            <a:avLst/>
                          </a:prstGeom>
                          <a:noFill/>
                          <a:ln w="6350">
                            <a:noFill/>
                          </a:ln>
                        </wps:spPr>
                        <wps:txbx>
                          <w:txbxContent>
                            <w:p w14:paraId="6A9E8F1A" w14:textId="77777777" w:rsidR="00612FDC" w:rsidRPr="00C02C8B" w:rsidRDefault="00612FDC" w:rsidP="00612FDC">
                              <w:pPr>
                                <w:pStyle w:val="BodyText"/>
                                <w:spacing w:after="120"/>
                                <w:rPr>
                                  <w:lang w:val="en-AU"/>
                                </w:rPr>
                              </w:pPr>
                            </w:p>
                            <w:p w14:paraId="5FE4C670" w14:textId="77777777" w:rsidR="00612FDC" w:rsidRPr="00C02C8B" w:rsidRDefault="00612FDC" w:rsidP="00612FDC">
                              <w:pPr>
                                <w:pStyle w:val="BodyText"/>
                                <w:spacing w:after="120"/>
                                <w:rPr>
                                  <w:lang w:val="en-AU"/>
                                </w:rPr>
                              </w:pPr>
                            </w:p>
                            <w:p w14:paraId="669DA967" w14:textId="77777777" w:rsidR="00612FDC" w:rsidRPr="00C02C8B" w:rsidRDefault="00612FDC" w:rsidP="00612FDC">
                              <w:pPr>
                                <w:pStyle w:val="BodyText"/>
                                <w:spacing w:after="120"/>
                                <w:rPr>
                                  <w:rStyle w:val="Hyperlink"/>
                                  <w:rFonts w:asciiTheme="majorHAnsi" w:hAnsiTheme="majorHAnsi"/>
                                  <w:color w:val="FFFFFF" w:themeColor="background1"/>
                                  <w:lang w:val="en-AU"/>
                                </w:rPr>
                              </w:pPr>
                              <w:hyperlink r:id="rId164" w:history="1">
                                <w:r w:rsidRPr="00C02C8B">
                                  <w:rPr>
                                    <w:rStyle w:val="Hyperlink"/>
                                    <w:rFonts w:asciiTheme="majorHAnsi" w:hAnsiTheme="majorHAnsi"/>
                                    <w:color w:val="FFFFFF" w:themeColor="background1"/>
                                    <w:lang w:val="en-AU"/>
                                  </w:rPr>
                                  <w:t>epa.vic.gov.au</w:t>
                                </w:r>
                              </w:hyperlink>
                              <w:r w:rsidRPr="00C02C8B">
                                <w:rPr>
                                  <w:rStyle w:val="Hyperlink"/>
                                  <w:rFonts w:asciiTheme="majorHAnsi" w:hAnsiTheme="majorHAnsi"/>
                                  <w:color w:val="FFFFFF" w:themeColor="background1"/>
                                  <w:lang w:val="en-AU"/>
                                </w:rPr>
                                <w:t xml:space="preserve"> </w:t>
                              </w:r>
                            </w:p>
                            <w:p w14:paraId="4978B1C7" w14:textId="77777777" w:rsidR="00612FDC" w:rsidRPr="00C02C8B" w:rsidRDefault="00612FDC" w:rsidP="00612FDC">
                              <w:pPr>
                                <w:pStyle w:val="BodyText"/>
                                <w:rPr>
                                  <w:color w:val="FFFFFF" w:themeColor="background1"/>
                                  <w:lang w:val="en-AU"/>
                                </w:rPr>
                              </w:pPr>
                              <w:r w:rsidRPr="00C02C8B">
                                <w:rPr>
                                  <w:color w:val="FFFFFF" w:themeColor="background1"/>
                                  <w:lang w:val="en-AU"/>
                                </w:rPr>
                                <w:t>Environment Protection Authority Victoria</w:t>
                              </w:r>
                            </w:p>
                            <w:p w14:paraId="36490592" w14:textId="77777777" w:rsidR="00612FDC" w:rsidRPr="00C02C8B" w:rsidRDefault="00612FDC" w:rsidP="00612FDC">
                              <w:pPr>
                                <w:pStyle w:val="BodyText"/>
                                <w:rPr>
                                  <w:color w:val="FFFFFF" w:themeColor="background1"/>
                                  <w:lang w:val="en-AU"/>
                                </w:rPr>
                              </w:pPr>
                              <w:r w:rsidRPr="00C02C8B">
                                <w:rPr>
                                  <w:color w:val="FFFFFF" w:themeColor="background1"/>
                                  <w:lang w:val="en-AU"/>
                                </w:rPr>
                                <w:t>GPO BOX 4395 Melbourne VIC 3001</w:t>
                              </w:r>
                            </w:p>
                            <w:p w14:paraId="2A67898F" w14:textId="77777777" w:rsidR="00612FDC" w:rsidRPr="00C02C8B" w:rsidRDefault="00612FDC" w:rsidP="00612FDC">
                              <w:pPr>
                                <w:pStyle w:val="BodyText"/>
                                <w:rPr>
                                  <w:color w:val="FFFFFF" w:themeColor="background1"/>
                                  <w:lang w:val="en-AU"/>
                                </w:rPr>
                              </w:pPr>
                              <w:r w:rsidRPr="00C02C8B">
                                <w:rPr>
                                  <w:color w:val="FFFFFF" w:themeColor="background1"/>
                                  <w:lang w:val="en-AU"/>
                                </w:rPr>
                                <w:t>1300 372 842</w:t>
                              </w:r>
                            </w:p>
                            <w:p w14:paraId="6114EC6B" w14:textId="77777777" w:rsidR="00612FDC" w:rsidRPr="00C02C8B" w:rsidRDefault="00612FDC" w:rsidP="00612FDC"/>
                            <w:p w14:paraId="7ABEAAEC" w14:textId="77777777" w:rsidR="00612FDC" w:rsidRPr="00C02C8B" w:rsidRDefault="00612FDC" w:rsidP="00612FD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05644929" name="Text Box 1"/>
                        <wps:cNvSpPr txBox="1"/>
                        <wps:spPr>
                          <a:xfrm>
                            <a:off x="0" y="1190625"/>
                            <a:ext cx="1508760" cy="521208"/>
                          </a:xfrm>
                          <a:prstGeom prst="rect">
                            <a:avLst/>
                          </a:prstGeom>
                          <a:noFill/>
                          <a:ln w="6350">
                            <a:noFill/>
                          </a:ln>
                        </wps:spPr>
                        <wps:txbx>
                          <w:txbxContent>
                            <w:p w14:paraId="1F4AF407" w14:textId="77777777" w:rsidR="00612FDC" w:rsidRPr="00C02C8B" w:rsidRDefault="00612FDC" w:rsidP="00612FDC">
                              <w:pPr>
                                <w:rPr>
                                  <w:rFonts w:ascii="Arial" w:hAnsi="Arial"/>
                                  <w:color w:val="FFFFFF" w:themeColor="background1"/>
                                  <w:sz w:val="24"/>
                                  <w:szCs w:val="24"/>
                                </w:rPr>
                              </w:pPr>
                              <w:r w:rsidRPr="00C02C8B">
                                <w:rPr>
                                  <w:rFonts w:ascii="Arial" w:hAnsi="Arial"/>
                                  <w:noProof/>
                                  <w:color w:val="FFFFFF" w:themeColor="background1"/>
                                  <w:sz w:val="24"/>
                                  <w:szCs w:val="24"/>
                                </w:rPr>
                                <w:drawing>
                                  <wp:inline distT="0" distB="0" distL="0" distR="0" wp14:anchorId="37D50F5C" wp14:editId="6EC57D98">
                                    <wp:extent cx="274320" cy="274320"/>
                                    <wp:effectExtent l="0" t="0" r="0" b="0"/>
                                    <wp:docPr id="1321688523" name="Picture 1321688523">
                                      <a:hlinkClick xmlns:a="http://schemas.openxmlformats.org/drawingml/2006/main" r:id="rId1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688523" name="Picture 1321688523">
                                              <a:hlinkClick r:id="rId165"/>
                                              <a:extLst>
                                                <a:ext uri="{C183D7F6-B498-43B3-948B-1728B52AA6E4}">
                                                  <adec:decorative xmlns:adec="http://schemas.microsoft.com/office/drawing/2017/decorative" val="1"/>
                                                </a:ext>
                                              </a:extLst>
                                            </pic:cNvPr>
                                            <pic:cNvPicPr/>
                                          </pic:nvPicPr>
                                          <pic:blipFill>
                                            <a:blip r:embed="rId166">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C02C8B">
                                <w:rPr>
                                  <w:rFonts w:ascii="Arial" w:hAnsi="Arial"/>
                                  <w:color w:val="FFFFFF" w:themeColor="background1"/>
                                  <w:sz w:val="24"/>
                                  <w:szCs w:val="24"/>
                                </w:rPr>
                                <w:t xml:space="preserve"> </w:t>
                              </w:r>
                              <w:r w:rsidRPr="00C02C8B">
                                <w:rPr>
                                  <w:rFonts w:ascii="Arial" w:hAnsi="Arial"/>
                                  <w:noProof/>
                                  <w:color w:val="FFFFFF" w:themeColor="background1"/>
                                  <w:sz w:val="24"/>
                                  <w:szCs w:val="24"/>
                                </w:rPr>
                                <w:drawing>
                                  <wp:inline distT="0" distB="0" distL="0" distR="0" wp14:anchorId="3846DD0F" wp14:editId="4BAEA2A4">
                                    <wp:extent cx="274320" cy="274320"/>
                                    <wp:effectExtent l="0" t="0" r="0" b="0"/>
                                    <wp:docPr id="196443844" name="Picture 196443844">
                                      <a:hlinkClick xmlns:a="http://schemas.openxmlformats.org/drawingml/2006/main" r:id="rId1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43844" name="Picture 196443844">
                                              <a:hlinkClick r:id="rId167"/>
                                              <a:extLst>
                                                <a:ext uri="{C183D7F6-B498-43B3-948B-1728B52AA6E4}">
                                                  <adec:decorative xmlns:adec="http://schemas.microsoft.com/office/drawing/2017/decorative" val="1"/>
                                                </a:ext>
                                              </a:extLst>
                                            </pic:cNvPr>
                                            <pic:cNvPicPr/>
                                          </pic:nvPicPr>
                                          <pic:blipFill>
                                            <a:blip r:embed="rId168">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C02C8B">
                                <w:rPr>
                                  <w:rFonts w:ascii="Arial" w:hAnsi="Arial"/>
                                  <w:color w:val="FFFFFF" w:themeColor="background1"/>
                                  <w:sz w:val="24"/>
                                  <w:szCs w:val="24"/>
                                </w:rPr>
                                <w:t xml:space="preserve"> </w:t>
                              </w:r>
                              <w:r w:rsidRPr="00C02C8B">
                                <w:rPr>
                                  <w:rFonts w:ascii="Arial" w:hAnsi="Arial"/>
                                  <w:noProof/>
                                  <w:color w:val="FFFFFF" w:themeColor="background1"/>
                                  <w:sz w:val="24"/>
                                  <w:szCs w:val="24"/>
                                </w:rPr>
                                <w:drawing>
                                  <wp:inline distT="0" distB="0" distL="0" distR="0" wp14:anchorId="11A91BF6" wp14:editId="4004A9BD">
                                    <wp:extent cx="274320" cy="274320"/>
                                    <wp:effectExtent l="0" t="0" r="0" b="0"/>
                                    <wp:docPr id="736859177" name="Picture 736859177">
                                      <a:hlinkClick xmlns:a="http://schemas.openxmlformats.org/drawingml/2006/main" r:id="rId1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859177" name="Picture 736859177">
                                              <a:hlinkClick r:id="rId169"/>
                                              <a:extLst>
                                                <a:ext uri="{C183D7F6-B498-43B3-948B-1728B52AA6E4}">
                                                  <adec:decorative xmlns:adec="http://schemas.microsoft.com/office/drawing/2017/decorative" val="1"/>
                                                </a:ext>
                                              </a:extLst>
                                            </pic:cNvPr>
                                            <pic:cNvPicPr/>
                                          </pic:nvPicPr>
                                          <pic:blipFill>
                                            <a:blip r:embed="rId170">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C02C8B">
                                <w:rPr>
                                  <w:rFonts w:ascii="Arial" w:hAnsi="Arial"/>
                                  <w:color w:val="FFFFFF" w:themeColor="background1"/>
                                  <w:sz w:val="24"/>
                                  <w:szCs w:val="24"/>
                                </w:rPr>
                                <w:t xml:space="preserve"> </w:t>
                              </w:r>
                              <w:r w:rsidRPr="00C02C8B">
                                <w:rPr>
                                  <w:rFonts w:ascii="Arial" w:hAnsi="Arial"/>
                                  <w:noProof/>
                                  <w:color w:val="FFFFFF" w:themeColor="background1"/>
                                  <w:sz w:val="24"/>
                                  <w:szCs w:val="24"/>
                                </w:rPr>
                                <w:drawing>
                                  <wp:inline distT="0" distB="0" distL="0" distR="0" wp14:anchorId="3631F163" wp14:editId="606C9448">
                                    <wp:extent cx="274320" cy="274320"/>
                                    <wp:effectExtent l="0" t="0" r="0" b="0"/>
                                    <wp:docPr id="1161240123" name="Picture 1161240123">
                                      <a:hlinkClick xmlns:a="http://schemas.openxmlformats.org/drawingml/2006/main" r:id="rId1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240123" name="Picture 1161240123">
                                              <a:hlinkClick r:id="rId171"/>
                                              <a:extLst>
                                                <a:ext uri="{C183D7F6-B498-43B3-948B-1728B52AA6E4}">
                                                  <adec:decorative xmlns:adec="http://schemas.microsoft.com/office/drawing/2017/decorative" val="1"/>
                                                </a:ext>
                                              </a:extLst>
                                            </pic:cNvPr>
                                            <pic:cNvPicPr/>
                                          </pic:nvPicPr>
                                          <pic:blipFill>
                                            <a:blip r:embed="rId172">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p w14:paraId="19807627" w14:textId="77777777" w:rsidR="00612FDC" w:rsidRPr="00C02C8B" w:rsidRDefault="00612FDC" w:rsidP="00612F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F464CC" id="Group 5" o:spid="_x0000_s1028" style="position:absolute;margin-left:-10.55pt;margin-top:608.4pt;width:269.35pt;height:148.8pt;z-index:251658248;mso-width-relative:margin;mso-height-relative:margin" coordorigin=",-1778" coordsize="34205,18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">
                <v:shape id="Text Box 4" o:spid="_x0000_s1029" type="#_x0000_t202" style="position:absolute;left:1333;top:-1778;width:32872;height:12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" filled="f" stroked="f" strokeweight=".5pt">
                  <v:textbox inset="0,0,0,0">
                    <w:txbxContent>
                      <w:p w14:paraId="6A9E8F1A" w14:textId="77777777" w:rsidR="00612FDC" w:rsidRPr="00C02C8B" w:rsidRDefault="00612FDC" w:rsidP="00612FDC">
                        <w:pPr>
                          <w:pStyle w:val="BodyText"/>
                          <w:spacing w:after="120"/>
                          <w:rPr>
                            <w:lang w:val="en-AU"/>
                          </w:rPr>
                        </w:pPr>
                      </w:p>
                      <w:p w14:paraId="5FE4C670" w14:textId="77777777" w:rsidR="00612FDC" w:rsidRPr="00C02C8B" w:rsidRDefault="00612FDC" w:rsidP="00612FDC">
                        <w:pPr>
                          <w:pStyle w:val="BodyText"/>
                          <w:spacing w:after="120"/>
                          <w:rPr>
                            <w:lang w:val="en-AU"/>
                          </w:rPr>
                        </w:pPr>
                      </w:p>
                      <w:p w14:paraId="669DA967" w14:textId="77777777" w:rsidR="00612FDC" w:rsidRPr="00C02C8B" w:rsidRDefault="00612FDC" w:rsidP="00612FDC">
                        <w:pPr>
                          <w:pStyle w:val="BodyText"/>
                          <w:spacing w:after="120"/>
                          <w:rPr>
                            <w:rStyle w:val="Hyperlink"/>
                            <w:rFonts w:asciiTheme="majorHAnsi" w:hAnsiTheme="majorHAnsi"/>
                            <w:color w:val="FFFFFF" w:themeColor="background1"/>
                            <w:lang w:val="en-AU"/>
                          </w:rPr>
                        </w:pPr>
                        <w:hyperlink r:id="rId173" w:history="1">
                          <w:r w:rsidRPr="00C02C8B">
                            <w:rPr>
                              <w:rStyle w:val="Hyperlink"/>
                              <w:rFonts w:asciiTheme="majorHAnsi" w:hAnsiTheme="majorHAnsi"/>
                              <w:color w:val="FFFFFF" w:themeColor="background1"/>
                              <w:lang w:val="en-AU"/>
                            </w:rPr>
                            <w:t>epa.vic.gov.au</w:t>
                          </w:r>
                        </w:hyperlink>
                        <w:r w:rsidRPr="00C02C8B">
                          <w:rPr>
                            <w:rStyle w:val="Hyperlink"/>
                            <w:rFonts w:asciiTheme="majorHAnsi" w:hAnsiTheme="majorHAnsi"/>
                            <w:color w:val="FFFFFF" w:themeColor="background1"/>
                            <w:lang w:val="en-AU"/>
                          </w:rPr>
                          <w:t xml:space="preserve"> </w:t>
                        </w:r>
                      </w:p>
                      <w:p w14:paraId="4978B1C7" w14:textId="77777777" w:rsidR="00612FDC" w:rsidRPr="00C02C8B" w:rsidRDefault="00612FDC" w:rsidP="00612FDC">
                        <w:pPr>
                          <w:pStyle w:val="BodyText"/>
                          <w:rPr>
                            <w:color w:val="FFFFFF" w:themeColor="background1"/>
                            <w:lang w:val="en-AU"/>
                          </w:rPr>
                        </w:pPr>
                        <w:r w:rsidRPr="00C02C8B">
                          <w:rPr>
                            <w:color w:val="FFFFFF" w:themeColor="background1"/>
                            <w:lang w:val="en-AU"/>
                          </w:rPr>
                          <w:t>Environment Protection Authority Victoria</w:t>
                        </w:r>
                      </w:p>
                      <w:p w14:paraId="36490592" w14:textId="77777777" w:rsidR="00612FDC" w:rsidRPr="00C02C8B" w:rsidRDefault="00612FDC" w:rsidP="00612FDC">
                        <w:pPr>
                          <w:pStyle w:val="BodyText"/>
                          <w:rPr>
                            <w:color w:val="FFFFFF" w:themeColor="background1"/>
                            <w:lang w:val="en-AU"/>
                          </w:rPr>
                        </w:pPr>
                        <w:r w:rsidRPr="00C02C8B">
                          <w:rPr>
                            <w:color w:val="FFFFFF" w:themeColor="background1"/>
                            <w:lang w:val="en-AU"/>
                          </w:rPr>
                          <w:t>GPO BOX 4395 Melbourne VIC 3001</w:t>
                        </w:r>
                      </w:p>
                      <w:p w14:paraId="2A67898F" w14:textId="77777777" w:rsidR="00612FDC" w:rsidRPr="00C02C8B" w:rsidRDefault="00612FDC" w:rsidP="00612FDC">
                        <w:pPr>
                          <w:pStyle w:val="BodyText"/>
                          <w:rPr>
                            <w:color w:val="FFFFFF" w:themeColor="background1"/>
                            <w:lang w:val="en-AU"/>
                          </w:rPr>
                        </w:pPr>
                        <w:r w:rsidRPr="00C02C8B">
                          <w:rPr>
                            <w:color w:val="FFFFFF" w:themeColor="background1"/>
                            <w:lang w:val="en-AU"/>
                          </w:rPr>
                          <w:t>1300 372 842</w:t>
                        </w:r>
                      </w:p>
                      <w:p w14:paraId="6114EC6B" w14:textId="77777777" w:rsidR="00612FDC" w:rsidRPr="00C02C8B" w:rsidRDefault="00612FDC" w:rsidP="00612FDC"/>
                      <w:p w14:paraId="7ABEAAEC" w14:textId="77777777" w:rsidR="00612FDC" w:rsidRPr="00C02C8B" w:rsidRDefault="00612FDC" w:rsidP="00612FDC"/>
                    </w:txbxContent>
                  </v:textbox>
                </v:shape>
                <v:shape id="Text Box 1" o:spid="_x0000_s1030" type="#_x0000_t202" style="position:absolute;top:11906;width:15087;height:5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" filled="f" stroked="f" strokeweight=".5pt">
                  <v:textbox>
                    <w:txbxContent>
                      <w:p w14:paraId="1F4AF407" w14:textId="77777777" w:rsidR="00612FDC" w:rsidRPr="00C02C8B" w:rsidRDefault="00612FDC" w:rsidP="00612FDC">
                        <w:pPr>
                          <w:rPr>
                            <w:rFonts w:ascii="Arial" w:hAnsi="Arial"/>
                            <w:color w:val="FFFFFF" w:themeColor="background1"/>
                            <w:sz w:val="24"/>
                            <w:szCs w:val="24"/>
                          </w:rPr>
                        </w:pPr>
                        <w:r w:rsidRPr="00C02C8B">
                          <w:rPr>
                            <w:rFonts w:ascii="Arial" w:hAnsi="Arial"/>
                            <w:noProof/>
                            <w:color w:val="FFFFFF" w:themeColor="background1"/>
                            <w:sz w:val="24"/>
                            <w:szCs w:val="24"/>
                          </w:rPr>
                          <w:drawing>
                            <wp:inline distT="0" distB="0" distL="0" distR="0" wp14:anchorId="37D50F5C" wp14:editId="6EC57D98">
                              <wp:extent cx="274320" cy="274320"/>
                              <wp:effectExtent l="0" t="0" r="0" b="0"/>
                              <wp:docPr id="1321688523" name="Picture 1321688523">
                                <a:hlinkClick xmlns:a="http://schemas.openxmlformats.org/drawingml/2006/main" r:id="rId1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688523" name="Picture 1321688523">
                                        <a:hlinkClick r:id="rId165"/>
                                        <a:extLst>
                                          <a:ext uri="{C183D7F6-B498-43B3-948B-1728B52AA6E4}">
                                            <adec:decorative xmlns:adec="http://schemas.microsoft.com/office/drawing/2017/decorative" val="1"/>
                                          </a:ext>
                                        </a:extLst>
                                      </pic:cNvPr>
                                      <pic:cNvPicPr/>
                                    </pic:nvPicPr>
                                    <pic:blipFill>
                                      <a:blip r:embed="rId166">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C02C8B">
                          <w:rPr>
                            <w:rFonts w:ascii="Arial" w:hAnsi="Arial"/>
                            <w:color w:val="FFFFFF" w:themeColor="background1"/>
                            <w:sz w:val="24"/>
                            <w:szCs w:val="24"/>
                          </w:rPr>
                          <w:t xml:space="preserve"> </w:t>
                        </w:r>
                        <w:r w:rsidRPr="00C02C8B">
                          <w:rPr>
                            <w:rFonts w:ascii="Arial" w:hAnsi="Arial"/>
                            <w:noProof/>
                            <w:color w:val="FFFFFF" w:themeColor="background1"/>
                            <w:sz w:val="24"/>
                            <w:szCs w:val="24"/>
                          </w:rPr>
                          <w:drawing>
                            <wp:inline distT="0" distB="0" distL="0" distR="0" wp14:anchorId="3846DD0F" wp14:editId="4BAEA2A4">
                              <wp:extent cx="274320" cy="274320"/>
                              <wp:effectExtent l="0" t="0" r="0" b="0"/>
                              <wp:docPr id="196443844" name="Picture 196443844">
                                <a:hlinkClick xmlns:a="http://schemas.openxmlformats.org/drawingml/2006/main" r:id="rId1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43844" name="Picture 196443844">
                                        <a:hlinkClick r:id="rId167"/>
                                        <a:extLst>
                                          <a:ext uri="{C183D7F6-B498-43B3-948B-1728B52AA6E4}">
                                            <adec:decorative xmlns:adec="http://schemas.microsoft.com/office/drawing/2017/decorative" val="1"/>
                                          </a:ext>
                                        </a:extLst>
                                      </pic:cNvPr>
                                      <pic:cNvPicPr/>
                                    </pic:nvPicPr>
                                    <pic:blipFill>
                                      <a:blip r:embed="rId168">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C02C8B">
                          <w:rPr>
                            <w:rFonts w:ascii="Arial" w:hAnsi="Arial"/>
                            <w:color w:val="FFFFFF" w:themeColor="background1"/>
                            <w:sz w:val="24"/>
                            <w:szCs w:val="24"/>
                          </w:rPr>
                          <w:t xml:space="preserve"> </w:t>
                        </w:r>
                        <w:r w:rsidRPr="00C02C8B">
                          <w:rPr>
                            <w:rFonts w:ascii="Arial" w:hAnsi="Arial"/>
                            <w:noProof/>
                            <w:color w:val="FFFFFF" w:themeColor="background1"/>
                            <w:sz w:val="24"/>
                            <w:szCs w:val="24"/>
                          </w:rPr>
                          <w:drawing>
                            <wp:inline distT="0" distB="0" distL="0" distR="0" wp14:anchorId="11A91BF6" wp14:editId="4004A9BD">
                              <wp:extent cx="274320" cy="274320"/>
                              <wp:effectExtent l="0" t="0" r="0" b="0"/>
                              <wp:docPr id="736859177" name="Picture 736859177">
                                <a:hlinkClick xmlns:a="http://schemas.openxmlformats.org/drawingml/2006/main" r:id="rId1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859177" name="Picture 736859177">
                                        <a:hlinkClick r:id="rId169"/>
                                        <a:extLst>
                                          <a:ext uri="{C183D7F6-B498-43B3-948B-1728B52AA6E4}">
                                            <adec:decorative xmlns:adec="http://schemas.microsoft.com/office/drawing/2017/decorative" val="1"/>
                                          </a:ext>
                                        </a:extLst>
                                      </pic:cNvPr>
                                      <pic:cNvPicPr/>
                                    </pic:nvPicPr>
                                    <pic:blipFill>
                                      <a:blip r:embed="rId170">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C02C8B">
                          <w:rPr>
                            <w:rFonts w:ascii="Arial" w:hAnsi="Arial"/>
                            <w:color w:val="FFFFFF" w:themeColor="background1"/>
                            <w:sz w:val="24"/>
                            <w:szCs w:val="24"/>
                          </w:rPr>
                          <w:t xml:space="preserve"> </w:t>
                        </w:r>
                        <w:r w:rsidRPr="00C02C8B">
                          <w:rPr>
                            <w:rFonts w:ascii="Arial" w:hAnsi="Arial"/>
                            <w:noProof/>
                            <w:color w:val="FFFFFF" w:themeColor="background1"/>
                            <w:sz w:val="24"/>
                            <w:szCs w:val="24"/>
                          </w:rPr>
                          <w:drawing>
                            <wp:inline distT="0" distB="0" distL="0" distR="0" wp14:anchorId="3631F163" wp14:editId="606C9448">
                              <wp:extent cx="274320" cy="274320"/>
                              <wp:effectExtent l="0" t="0" r="0" b="0"/>
                              <wp:docPr id="1161240123" name="Picture 1161240123">
                                <a:hlinkClick xmlns:a="http://schemas.openxmlformats.org/drawingml/2006/main" r:id="rId1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240123" name="Picture 1161240123">
                                        <a:hlinkClick r:id="rId171"/>
                                        <a:extLst>
                                          <a:ext uri="{C183D7F6-B498-43B3-948B-1728B52AA6E4}">
                                            <adec:decorative xmlns:adec="http://schemas.microsoft.com/office/drawing/2017/decorative" val="1"/>
                                          </a:ext>
                                        </a:extLst>
                                      </pic:cNvPr>
                                      <pic:cNvPicPr/>
                                    </pic:nvPicPr>
                                    <pic:blipFill>
                                      <a:blip r:embed="rId172">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p w14:paraId="19807627" w14:textId="77777777" w:rsidR="00612FDC" w:rsidRPr="00C02C8B" w:rsidRDefault="00612FDC" w:rsidP="00612FDC"/>
                    </w:txbxContent>
                  </v:textbox>
                </v:shape>
              </v:group>
            </w:pict>
          </mc:Fallback>
        </mc:AlternateContent>
      </w:r>
      <w:sdt>
        <w:sdtPr>
          <w:id w:val="69241607"/>
          <w:lock w:val="contentLocked"/>
          <w:placeholder>
            <w:docPart w:val="A2C88CF9D1294AEF8EB0F1545D24E35A"/>
          </w:placeholder>
          <w:group/>
        </w:sdtPr>
        <w:sdtContent>
          <w:r w:rsidR="00090DCE" w:rsidRPr="00090DCE">
            <w:rPr>
              <w:noProof/>
            </w:rPr>
            <w:drawing>
              <wp:anchor distT="0" distB="0" distL="114300" distR="114300" simplePos="0" relativeHeight="251658246" behindDoc="0" locked="1" layoutInCell="1" allowOverlap="1" wp14:anchorId="52DA5B96" wp14:editId="0DB613AD">
                <wp:simplePos x="0" y="0"/>
                <wp:positionH relativeFrom="page">
                  <wp:align>center</wp:align>
                </wp:positionH>
                <wp:positionV relativeFrom="page">
                  <wp:align>center</wp:align>
                </wp:positionV>
                <wp:extent cx="1795145" cy="751840"/>
                <wp:effectExtent l="0" t="0" r="0" b="0"/>
                <wp:wrapNone/>
                <wp:docPr id="8" name="Graphic 7">
                  <a:extLst xmlns:a="http://schemas.openxmlformats.org/drawingml/2006/main">
                    <a:ext uri="{FF2B5EF4-FFF2-40B4-BE49-F238E27FC236}">
                      <a16:creationId xmlns:a16="http://schemas.microsoft.com/office/drawing/2014/main" id="{E7C71EC6-B5C5-5CC1-4A4A-0E68B38439F7}"/>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7">
                          <a:extLst>
                            <a:ext uri="{FF2B5EF4-FFF2-40B4-BE49-F238E27FC236}">
                              <a16:creationId xmlns:a16="http://schemas.microsoft.com/office/drawing/2014/main" id="{E7C71EC6-B5C5-5CC1-4A4A-0E68B38439F7}"/>
                            </a:ext>
                            <a:ext uri="{C183D7F6-B498-43B3-948B-1728B52AA6E4}">
                              <adec:decorative xmlns:adec="http://schemas.microsoft.com/office/drawing/2017/decorative" val="1"/>
                            </a:ext>
                          </a:extLst>
                        </pic:cNvPr>
                        <pic:cNvPicPr>
                          <a:picLocks noChangeAspect="1"/>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1795427" cy="752399"/>
                        </a:xfrm>
                        <a:prstGeom prst="rect">
                          <a:avLst/>
                        </a:prstGeom>
                      </pic:spPr>
                    </pic:pic>
                  </a:graphicData>
                </a:graphic>
                <wp14:sizeRelH relativeFrom="margin">
                  <wp14:pctWidth>0</wp14:pctWidth>
                </wp14:sizeRelH>
                <wp14:sizeRelV relativeFrom="margin">
                  <wp14:pctHeight>0</wp14:pctHeight>
                </wp14:sizeRelV>
              </wp:anchor>
            </w:drawing>
          </w:r>
          <w:r w:rsidR="004F0C70">
            <w:rPr>
              <w:noProof/>
            </w:rPr>
            <mc:AlternateContent>
              <mc:Choice Requires="wpg">
                <w:drawing>
                  <wp:anchor distT="0" distB="0" distL="114300" distR="114300" simplePos="0" relativeHeight="251658249" behindDoc="0" locked="1" layoutInCell="1" allowOverlap="1" wp14:anchorId="5E26F89E" wp14:editId="46F448A6">
                    <wp:simplePos x="0" y="0"/>
                    <wp:positionH relativeFrom="margin">
                      <wp:align>right</wp:align>
                    </wp:positionH>
                    <wp:positionV relativeFrom="page">
                      <wp:align>bottom</wp:align>
                    </wp:positionV>
                    <wp:extent cx="3600000" cy="1328400"/>
                    <wp:effectExtent l="0" t="0" r="635" b="0"/>
                    <wp:wrapNone/>
                    <wp:docPr id="26" name="Group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600000" cy="1328400"/>
                              <a:chOff x="0" y="0"/>
                              <a:chExt cx="3600950" cy="1327650"/>
                            </a:xfrm>
                          </wpg:grpSpPr>
                          <wpg:grpSp>
                            <wpg:cNvPr id="20" name="Group 20"/>
                            <wpg:cNvGrpSpPr/>
                            <wpg:grpSpPr>
                              <a:xfrm>
                                <a:off x="0" y="0"/>
                                <a:ext cx="3596400" cy="756000"/>
                                <a:chOff x="2963243" y="0"/>
                                <a:chExt cx="3600000" cy="757001"/>
                              </a:xfrm>
                            </wpg:grpSpPr>
                            <pic:pic xmlns:pic="http://schemas.openxmlformats.org/drawingml/2006/picture">
                              <pic:nvPicPr>
                                <pic:cNvPr id="21" name="VicGov logo"/>
                                <pic:cNvPicPr>
                                  <a:picLocks noChangeAspect="1"/>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5760231" y="0"/>
                                  <a:ext cx="800100" cy="453390"/>
                                </a:xfrm>
                                <a:prstGeom prst="rect">
                                  <a:avLst/>
                                </a:prstGeom>
                              </pic:spPr>
                            </pic:pic>
                            <wps:wsp>
                              <wps:cNvPr id="23" name="VicGov tagline"/>
                              <wps:cNvSpPr txBox="1"/>
                              <wps:spPr>
                                <a:xfrm>
                                  <a:off x="2963243" y="577001"/>
                                  <a:ext cx="3600000" cy="180000"/>
                                </a:xfrm>
                                <a:prstGeom prst="rect">
                                  <a:avLst/>
                                </a:prstGeom>
                                <a:noFill/>
                                <a:ln w="6350">
                                  <a:noFill/>
                                </a:ln>
                              </wps:spPr>
                              <wps:txbx>
                                <w:txbxContent>
                                  <w:p w14:paraId="1CC5DF58" w14:textId="77777777" w:rsidR="004F0C70" w:rsidRPr="00C02C8B" w:rsidRDefault="004F0C70" w:rsidP="004F0C70">
                                    <w:pPr>
                                      <w:pStyle w:val="VicGovttagline"/>
                                    </w:pPr>
                                    <w:r w:rsidRPr="00C02C8B">
                                      <w:t>Authorised and published by the Victorian Government, 1 Treasury Place, Melbourne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25" name="Rectangle 25"/>
                            <wps:cNvSpPr/>
                            <wps:spPr>
                              <a:xfrm>
                                <a:off x="3435350" y="1162050"/>
                                <a:ext cx="165600" cy="165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26F89E" id="Group 26" o:spid="_x0000_s1031" alt="&quot;&quot;" style="position:absolute;margin-left:232.25pt;margin-top:0;width:283.45pt;height:104.6pt;z-index:251658249;mso-position-horizontal:right;mso-position-horizontal-relative:margin;mso-position-vertical:bottom;mso-position-vertical-relative:page;mso-width-relative:margin;mso-height-relative:margin" coordsize="36009,1327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">
                    <v:group id="Group 20" o:spid="_x0000_s1032" style="position:absolute;width:35964;height:7560" coordorigin="29632" coordsize="36000,7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VicGov logo" o:spid="_x0000_s1033" type="#_x0000_t75" style="position:absolute;left:57602;width:8001;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">
                        <v:imagedata r:id="rId175" o:title=""/>
                      </v:shape>
                      <v:shape id="_x0000_s1034" type="#_x0000_t202" style="position:absolute;left:29632;top:5770;width:360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" filled="f" stroked="f" strokeweight=".5pt">
                        <v:textbox inset="0,0,0,0">
                          <w:txbxContent>
                            <w:p w14:paraId="1CC5DF58" w14:textId="77777777" w:rsidR="004F0C70" w:rsidRPr="00C02C8B" w:rsidRDefault="004F0C70" w:rsidP="004F0C70">
                              <w:pPr>
                                <w:pStyle w:val="VicGovttagline"/>
                              </w:pPr>
                              <w:r w:rsidRPr="00C02C8B">
                                <w:t>Authorised and published by the Victorian Government, 1 Treasury Place, Melbourne</w:t>
                              </w:r>
                            </w:p>
                          </w:txbxContent>
                        </v:textbox>
                      </v:shape>
                    </v:group>
                    <v:rect id="Rectangle 25" o:spid="_x0000_s1035" style="position:absolute;left:34353;top:11620;width:1656;height:16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" filled="f" stroked="f" strokeweight="1pt"/>
                    <w10:wrap anchorx="margin" anchory="page"/>
                    <w10:anchorlock/>
                  </v:group>
                </w:pict>
              </mc:Fallback>
            </mc:AlternateContent>
          </w:r>
          <w:r w:rsidR="004F0C70" w:rsidRPr="00086D33">
            <w:rPr>
              <w:noProof/>
            </w:rPr>
            <mc:AlternateContent>
              <mc:Choice Requires="wps">
                <w:drawing>
                  <wp:anchor distT="0" distB="0" distL="114300" distR="114300" simplePos="0" relativeHeight="251658240" behindDoc="1" locked="1" layoutInCell="1" allowOverlap="1" wp14:anchorId="1E7FE88A" wp14:editId="2C08BAFE">
                    <wp:simplePos x="0" y="0"/>
                    <wp:positionH relativeFrom="page">
                      <wp:align>left</wp:align>
                    </wp:positionH>
                    <wp:positionV relativeFrom="page">
                      <wp:align>top</wp:align>
                    </wp:positionV>
                    <wp:extent cx="10800000" cy="10800000"/>
                    <wp:effectExtent l="0" t="0" r="1905" b="1905"/>
                    <wp:wrapNone/>
                    <wp:docPr id="19" name="Gradient line"/>
                    <wp:cNvGraphicFramePr/>
                    <a:graphic xmlns:a="http://schemas.openxmlformats.org/drawingml/2006/main">
                      <a:graphicData uri="http://schemas.microsoft.com/office/word/2010/wordprocessingShape">
                        <wps:wsp>
                          <wps:cNvSpPr/>
                          <wps:spPr>
                            <a:xfrm>
                              <a:off x="0" y="0"/>
                              <a:ext cx="10800000" cy="10800000"/>
                            </a:xfrm>
                            <a:prstGeom prst="rect">
                              <a:avLst/>
                            </a:prstGeom>
                            <a:gradFill>
                              <a:gsLst>
                                <a:gs pos="50000">
                                  <a:srgbClr val="004F85"/>
                                </a:gs>
                                <a:gs pos="0">
                                  <a:srgbClr val="1C3E72"/>
                                </a:gs>
                                <a:gs pos="100000">
                                  <a:srgbClr val="0072BC"/>
                                </a:gs>
                              </a:gsLst>
                              <a:lin ang="1620000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9270F2" w14:textId="77777777" w:rsidR="004F0C70" w:rsidRPr="00C02C8B" w:rsidRDefault="004F0C70" w:rsidP="004F0C70">
                                <w:pPr>
                                  <w:pStyle w:val="Subtitle2"/>
                                </w:pPr>
                              </w:p>
                            </w:txbxContent>
                          </wps:txbx>
                          <wps:bodyPr wrap="square" tIns="576000" rIns="540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1E7FE88A" id="_x0000_s1036" style="position:absolute;margin-left:0;margin-top:0;width:850.4pt;height:850.4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" fillcolor="#1c3e72" stroked="f" strokeweight="1pt">
                    <v:fill color2="#0072bc" angle="180" colors="0 #1c3e72;.5 #004f85;1 #0072bc" focus="100%" type="gradient">
                      <o:fill v:ext="view" type="gradientUnscaled"/>
                    </v:fill>
                    <v:textbox inset=",16mm,15mm">
                      <w:txbxContent>
                        <w:p w14:paraId="599270F2" w14:textId="77777777" w:rsidR="004F0C70" w:rsidRPr="00C02C8B" w:rsidRDefault="004F0C70" w:rsidP="004F0C70">
                          <w:pPr>
                            <w:pStyle w:val="Subtitle2"/>
                          </w:pPr>
                        </w:p>
                      </w:txbxContent>
                    </v:textbox>
                    <w10:wrap anchorx="page" anchory="page"/>
                    <w10:anchorlock/>
                  </v:rect>
                </w:pict>
              </mc:Fallback>
            </mc:AlternateContent>
          </w:r>
        </w:sdtContent>
      </w:sdt>
      <w:bookmarkEnd w:id="0"/>
      <w:bookmarkEnd w:id="1"/>
    </w:p>
    <w:sectPr w:rsidR="00594774" w:rsidSect="00767CCA">
      <w:pgSz w:w="11906" w:h="16838" w:code="9"/>
      <w:pgMar w:top="851" w:right="851" w:bottom="851" w:left="851" w:header="709"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018E0" w14:textId="77777777" w:rsidR="00246577" w:rsidRPr="00C02C8B" w:rsidRDefault="00246577" w:rsidP="00C37A29">
      <w:pPr>
        <w:spacing w:after="0"/>
      </w:pPr>
      <w:r w:rsidRPr="00C02C8B">
        <w:separator/>
      </w:r>
    </w:p>
  </w:endnote>
  <w:endnote w:type="continuationSeparator" w:id="0">
    <w:p w14:paraId="7EABF755" w14:textId="77777777" w:rsidR="00246577" w:rsidRPr="00C02C8B" w:rsidRDefault="00246577" w:rsidP="00C37A29">
      <w:pPr>
        <w:spacing w:after="0"/>
      </w:pPr>
      <w:r w:rsidRPr="00C02C8B">
        <w:continuationSeparator/>
      </w:r>
    </w:p>
  </w:endnote>
  <w:endnote w:type="continuationNotice" w:id="1">
    <w:p w14:paraId="77F75976" w14:textId="77777777" w:rsidR="00246577" w:rsidRPr="00C02C8B" w:rsidRDefault="002465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C">
    <w:altName w:val="Cambria"/>
    <w:panose1 w:val="00000000000000000000"/>
    <w:charset w:val="00"/>
    <w:family w:val="roman"/>
    <w:notTrueType/>
    <w:pitch w:val="default"/>
  </w:font>
  <w:font w:name="VIC Medium">
    <w:altName w:val="Cambria"/>
    <w:panose1 w:val="00000000000000000000"/>
    <w:charset w:val="00"/>
    <w:family w:val="roman"/>
    <w:notTrueType/>
    <w:pitch w:val="default"/>
  </w:font>
  <w:font w:name="SimHei">
    <w:altName w:val="黑体"/>
    <w:panose1 w:val="02010600030101010101"/>
    <w:charset w:val="86"/>
    <w:family w:val="modern"/>
    <w:pitch w:val="fixed"/>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VIC SemiBold">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1990A" w14:textId="77777777" w:rsidR="0094176B" w:rsidRPr="00C02C8B" w:rsidRDefault="0094176B" w:rsidP="008D661A">
    <w:pPr>
      <w:pStyle w:val="FooterLeft"/>
    </w:pPr>
  </w:p>
  <w:p w14:paraId="49E92193" w14:textId="28C880D5" w:rsidR="000D7EE8" w:rsidRPr="00C02C8B" w:rsidRDefault="000868E2" w:rsidP="008D661A">
    <w:pPr>
      <w:pStyle w:val="FooterLeft"/>
    </w:pPr>
    <w:r w:rsidRPr="00C02C8B">
      <w:t>Development licence application form and content</w:t>
    </w:r>
    <w:r w:rsidR="0081207D" w:rsidRPr="00C02C8B">
      <w:rPr>
        <w:noProof/>
      </w:rPr>
      <mc:AlternateContent>
        <mc:Choice Requires="wpg">
          <w:drawing>
            <wp:anchor distT="0" distB="0" distL="114300" distR="114300" simplePos="0" relativeHeight="251658241" behindDoc="0" locked="1" layoutInCell="1" allowOverlap="1" wp14:anchorId="23DFCE4F" wp14:editId="72040CD2">
              <wp:simplePos x="0" y="0"/>
              <wp:positionH relativeFrom="margin">
                <wp:posOffset>5505450</wp:posOffset>
              </wp:positionH>
              <wp:positionV relativeFrom="page">
                <wp:posOffset>9467850</wp:posOffset>
              </wp:positionV>
              <wp:extent cx="975360" cy="1222375"/>
              <wp:effectExtent l="0" t="0" r="0" b="0"/>
              <wp:wrapNone/>
              <wp:docPr id="1288208250" name="Group 12882082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68986" cy="1220809"/>
                        <a:chOff x="6366" y="-148522"/>
                        <a:chExt cx="967776" cy="1221049"/>
                      </a:xfrm>
                    </wpg:grpSpPr>
                    <pic:pic xmlns:pic="http://schemas.openxmlformats.org/drawingml/2006/picture">
                      <pic:nvPicPr>
                        <pic:cNvPr id="1238596015" name="Graphic 4"/>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6366" y="-148522"/>
                          <a:ext cx="951832" cy="399457"/>
                        </a:xfrm>
                        <a:prstGeom prst="rect">
                          <a:avLst/>
                        </a:prstGeom>
                      </pic:spPr>
                    </pic:pic>
                    <wps:wsp>
                      <wps:cNvPr id="214849634" name="Rectangle 214849634"/>
                      <wps:cNvSpPr/>
                      <wps:spPr>
                        <a:xfrm>
                          <a:off x="758142" y="856527"/>
                          <a:ext cx="216000" cy="21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w14:anchorId="601C3BA6">
            <v:group id="Group 1288208250" style="position:absolute;margin-left:433.5pt;margin-top:745.5pt;width:76.8pt;height:96.25pt;z-index:251658241;mso-position-horizontal-relative:margin;mso-position-vertical-relative:page;mso-width-relative:margin;mso-height-relative:margin" alt="&quot;&quot;" coordsize="9677,12210" coordorigin="63,-1485" o:spid="_x0000_s1026" w14:anchorId="67CA71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4" style="position:absolute;left:63;top:-1485;width:9518;height:399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">
                <v:imagedata o:title="" r:id="rId10"/>
              </v:shape>
              <v:rect id="Rectangle 214849634" style="position:absolute;left:7581;top:8565;width:2160;height:2160;visibility:visible;mso-wrap-style:square;v-text-anchor:middle" o:spid="_x0000_s1028" filled="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"/>
              <w10:wrap anchorx="margin" anchory="page"/>
              <w10:anchorlock/>
            </v:group>
          </w:pict>
        </mc:Fallback>
      </mc:AlternateContent>
    </w:r>
  </w:p>
  <w:p w14:paraId="0FB9D182" w14:textId="77777777" w:rsidR="000D7EE8" w:rsidRPr="00C02C8B" w:rsidRDefault="0081207D" w:rsidP="0081207D">
    <w:pPr>
      <w:pStyle w:val="FooterLeft"/>
      <w:rPr>
        <w:rFonts w:asciiTheme="majorHAnsi" w:hAnsiTheme="majorHAnsi"/>
      </w:rPr>
    </w:pPr>
    <w:r w:rsidRPr="00C02C8B">
      <w:rPr>
        <w:rStyle w:val="Bold"/>
      </w:rPr>
      <w:t xml:space="preserve">Page </w:t>
    </w:r>
    <w:r w:rsidRPr="00C02C8B">
      <w:rPr>
        <w:rStyle w:val="Bold"/>
      </w:rPr>
      <w:fldChar w:fldCharType="begin"/>
    </w:r>
    <w:r w:rsidRPr="00C02C8B">
      <w:rPr>
        <w:rStyle w:val="Bold"/>
      </w:rPr>
      <w:instrText>PAGE   \* MERGEFORMAT</w:instrText>
    </w:r>
    <w:r w:rsidRPr="00C02C8B">
      <w:rPr>
        <w:rStyle w:val="Bold"/>
      </w:rPr>
      <w:fldChar w:fldCharType="separate"/>
    </w:r>
    <w:r w:rsidRPr="00C02C8B">
      <w:rPr>
        <w:rStyle w:val="Bold"/>
      </w:rPr>
      <w:t>1</w:t>
    </w:r>
    <w:r w:rsidRPr="00C02C8B">
      <w:rPr>
        <w:rStyle w:val="Bol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D894B" w14:textId="0F42DDE6" w:rsidR="000A7A24" w:rsidRPr="00C02C8B" w:rsidRDefault="000A7A24" w:rsidP="000A7A24">
    <w:pPr>
      <w:pStyle w:val="FooterLeft"/>
    </w:pPr>
  </w:p>
  <w:p w14:paraId="27A8D8F1" w14:textId="269B1F88" w:rsidR="000A7A24" w:rsidRPr="00C02C8B" w:rsidRDefault="000868E2" w:rsidP="000A7A24">
    <w:pPr>
      <w:pStyle w:val="FooterLeft"/>
    </w:pPr>
    <w:r w:rsidRPr="00C02C8B">
      <w:t>Development licence application form and content</w:t>
    </w:r>
    <w:r w:rsidR="000A7A24" w:rsidRPr="00C02C8B">
      <w:rPr>
        <w:noProof/>
      </w:rPr>
      <mc:AlternateContent>
        <mc:Choice Requires="wpg">
          <w:drawing>
            <wp:anchor distT="0" distB="0" distL="114300" distR="114300" simplePos="0" relativeHeight="251658240" behindDoc="0" locked="1" layoutInCell="1" allowOverlap="1" wp14:anchorId="2EC238BE" wp14:editId="0E32823D">
              <wp:simplePos x="0" y="0"/>
              <wp:positionH relativeFrom="margin">
                <wp:posOffset>5505450</wp:posOffset>
              </wp:positionH>
              <wp:positionV relativeFrom="page">
                <wp:posOffset>9467850</wp:posOffset>
              </wp:positionV>
              <wp:extent cx="975360" cy="1222375"/>
              <wp:effectExtent l="0" t="0" r="0" b="0"/>
              <wp:wrapNone/>
              <wp:docPr id="229343108" name="Group 2293431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68986" cy="1220809"/>
                        <a:chOff x="6366" y="-148522"/>
                        <a:chExt cx="967776" cy="1221049"/>
                      </a:xfrm>
                    </wpg:grpSpPr>
                    <pic:pic xmlns:pic="http://schemas.openxmlformats.org/drawingml/2006/picture">
                      <pic:nvPicPr>
                        <pic:cNvPr id="206814086" name="Graphic 4"/>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6366" y="-148522"/>
                          <a:ext cx="951832" cy="399457"/>
                        </a:xfrm>
                        <a:prstGeom prst="rect">
                          <a:avLst/>
                        </a:prstGeom>
                      </pic:spPr>
                    </pic:pic>
                    <wps:wsp>
                      <wps:cNvPr id="2071825398" name="Rectangle 2071825398"/>
                      <wps:cNvSpPr/>
                      <wps:spPr>
                        <a:xfrm>
                          <a:off x="758142" y="856527"/>
                          <a:ext cx="216000" cy="21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w14:anchorId="142A405A">
            <v:group id="Group 229343108" style="position:absolute;margin-left:433.5pt;margin-top:745.5pt;width:76.8pt;height:96.25pt;z-index:251658240;mso-position-horizontal-relative:margin;mso-position-vertical-relative:page;mso-width-relative:margin;mso-height-relative:margin" alt="&quot;&quot;" coordsize="9677,12210" coordorigin="63,-1485" o:spid="_x0000_s1026" w14:anchorId="7A9F0E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4" style="position:absolute;left:63;top:-1485;width:9518;height:399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">
                <v:imagedata o:title="" r:id="rId11"/>
              </v:shape>
              <v:rect id="Rectangle 2071825398" style="position:absolute;left:7581;top:8565;width:2160;height:2160;visibility:visible;mso-wrap-style:square;v-text-anchor:middle" o:spid="_x0000_s1028" filled="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"/>
              <w10:wrap anchorx="margin" anchory="page"/>
              <w10:anchorlock/>
            </v:group>
          </w:pict>
        </mc:Fallback>
      </mc:AlternateContent>
    </w:r>
  </w:p>
  <w:p w14:paraId="13974F19" w14:textId="77777777" w:rsidR="000A7A24" w:rsidRPr="00C02C8B" w:rsidRDefault="000A7A24" w:rsidP="000A7A24">
    <w:pPr>
      <w:pStyle w:val="FooterLeft"/>
      <w:rPr>
        <w:rFonts w:asciiTheme="majorHAnsi" w:hAnsiTheme="majorHAnsi"/>
      </w:rPr>
    </w:pPr>
    <w:r w:rsidRPr="00C02C8B">
      <w:rPr>
        <w:rStyle w:val="Bold"/>
      </w:rPr>
      <w:t xml:space="preserve">Page </w:t>
    </w:r>
    <w:r w:rsidRPr="00C02C8B">
      <w:rPr>
        <w:rStyle w:val="Bold"/>
      </w:rPr>
      <w:fldChar w:fldCharType="begin"/>
    </w:r>
    <w:r w:rsidRPr="00C02C8B">
      <w:rPr>
        <w:rStyle w:val="Bold"/>
      </w:rPr>
      <w:instrText>PAGE   \* MERGEFORMAT</w:instrText>
    </w:r>
    <w:r w:rsidRPr="00C02C8B">
      <w:rPr>
        <w:rStyle w:val="Bold"/>
      </w:rPr>
      <w:fldChar w:fldCharType="separate"/>
    </w:r>
    <w:r w:rsidRPr="00C02C8B">
      <w:rPr>
        <w:rStyle w:val="Bold"/>
      </w:rPr>
      <w:t>8</w:t>
    </w:r>
    <w:r w:rsidRPr="00C02C8B">
      <w:rPr>
        <w:rStyle w:val="Bol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5C185" w14:textId="77777777" w:rsidR="00246577" w:rsidRPr="00C02C8B" w:rsidRDefault="00246577" w:rsidP="00C37A29">
      <w:pPr>
        <w:spacing w:after="0"/>
      </w:pPr>
      <w:r w:rsidRPr="00C02C8B">
        <w:separator/>
      </w:r>
    </w:p>
  </w:footnote>
  <w:footnote w:type="continuationSeparator" w:id="0">
    <w:p w14:paraId="77876CF8" w14:textId="77777777" w:rsidR="00246577" w:rsidRPr="00C02C8B" w:rsidRDefault="00246577" w:rsidP="00C37A29">
      <w:pPr>
        <w:spacing w:after="0"/>
      </w:pPr>
      <w:r w:rsidRPr="00C02C8B">
        <w:continuationSeparator/>
      </w:r>
    </w:p>
  </w:footnote>
  <w:footnote w:type="continuationNotice" w:id="1">
    <w:p w14:paraId="55418A02" w14:textId="77777777" w:rsidR="00246577" w:rsidRPr="00C02C8B" w:rsidRDefault="002465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F6DF8" w14:textId="067DBB9F" w:rsidR="004577B4" w:rsidRPr="00C02C8B" w:rsidRDefault="009E6743">
    <w:pPr>
      <w:pStyle w:val="Header"/>
    </w:pPr>
    <w:r w:rsidRPr="00C02C8B">
      <w:rPr>
        <w:noProof/>
      </w:rPr>
      <mc:AlternateContent>
        <mc:Choice Requires="wps">
          <w:drawing>
            <wp:anchor distT="0" distB="0" distL="0" distR="0" simplePos="0" relativeHeight="251658242" behindDoc="0" locked="0" layoutInCell="1" allowOverlap="1" wp14:anchorId="7BB806B2" wp14:editId="711DBE7C">
              <wp:simplePos x="635" y="635"/>
              <wp:positionH relativeFrom="page">
                <wp:align>center</wp:align>
              </wp:positionH>
              <wp:positionV relativeFrom="page">
                <wp:align>top</wp:align>
              </wp:positionV>
              <wp:extent cx="459740" cy="396240"/>
              <wp:effectExtent l="0" t="0" r="16510" b="3810"/>
              <wp:wrapNone/>
              <wp:docPr id="330652765" name="Text Box 2" descr="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96240"/>
                      </a:xfrm>
                      <a:prstGeom prst="rect">
                        <a:avLst/>
                      </a:prstGeom>
                      <a:noFill/>
                      <a:ln>
                        <a:noFill/>
                      </a:ln>
                    </wps:spPr>
                    <wps:txbx>
                      <w:txbxContent>
                        <w:p w14:paraId="564255E9" w14:textId="49E6ABDA" w:rsidR="009E6743" w:rsidRPr="00C02C8B" w:rsidRDefault="009E6743" w:rsidP="009E6743">
                          <w:pPr>
                            <w:spacing w:after="0"/>
                            <w:rPr>
                              <w:rFonts w:ascii="Calibri" w:eastAsia="Calibri" w:hAnsi="Calibri" w:cs="Calibri"/>
                              <w:color w:val="000000"/>
                              <w:szCs w:val="20"/>
                            </w:rPr>
                          </w:pPr>
                          <w:r w:rsidRPr="00C02C8B">
                            <w:rPr>
                              <w:rFonts w:ascii="Calibri" w:eastAsia="Calibri" w:hAnsi="Calibri" w:cs="Calibri"/>
                              <w:color w:val="000000"/>
                              <w:szCs w:val="20"/>
                            </w:rPr>
                            <w:t xml:space="preserve">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B806B2" id="_x0000_t202" coordsize="21600,21600" o:spt="202" path="m,l,21600r21600,l21600,xe">
              <v:stroke joinstyle="miter"/>
              <v:path gradientshapeok="t" o:connecttype="rect"/>
            </v:shapetype>
            <v:shape id="Text Box 2" o:spid="_x0000_s1037" type="#_x0000_t202" alt="OFFICIAL " style="position:absolute;margin-left:0;margin-top:0;width:36.2pt;height:31.2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" filled="f" stroked="f">
              <v:textbox style="mso-fit-shape-to-text:t" inset="0,15pt,0,0">
                <w:txbxContent>
                  <w:p w14:paraId="564255E9" w14:textId="49E6ABDA" w:rsidR="009E6743" w:rsidRPr="00C02C8B" w:rsidRDefault="009E6743" w:rsidP="009E6743">
                    <w:pPr>
                      <w:spacing w:after="0"/>
                      <w:rPr>
                        <w:rFonts w:ascii="Calibri" w:eastAsia="Calibri" w:hAnsi="Calibri" w:cs="Calibri"/>
                        <w:color w:val="000000"/>
                        <w:szCs w:val="20"/>
                      </w:rPr>
                    </w:pPr>
                    <w:r w:rsidRPr="00C02C8B">
                      <w:rPr>
                        <w:rFonts w:ascii="Calibri" w:eastAsia="Calibri" w:hAnsi="Calibri" w:cs="Calibri"/>
                        <w:color w:val="000000"/>
                        <w:szCs w:val="20"/>
                      </w:rPr>
                      <w:t xml:space="preserve">OFFICIAL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0C77A" w14:textId="1A85B637" w:rsidR="006465A8" w:rsidRPr="00C02C8B" w:rsidRDefault="009E6743">
    <w:pPr>
      <w:pStyle w:val="Header"/>
    </w:pPr>
    <w:r w:rsidRPr="00C02C8B">
      <w:rPr>
        <w:noProof/>
      </w:rPr>
      <mc:AlternateContent>
        <mc:Choice Requires="wps">
          <w:drawing>
            <wp:anchor distT="0" distB="0" distL="0" distR="0" simplePos="0" relativeHeight="251658243" behindDoc="0" locked="0" layoutInCell="1" allowOverlap="1" wp14:anchorId="20B9131F" wp14:editId="47DA0A44">
              <wp:simplePos x="635" y="635"/>
              <wp:positionH relativeFrom="page">
                <wp:align>center</wp:align>
              </wp:positionH>
              <wp:positionV relativeFrom="page">
                <wp:align>top</wp:align>
              </wp:positionV>
              <wp:extent cx="459740" cy="396240"/>
              <wp:effectExtent l="0" t="0" r="16510" b="3810"/>
              <wp:wrapNone/>
              <wp:docPr id="612093631" name="Text Box 5" descr="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96240"/>
                      </a:xfrm>
                      <a:prstGeom prst="rect">
                        <a:avLst/>
                      </a:prstGeom>
                      <a:noFill/>
                      <a:ln>
                        <a:noFill/>
                      </a:ln>
                    </wps:spPr>
                    <wps:txbx>
                      <w:txbxContent>
                        <w:p w14:paraId="360AB1AD" w14:textId="534EFF3B" w:rsidR="009E6743" w:rsidRPr="00C02C8B" w:rsidRDefault="009E6743" w:rsidP="009E6743">
                          <w:pPr>
                            <w:spacing w:after="0"/>
                            <w:rPr>
                              <w:rFonts w:ascii="Calibri" w:eastAsia="Calibri" w:hAnsi="Calibri" w:cs="Calibri"/>
                              <w:color w:val="000000"/>
                              <w:szCs w:val="20"/>
                            </w:rPr>
                          </w:pPr>
                          <w:r w:rsidRPr="00C02C8B">
                            <w:rPr>
                              <w:rFonts w:ascii="Calibri" w:eastAsia="Calibri" w:hAnsi="Calibri" w:cs="Calibri"/>
                              <w:color w:val="000000"/>
                              <w:szCs w:val="20"/>
                            </w:rPr>
                            <w:t xml:space="preserve">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B9131F" id="_x0000_t202" coordsize="21600,21600" o:spt="202" path="m,l,21600r21600,l21600,xe">
              <v:stroke joinstyle="miter"/>
              <v:path gradientshapeok="t" o:connecttype="rect"/>
            </v:shapetype>
            <v:shape id="Text Box 5" o:spid="_x0000_s1038" type="#_x0000_t202" alt="OFFICIAL " style="position:absolute;margin-left:0;margin-top:0;width:36.2pt;height:31.2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" filled="f" stroked="f">
              <v:textbox style="mso-fit-shape-to-text:t" inset="0,15pt,0,0">
                <w:txbxContent>
                  <w:p w14:paraId="360AB1AD" w14:textId="534EFF3B" w:rsidR="009E6743" w:rsidRPr="00C02C8B" w:rsidRDefault="009E6743" w:rsidP="009E6743">
                    <w:pPr>
                      <w:spacing w:after="0"/>
                      <w:rPr>
                        <w:rFonts w:ascii="Calibri" w:eastAsia="Calibri" w:hAnsi="Calibri" w:cs="Calibri"/>
                        <w:color w:val="000000"/>
                        <w:szCs w:val="20"/>
                      </w:rPr>
                    </w:pPr>
                    <w:r w:rsidRPr="00C02C8B">
                      <w:rPr>
                        <w:rFonts w:ascii="Calibri" w:eastAsia="Calibri" w:hAnsi="Calibri" w:cs="Calibri"/>
                        <w:color w:val="000000"/>
                        <w:szCs w:val="20"/>
                      </w:rPr>
                      <w:t xml:space="preserve">OFFICIAL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5FB63" w14:textId="7A51031C" w:rsidR="006465A8" w:rsidRPr="00C553D7" w:rsidRDefault="006465A8" w:rsidP="00C553D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8451B" w14:textId="3B1F0158" w:rsidR="006465A8" w:rsidRPr="00C02C8B" w:rsidRDefault="006465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BCC34D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B70CE1"/>
    <w:multiLevelType w:val="hybridMultilevel"/>
    <w:tmpl w:val="39DE5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F31A06"/>
    <w:multiLevelType w:val="hybridMultilevel"/>
    <w:tmpl w:val="20C6D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1956139"/>
    <w:multiLevelType w:val="hybridMultilevel"/>
    <w:tmpl w:val="EB4EB0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0052D0"/>
    <w:multiLevelType w:val="hybridMultilevel"/>
    <w:tmpl w:val="968CF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4B83691"/>
    <w:multiLevelType w:val="hybridMultilevel"/>
    <w:tmpl w:val="4E5C89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7587995"/>
    <w:multiLevelType w:val="hybridMultilevel"/>
    <w:tmpl w:val="55621B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86363A0"/>
    <w:multiLevelType w:val="hybridMultilevel"/>
    <w:tmpl w:val="E99800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86F3948"/>
    <w:multiLevelType w:val="hybridMultilevel"/>
    <w:tmpl w:val="8C225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6F3FA7"/>
    <w:multiLevelType w:val="hybridMultilevel"/>
    <w:tmpl w:val="6E5A0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89E389A"/>
    <w:multiLevelType w:val="hybridMultilevel"/>
    <w:tmpl w:val="DA6A9A84"/>
    <w:lvl w:ilvl="0" w:tplc="4B5EED7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93C7531"/>
    <w:multiLevelType w:val="hybridMultilevel"/>
    <w:tmpl w:val="F2DA2F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9A12057"/>
    <w:multiLevelType w:val="hybridMultilevel"/>
    <w:tmpl w:val="E8A832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9EC428C"/>
    <w:multiLevelType w:val="hybridMultilevel"/>
    <w:tmpl w:val="6CC43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A260009"/>
    <w:multiLevelType w:val="hybridMultilevel"/>
    <w:tmpl w:val="890AD1B0"/>
    <w:styleLink w:val="ListHeadings"/>
    <w:lvl w:ilvl="0" w:tplc="45486510">
      <w:start w:val="1"/>
      <w:numFmt w:val="upperLetter"/>
      <w:lvlText w:val="%1."/>
      <w:lvlJc w:val="left"/>
      <w:pPr>
        <w:ind w:left="504" w:hanging="360"/>
      </w:pPr>
      <w:rPr>
        <w:rFonts w:hint="default"/>
      </w:rPr>
    </w:lvl>
    <w:lvl w:ilvl="1" w:tplc="0C090019" w:tentative="1">
      <w:start w:val="1"/>
      <w:numFmt w:val="lowerLetter"/>
      <w:lvlText w:val="%2."/>
      <w:lvlJc w:val="left"/>
      <w:pPr>
        <w:ind w:left="1224" w:hanging="360"/>
      </w:pPr>
    </w:lvl>
    <w:lvl w:ilvl="2" w:tplc="0C09001B" w:tentative="1">
      <w:start w:val="1"/>
      <w:numFmt w:val="lowerRoman"/>
      <w:lvlText w:val="%3."/>
      <w:lvlJc w:val="right"/>
      <w:pPr>
        <w:ind w:left="1944" w:hanging="180"/>
      </w:pPr>
    </w:lvl>
    <w:lvl w:ilvl="3" w:tplc="0C09000F" w:tentative="1">
      <w:start w:val="1"/>
      <w:numFmt w:val="decimal"/>
      <w:lvlText w:val="%4."/>
      <w:lvlJc w:val="left"/>
      <w:pPr>
        <w:ind w:left="2664" w:hanging="360"/>
      </w:pPr>
    </w:lvl>
    <w:lvl w:ilvl="4" w:tplc="0C090019" w:tentative="1">
      <w:start w:val="1"/>
      <w:numFmt w:val="lowerLetter"/>
      <w:lvlText w:val="%5."/>
      <w:lvlJc w:val="left"/>
      <w:pPr>
        <w:ind w:left="3384" w:hanging="360"/>
      </w:pPr>
    </w:lvl>
    <w:lvl w:ilvl="5" w:tplc="0C09001B" w:tentative="1">
      <w:start w:val="1"/>
      <w:numFmt w:val="lowerRoman"/>
      <w:lvlText w:val="%6."/>
      <w:lvlJc w:val="right"/>
      <w:pPr>
        <w:ind w:left="4104" w:hanging="180"/>
      </w:pPr>
    </w:lvl>
    <w:lvl w:ilvl="6" w:tplc="0C09000F" w:tentative="1">
      <w:start w:val="1"/>
      <w:numFmt w:val="decimal"/>
      <w:lvlText w:val="%7."/>
      <w:lvlJc w:val="left"/>
      <w:pPr>
        <w:ind w:left="4824" w:hanging="360"/>
      </w:pPr>
    </w:lvl>
    <w:lvl w:ilvl="7" w:tplc="0C090019" w:tentative="1">
      <w:start w:val="1"/>
      <w:numFmt w:val="lowerLetter"/>
      <w:lvlText w:val="%8."/>
      <w:lvlJc w:val="left"/>
      <w:pPr>
        <w:ind w:left="5544" w:hanging="360"/>
      </w:pPr>
    </w:lvl>
    <w:lvl w:ilvl="8" w:tplc="0C09001B" w:tentative="1">
      <w:start w:val="1"/>
      <w:numFmt w:val="lowerRoman"/>
      <w:lvlText w:val="%9."/>
      <w:lvlJc w:val="right"/>
      <w:pPr>
        <w:ind w:left="6264" w:hanging="180"/>
      </w:pPr>
    </w:lvl>
  </w:abstractNum>
  <w:abstractNum w:abstractNumId="15" w15:restartNumberingAfterBreak="0">
    <w:nsid w:val="0B87654B"/>
    <w:multiLevelType w:val="hybridMultilevel"/>
    <w:tmpl w:val="82567B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F415F15"/>
    <w:multiLevelType w:val="multilevel"/>
    <w:tmpl w:val="E9A85A9E"/>
    <w:lvl w:ilvl="0">
      <w:start w:val="1"/>
      <w:numFmt w:val="lowerRoman"/>
      <w:lvlText w:val="(%1)"/>
      <w:lvlJc w:val="left"/>
      <w:pPr>
        <w:ind w:left="1080" w:hanging="720"/>
      </w:pPr>
      <w:rPr>
        <w:rFonts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0CF056C"/>
    <w:multiLevelType w:val="hybridMultilevel"/>
    <w:tmpl w:val="7F8C7F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1674636"/>
    <w:multiLevelType w:val="hybridMultilevel"/>
    <w:tmpl w:val="AC0A9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3F96E12"/>
    <w:multiLevelType w:val="hybridMultilevel"/>
    <w:tmpl w:val="CB82D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45D5D6E"/>
    <w:multiLevelType w:val="hybridMultilevel"/>
    <w:tmpl w:val="E6248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6BA0DD3"/>
    <w:multiLevelType w:val="hybridMultilevel"/>
    <w:tmpl w:val="1000458C"/>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22" w15:restartNumberingAfterBreak="0">
    <w:nsid w:val="17251C41"/>
    <w:multiLevelType w:val="hybridMultilevel"/>
    <w:tmpl w:val="623E6C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72B03C8"/>
    <w:multiLevelType w:val="hybridMultilevel"/>
    <w:tmpl w:val="D65063D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184F5133"/>
    <w:multiLevelType w:val="hybridMultilevel"/>
    <w:tmpl w:val="6F1C072A"/>
    <w:lvl w:ilvl="0" w:tplc="C30E74C6">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A196031"/>
    <w:multiLevelType w:val="hybridMultilevel"/>
    <w:tmpl w:val="4C00F1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B8E40B8"/>
    <w:multiLevelType w:val="hybridMultilevel"/>
    <w:tmpl w:val="3C64115E"/>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7" w15:restartNumberingAfterBreak="0">
    <w:nsid w:val="1DDD0E88"/>
    <w:multiLevelType w:val="hybridMultilevel"/>
    <w:tmpl w:val="FFFFFFFF"/>
    <w:lvl w:ilvl="0" w:tplc="910614E2">
      <w:start w:val="1"/>
      <w:numFmt w:val="bullet"/>
      <w:lvlText w:val="·"/>
      <w:lvlJc w:val="left"/>
      <w:pPr>
        <w:ind w:left="720" w:hanging="360"/>
      </w:pPr>
      <w:rPr>
        <w:rFonts w:ascii="Symbol" w:hAnsi="Symbol" w:hint="default"/>
      </w:rPr>
    </w:lvl>
    <w:lvl w:ilvl="1" w:tplc="96A017DC">
      <w:start w:val="1"/>
      <w:numFmt w:val="bullet"/>
      <w:lvlText w:val="o"/>
      <w:lvlJc w:val="left"/>
      <w:pPr>
        <w:ind w:left="1440" w:hanging="360"/>
      </w:pPr>
      <w:rPr>
        <w:rFonts w:ascii="Courier New" w:hAnsi="Courier New" w:hint="default"/>
      </w:rPr>
    </w:lvl>
    <w:lvl w:ilvl="2" w:tplc="9ECEDFD2">
      <w:start w:val="1"/>
      <w:numFmt w:val="bullet"/>
      <w:lvlText w:val=""/>
      <w:lvlJc w:val="left"/>
      <w:pPr>
        <w:ind w:left="2160" w:hanging="360"/>
      </w:pPr>
      <w:rPr>
        <w:rFonts w:ascii="Wingdings" w:hAnsi="Wingdings" w:hint="default"/>
      </w:rPr>
    </w:lvl>
    <w:lvl w:ilvl="3" w:tplc="390E49E2">
      <w:start w:val="1"/>
      <w:numFmt w:val="bullet"/>
      <w:lvlText w:val=""/>
      <w:lvlJc w:val="left"/>
      <w:pPr>
        <w:ind w:left="2880" w:hanging="360"/>
      </w:pPr>
      <w:rPr>
        <w:rFonts w:ascii="Symbol" w:hAnsi="Symbol" w:hint="default"/>
      </w:rPr>
    </w:lvl>
    <w:lvl w:ilvl="4" w:tplc="B6DC9FC0">
      <w:start w:val="1"/>
      <w:numFmt w:val="bullet"/>
      <w:lvlText w:val="o"/>
      <w:lvlJc w:val="left"/>
      <w:pPr>
        <w:ind w:left="3600" w:hanging="360"/>
      </w:pPr>
      <w:rPr>
        <w:rFonts w:ascii="Courier New" w:hAnsi="Courier New" w:hint="default"/>
      </w:rPr>
    </w:lvl>
    <w:lvl w:ilvl="5" w:tplc="1CEA99DA">
      <w:start w:val="1"/>
      <w:numFmt w:val="bullet"/>
      <w:lvlText w:val=""/>
      <w:lvlJc w:val="left"/>
      <w:pPr>
        <w:ind w:left="4320" w:hanging="360"/>
      </w:pPr>
      <w:rPr>
        <w:rFonts w:ascii="Wingdings" w:hAnsi="Wingdings" w:hint="default"/>
      </w:rPr>
    </w:lvl>
    <w:lvl w:ilvl="6" w:tplc="BA026B6C">
      <w:start w:val="1"/>
      <w:numFmt w:val="bullet"/>
      <w:lvlText w:val=""/>
      <w:lvlJc w:val="left"/>
      <w:pPr>
        <w:ind w:left="5040" w:hanging="360"/>
      </w:pPr>
      <w:rPr>
        <w:rFonts w:ascii="Symbol" w:hAnsi="Symbol" w:hint="default"/>
      </w:rPr>
    </w:lvl>
    <w:lvl w:ilvl="7" w:tplc="AB020B02">
      <w:start w:val="1"/>
      <w:numFmt w:val="bullet"/>
      <w:lvlText w:val="o"/>
      <w:lvlJc w:val="left"/>
      <w:pPr>
        <w:ind w:left="5760" w:hanging="360"/>
      </w:pPr>
      <w:rPr>
        <w:rFonts w:ascii="Courier New" w:hAnsi="Courier New" w:hint="default"/>
      </w:rPr>
    </w:lvl>
    <w:lvl w:ilvl="8" w:tplc="C25E0664">
      <w:start w:val="1"/>
      <w:numFmt w:val="bullet"/>
      <w:lvlText w:val=""/>
      <w:lvlJc w:val="left"/>
      <w:pPr>
        <w:ind w:left="6480" w:hanging="360"/>
      </w:pPr>
      <w:rPr>
        <w:rFonts w:ascii="Wingdings" w:hAnsi="Wingdings" w:hint="default"/>
      </w:rPr>
    </w:lvl>
  </w:abstractNum>
  <w:abstractNum w:abstractNumId="28" w15:restartNumberingAfterBreak="0">
    <w:nsid w:val="1F1F174A"/>
    <w:multiLevelType w:val="hybridMultilevel"/>
    <w:tmpl w:val="68784E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044020B"/>
    <w:multiLevelType w:val="hybridMultilevel"/>
    <w:tmpl w:val="252AFDD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07D2529"/>
    <w:multiLevelType w:val="hybridMultilevel"/>
    <w:tmpl w:val="A498C8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1B5564A"/>
    <w:multiLevelType w:val="hybridMultilevel"/>
    <w:tmpl w:val="3438D8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2CA6705"/>
    <w:multiLevelType w:val="hybridMultilevel"/>
    <w:tmpl w:val="D1649536"/>
    <w:lvl w:ilvl="0" w:tplc="C30E74C6">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2FB20EF"/>
    <w:multiLevelType w:val="hybridMultilevel"/>
    <w:tmpl w:val="46AA58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22FF3874"/>
    <w:multiLevelType w:val="hybridMultilevel"/>
    <w:tmpl w:val="02281B90"/>
    <w:styleLink w:val="EPABullets"/>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38F6442"/>
    <w:multiLevelType w:val="hybridMultilevel"/>
    <w:tmpl w:val="046CF0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3BA5076"/>
    <w:multiLevelType w:val="hybridMultilevel"/>
    <w:tmpl w:val="2F8C5E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5834929"/>
    <w:multiLevelType w:val="hybridMultilevel"/>
    <w:tmpl w:val="F4D8C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7812899"/>
    <w:multiLevelType w:val="hybridMultilevel"/>
    <w:tmpl w:val="73445C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78714D0"/>
    <w:multiLevelType w:val="hybridMultilevel"/>
    <w:tmpl w:val="FC4C9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8F02AB7"/>
    <w:multiLevelType w:val="hybridMultilevel"/>
    <w:tmpl w:val="8F1E05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2B55110C"/>
    <w:multiLevelType w:val="hybridMultilevel"/>
    <w:tmpl w:val="6A166EB8"/>
    <w:styleLink w:val="Numbering"/>
    <w:lvl w:ilvl="0" w:tplc="1534B81C">
      <w:start w:val="1"/>
      <w:numFmt w:val="bullet"/>
      <w:lvlText w:val=""/>
      <w:lvlJc w:val="left"/>
      <w:pPr>
        <w:ind w:left="720" w:hanging="360"/>
      </w:pPr>
      <w:rPr>
        <w:rFonts w:ascii="Symbol" w:hAnsi="Symbol"/>
      </w:rPr>
    </w:lvl>
    <w:lvl w:ilvl="1" w:tplc="8EFAA69E">
      <w:start w:val="1"/>
      <w:numFmt w:val="bullet"/>
      <w:lvlText w:val=""/>
      <w:lvlJc w:val="left"/>
      <w:pPr>
        <w:ind w:left="720" w:hanging="360"/>
      </w:pPr>
      <w:rPr>
        <w:rFonts w:ascii="Symbol" w:hAnsi="Symbol"/>
      </w:rPr>
    </w:lvl>
    <w:lvl w:ilvl="2" w:tplc="83746FEA">
      <w:start w:val="1"/>
      <w:numFmt w:val="bullet"/>
      <w:lvlText w:val=""/>
      <w:lvlJc w:val="left"/>
      <w:pPr>
        <w:ind w:left="720" w:hanging="360"/>
      </w:pPr>
      <w:rPr>
        <w:rFonts w:ascii="Symbol" w:hAnsi="Symbol"/>
      </w:rPr>
    </w:lvl>
    <w:lvl w:ilvl="3" w:tplc="C7883332">
      <w:start w:val="1"/>
      <w:numFmt w:val="bullet"/>
      <w:lvlText w:val=""/>
      <w:lvlJc w:val="left"/>
      <w:pPr>
        <w:ind w:left="720" w:hanging="360"/>
      </w:pPr>
      <w:rPr>
        <w:rFonts w:ascii="Symbol" w:hAnsi="Symbol"/>
      </w:rPr>
    </w:lvl>
    <w:lvl w:ilvl="4" w:tplc="73B8F0DA">
      <w:start w:val="1"/>
      <w:numFmt w:val="bullet"/>
      <w:lvlText w:val=""/>
      <w:lvlJc w:val="left"/>
      <w:pPr>
        <w:ind w:left="720" w:hanging="360"/>
      </w:pPr>
      <w:rPr>
        <w:rFonts w:ascii="Symbol" w:hAnsi="Symbol"/>
      </w:rPr>
    </w:lvl>
    <w:lvl w:ilvl="5" w:tplc="5F363960">
      <w:start w:val="1"/>
      <w:numFmt w:val="bullet"/>
      <w:lvlText w:val=""/>
      <w:lvlJc w:val="left"/>
      <w:pPr>
        <w:ind w:left="720" w:hanging="360"/>
      </w:pPr>
      <w:rPr>
        <w:rFonts w:ascii="Symbol" w:hAnsi="Symbol"/>
      </w:rPr>
    </w:lvl>
    <w:lvl w:ilvl="6" w:tplc="63A082B6">
      <w:start w:val="1"/>
      <w:numFmt w:val="bullet"/>
      <w:lvlText w:val=""/>
      <w:lvlJc w:val="left"/>
      <w:pPr>
        <w:ind w:left="720" w:hanging="360"/>
      </w:pPr>
      <w:rPr>
        <w:rFonts w:ascii="Symbol" w:hAnsi="Symbol"/>
      </w:rPr>
    </w:lvl>
    <w:lvl w:ilvl="7" w:tplc="FED8667E">
      <w:start w:val="1"/>
      <w:numFmt w:val="bullet"/>
      <w:lvlText w:val=""/>
      <w:lvlJc w:val="left"/>
      <w:pPr>
        <w:ind w:left="720" w:hanging="360"/>
      </w:pPr>
      <w:rPr>
        <w:rFonts w:ascii="Symbol" w:hAnsi="Symbol"/>
      </w:rPr>
    </w:lvl>
    <w:lvl w:ilvl="8" w:tplc="4B4AE7AE">
      <w:start w:val="1"/>
      <w:numFmt w:val="bullet"/>
      <w:lvlText w:val=""/>
      <w:lvlJc w:val="left"/>
      <w:pPr>
        <w:ind w:left="720" w:hanging="360"/>
      </w:pPr>
      <w:rPr>
        <w:rFonts w:ascii="Symbol" w:hAnsi="Symbol"/>
      </w:rPr>
    </w:lvl>
  </w:abstractNum>
  <w:abstractNum w:abstractNumId="42" w15:restartNumberingAfterBreak="0">
    <w:nsid w:val="2BAE6FAC"/>
    <w:multiLevelType w:val="hybridMultilevel"/>
    <w:tmpl w:val="050271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2CAF748C"/>
    <w:multiLevelType w:val="hybridMultilevel"/>
    <w:tmpl w:val="CC289394"/>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4" w15:restartNumberingAfterBreak="0">
    <w:nsid w:val="2DC1790E"/>
    <w:multiLevelType w:val="hybridMultilevel"/>
    <w:tmpl w:val="D98C8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2EF2282B"/>
    <w:multiLevelType w:val="hybridMultilevel"/>
    <w:tmpl w:val="D9B208C2"/>
    <w:lvl w:ilvl="0" w:tplc="8356EAF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2F82569D"/>
    <w:multiLevelType w:val="hybridMultilevel"/>
    <w:tmpl w:val="CAA0D6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2FA169E2"/>
    <w:multiLevelType w:val="hybridMultilevel"/>
    <w:tmpl w:val="93CC63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0783B10"/>
    <w:multiLevelType w:val="hybridMultilevel"/>
    <w:tmpl w:val="4A063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31F40BB1"/>
    <w:multiLevelType w:val="hybridMultilevel"/>
    <w:tmpl w:val="83FE0C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32AA68D3"/>
    <w:multiLevelType w:val="hybridMultilevel"/>
    <w:tmpl w:val="43E8764C"/>
    <w:styleLink w:val="LetteredList"/>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336A201A"/>
    <w:multiLevelType w:val="multilevel"/>
    <w:tmpl w:val="73D88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4403595"/>
    <w:multiLevelType w:val="hybridMultilevel"/>
    <w:tmpl w:val="C8423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34D05492"/>
    <w:multiLevelType w:val="hybridMultilevel"/>
    <w:tmpl w:val="2ED4CD80"/>
    <w:lvl w:ilvl="0" w:tplc="1BD0810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35791BAA"/>
    <w:multiLevelType w:val="hybridMultilevel"/>
    <w:tmpl w:val="F37C71A0"/>
    <w:lvl w:ilvl="0" w:tplc="550296F8">
      <w:numFmt w:val="bullet"/>
      <w:lvlText w:val="-"/>
      <w:lvlJc w:val="left"/>
      <w:pPr>
        <w:ind w:left="720" w:hanging="360"/>
      </w:pPr>
      <w:rPr>
        <w:rFonts w:ascii="VIC" w:eastAsiaTheme="minorHAnsi" w:hAnsi="V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35AD7B1F"/>
    <w:multiLevelType w:val="hybridMultilevel"/>
    <w:tmpl w:val="4CF48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35B63DD8"/>
    <w:multiLevelType w:val="hybridMultilevel"/>
    <w:tmpl w:val="E1564A20"/>
    <w:lvl w:ilvl="0" w:tplc="2B54888C">
      <w:start w:val="1"/>
      <w:numFmt w:val="bullet"/>
      <w:lvlText w:val=""/>
      <w:lvlJc w:val="left"/>
      <w:pPr>
        <w:ind w:left="720" w:hanging="360"/>
      </w:pPr>
      <w:rPr>
        <w:rFonts w:ascii="Symbol" w:hAnsi="Symbol" w:hint="default"/>
        <w:sz w:val="18"/>
        <w:szCs w:val="18"/>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36C26CF1"/>
    <w:multiLevelType w:val="hybridMultilevel"/>
    <w:tmpl w:val="DBC6FB1A"/>
    <w:lvl w:ilvl="0" w:tplc="BD48254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36C84872"/>
    <w:multiLevelType w:val="hybridMultilevel"/>
    <w:tmpl w:val="985C75C6"/>
    <w:lvl w:ilvl="0" w:tplc="0C090001">
      <w:start w:val="1"/>
      <w:numFmt w:val="bullet"/>
      <w:lvlText w:val=""/>
      <w:lvlJc w:val="left"/>
      <w:pPr>
        <w:ind w:left="772" w:hanging="360"/>
      </w:pPr>
      <w:rPr>
        <w:rFonts w:ascii="Symbol" w:hAnsi="Symbol" w:hint="default"/>
      </w:rPr>
    </w:lvl>
    <w:lvl w:ilvl="1" w:tplc="0C090003" w:tentative="1">
      <w:start w:val="1"/>
      <w:numFmt w:val="bullet"/>
      <w:lvlText w:val="o"/>
      <w:lvlJc w:val="left"/>
      <w:pPr>
        <w:ind w:left="1492" w:hanging="360"/>
      </w:pPr>
      <w:rPr>
        <w:rFonts w:ascii="Courier New" w:hAnsi="Courier New" w:cs="Courier New" w:hint="default"/>
      </w:rPr>
    </w:lvl>
    <w:lvl w:ilvl="2" w:tplc="0C090005" w:tentative="1">
      <w:start w:val="1"/>
      <w:numFmt w:val="bullet"/>
      <w:lvlText w:val=""/>
      <w:lvlJc w:val="left"/>
      <w:pPr>
        <w:ind w:left="2212" w:hanging="360"/>
      </w:pPr>
      <w:rPr>
        <w:rFonts w:ascii="Wingdings" w:hAnsi="Wingdings" w:hint="default"/>
      </w:rPr>
    </w:lvl>
    <w:lvl w:ilvl="3" w:tplc="0C090001" w:tentative="1">
      <w:start w:val="1"/>
      <w:numFmt w:val="bullet"/>
      <w:lvlText w:val=""/>
      <w:lvlJc w:val="left"/>
      <w:pPr>
        <w:ind w:left="2932" w:hanging="360"/>
      </w:pPr>
      <w:rPr>
        <w:rFonts w:ascii="Symbol" w:hAnsi="Symbol" w:hint="default"/>
      </w:rPr>
    </w:lvl>
    <w:lvl w:ilvl="4" w:tplc="0C090003" w:tentative="1">
      <w:start w:val="1"/>
      <w:numFmt w:val="bullet"/>
      <w:lvlText w:val="o"/>
      <w:lvlJc w:val="left"/>
      <w:pPr>
        <w:ind w:left="3652" w:hanging="360"/>
      </w:pPr>
      <w:rPr>
        <w:rFonts w:ascii="Courier New" w:hAnsi="Courier New" w:cs="Courier New" w:hint="default"/>
      </w:rPr>
    </w:lvl>
    <w:lvl w:ilvl="5" w:tplc="0C090005" w:tentative="1">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59" w15:restartNumberingAfterBreak="0">
    <w:nsid w:val="38474B0A"/>
    <w:multiLevelType w:val="hybridMultilevel"/>
    <w:tmpl w:val="FCCE3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39BA4D21"/>
    <w:multiLevelType w:val="hybridMultilevel"/>
    <w:tmpl w:val="81840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3B89328F"/>
    <w:multiLevelType w:val="hybridMultilevel"/>
    <w:tmpl w:val="A81CB7EA"/>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62" w15:restartNumberingAfterBreak="0">
    <w:nsid w:val="3C3E6837"/>
    <w:multiLevelType w:val="hybridMultilevel"/>
    <w:tmpl w:val="483C85E4"/>
    <w:lvl w:ilvl="0" w:tplc="1602BFDC">
      <w:start w:val="1"/>
      <w:numFmt w:val="lowerRoman"/>
      <w:lvlText w:val="(%1)"/>
      <w:lvlJc w:val="left"/>
      <w:pPr>
        <w:ind w:left="1080" w:hanging="720"/>
      </w:pPr>
      <w:rPr>
        <w:rFonts w:hint="default"/>
      </w:rPr>
    </w:lvl>
    <w:lvl w:ilvl="1" w:tplc="550296F8">
      <w:numFmt w:val="bullet"/>
      <w:lvlText w:val="-"/>
      <w:lvlJc w:val="left"/>
      <w:pPr>
        <w:ind w:left="1440" w:hanging="360"/>
      </w:pPr>
      <w:rPr>
        <w:rFonts w:ascii="VIC" w:eastAsiaTheme="minorHAnsi" w:hAnsi="VIC" w:cstheme="minorBid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3D11657D"/>
    <w:multiLevelType w:val="hybridMultilevel"/>
    <w:tmpl w:val="7E70F5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3EF920F2"/>
    <w:multiLevelType w:val="hybridMultilevel"/>
    <w:tmpl w:val="4EF8FF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414E7F72"/>
    <w:multiLevelType w:val="hybridMultilevel"/>
    <w:tmpl w:val="FFD8A5D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66" w15:restartNumberingAfterBreak="0">
    <w:nsid w:val="41534B3D"/>
    <w:multiLevelType w:val="hybridMultilevel"/>
    <w:tmpl w:val="457E76E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67" w15:restartNumberingAfterBreak="0">
    <w:nsid w:val="42417B54"/>
    <w:multiLevelType w:val="hybridMultilevel"/>
    <w:tmpl w:val="534264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43473456"/>
    <w:multiLevelType w:val="hybridMultilevel"/>
    <w:tmpl w:val="211CA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439A2924"/>
    <w:multiLevelType w:val="hybridMultilevel"/>
    <w:tmpl w:val="13FC27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43E9032B"/>
    <w:multiLevelType w:val="hybridMultilevel"/>
    <w:tmpl w:val="781650E8"/>
    <w:lvl w:ilvl="0" w:tplc="FFFFFFFF">
      <w:start w:val="1"/>
      <w:numFmt w:val="bullet"/>
      <w:pStyle w:val="Tabl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45B90831"/>
    <w:multiLevelType w:val="multilevel"/>
    <w:tmpl w:val="E63E5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7106190"/>
    <w:multiLevelType w:val="hybridMultilevel"/>
    <w:tmpl w:val="B6241F3C"/>
    <w:lvl w:ilvl="0" w:tplc="0C090001">
      <w:start w:val="1"/>
      <w:numFmt w:val="bullet"/>
      <w:lvlText w:val=""/>
      <w:lvlJc w:val="left"/>
      <w:pPr>
        <w:ind w:left="720" w:hanging="360"/>
      </w:pPr>
      <w:rPr>
        <w:rFonts w:ascii="Symbol" w:hAnsi="Symbol" w:hint="default"/>
      </w:rPr>
    </w:lvl>
    <w:lvl w:ilvl="1" w:tplc="C5D61516">
      <w:start w:val="1"/>
      <w:numFmt w:val="bullet"/>
      <w:lvlText w:val="o"/>
      <w:lvlJc w:val="left"/>
      <w:pPr>
        <w:ind w:left="1440" w:hanging="360"/>
      </w:pPr>
      <w:rPr>
        <w:rFonts w:ascii="Courier New" w:hAnsi="Courier New" w:cs="Courier New" w:hint="default"/>
        <w:color w:val="FFFFFF" w:themeColor="background1"/>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472470C0"/>
    <w:multiLevelType w:val="hybridMultilevel"/>
    <w:tmpl w:val="99829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487C0301"/>
    <w:multiLevelType w:val="hybridMultilevel"/>
    <w:tmpl w:val="BDD41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48826DB0"/>
    <w:multiLevelType w:val="hybridMultilevel"/>
    <w:tmpl w:val="B33A5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48A479B1"/>
    <w:multiLevelType w:val="hybridMultilevel"/>
    <w:tmpl w:val="084EEF9C"/>
    <w:lvl w:ilvl="0" w:tplc="0C090001">
      <w:start w:val="1"/>
      <w:numFmt w:val="bullet"/>
      <w:lvlText w:val=""/>
      <w:lvlJc w:val="left"/>
      <w:pPr>
        <w:ind w:left="763" w:hanging="360"/>
      </w:pPr>
      <w:rPr>
        <w:rFonts w:ascii="Symbol" w:hAnsi="Symbol" w:hint="default"/>
      </w:rPr>
    </w:lvl>
    <w:lvl w:ilvl="1" w:tplc="0C090003" w:tentative="1">
      <w:start w:val="1"/>
      <w:numFmt w:val="bullet"/>
      <w:lvlText w:val="o"/>
      <w:lvlJc w:val="left"/>
      <w:pPr>
        <w:ind w:left="1483" w:hanging="360"/>
      </w:pPr>
      <w:rPr>
        <w:rFonts w:ascii="Courier New" w:hAnsi="Courier New" w:cs="Courier New" w:hint="default"/>
      </w:rPr>
    </w:lvl>
    <w:lvl w:ilvl="2" w:tplc="0C090005" w:tentative="1">
      <w:start w:val="1"/>
      <w:numFmt w:val="bullet"/>
      <w:lvlText w:val=""/>
      <w:lvlJc w:val="left"/>
      <w:pPr>
        <w:ind w:left="2203" w:hanging="360"/>
      </w:pPr>
      <w:rPr>
        <w:rFonts w:ascii="Wingdings" w:hAnsi="Wingdings" w:hint="default"/>
      </w:rPr>
    </w:lvl>
    <w:lvl w:ilvl="3" w:tplc="0C090001" w:tentative="1">
      <w:start w:val="1"/>
      <w:numFmt w:val="bullet"/>
      <w:lvlText w:val=""/>
      <w:lvlJc w:val="left"/>
      <w:pPr>
        <w:ind w:left="2923" w:hanging="360"/>
      </w:pPr>
      <w:rPr>
        <w:rFonts w:ascii="Symbol" w:hAnsi="Symbol" w:hint="default"/>
      </w:rPr>
    </w:lvl>
    <w:lvl w:ilvl="4" w:tplc="0C090003" w:tentative="1">
      <w:start w:val="1"/>
      <w:numFmt w:val="bullet"/>
      <w:lvlText w:val="o"/>
      <w:lvlJc w:val="left"/>
      <w:pPr>
        <w:ind w:left="3643" w:hanging="360"/>
      </w:pPr>
      <w:rPr>
        <w:rFonts w:ascii="Courier New" w:hAnsi="Courier New" w:cs="Courier New" w:hint="default"/>
      </w:rPr>
    </w:lvl>
    <w:lvl w:ilvl="5" w:tplc="0C090005" w:tentative="1">
      <w:start w:val="1"/>
      <w:numFmt w:val="bullet"/>
      <w:lvlText w:val=""/>
      <w:lvlJc w:val="left"/>
      <w:pPr>
        <w:ind w:left="4363" w:hanging="360"/>
      </w:pPr>
      <w:rPr>
        <w:rFonts w:ascii="Wingdings" w:hAnsi="Wingdings" w:hint="default"/>
      </w:rPr>
    </w:lvl>
    <w:lvl w:ilvl="6" w:tplc="0C090001" w:tentative="1">
      <w:start w:val="1"/>
      <w:numFmt w:val="bullet"/>
      <w:lvlText w:val=""/>
      <w:lvlJc w:val="left"/>
      <w:pPr>
        <w:ind w:left="5083" w:hanging="360"/>
      </w:pPr>
      <w:rPr>
        <w:rFonts w:ascii="Symbol" w:hAnsi="Symbol" w:hint="default"/>
      </w:rPr>
    </w:lvl>
    <w:lvl w:ilvl="7" w:tplc="0C090003" w:tentative="1">
      <w:start w:val="1"/>
      <w:numFmt w:val="bullet"/>
      <w:lvlText w:val="o"/>
      <w:lvlJc w:val="left"/>
      <w:pPr>
        <w:ind w:left="5803" w:hanging="360"/>
      </w:pPr>
      <w:rPr>
        <w:rFonts w:ascii="Courier New" w:hAnsi="Courier New" w:cs="Courier New" w:hint="default"/>
      </w:rPr>
    </w:lvl>
    <w:lvl w:ilvl="8" w:tplc="0C090005" w:tentative="1">
      <w:start w:val="1"/>
      <w:numFmt w:val="bullet"/>
      <w:lvlText w:val=""/>
      <w:lvlJc w:val="left"/>
      <w:pPr>
        <w:ind w:left="6523" w:hanging="360"/>
      </w:pPr>
      <w:rPr>
        <w:rFonts w:ascii="Wingdings" w:hAnsi="Wingdings" w:hint="default"/>
      </w:rPr>
    </w:lvl>
  </w:abstractNum>
  <w:abstractNum w:abstractNumId="77" w15:restartNumberingAfterBreak="0">
    <w:nsid w:val="4946436C"/>
    <w:multiLevelType w:val="hybridMultilevel"/>
    <w:tmpl w:val="F2DA2FF2"/>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49520DE3"/>
    <w:multiLevelType w:val="hybridMultilevel"/>
    <w:tmpl w:val="E6E81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4A974D44"/>
    <w:multiLevelType w:val="hybridMultilevel"/>
    <w:tmpl w:val="C65C3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4B5D663A"/>
    <w:multiLevelType w:val="hybridMultilevel"/>
    <w:tmpl w:val="F6EA0B12"/>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81" w15:restartNumberingAfterBreak="0">
    <w:nsid w:val="4C010B71"/>
    <w:multiLevelType w:val="hybridMultilevel"/>
    <w:tmpl w:val="C8CCE226"/>
    <w:lvl w:ilvl="0" w:tplc="66F085A2">
      <w:start w:val="1"/>
      <w:numFmt w:val="bullet"/>
      <w:pStyle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4F1947C7"/>
    <w:multiLevelType w:val="hybridMultilevel"/>
    <w:tmpl w:val="209C89E0"/>
    <w:styleLink w:val="Bullets"/>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4F7E4D6F"/>
    <w:multiLevelType w:val="hybridMultilevel"/>
    <w:tmpl w:val="98E4D5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503E23EF"/>
    <w:multiLevelType w:val="hybridMultilevel"/>
    <w:tmpl w:val="8CBE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514B72F2"/>
    <w:multiLevelType w:val="hybridMultilevel"/>
    <w:tmpl w:val="BE765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52071684"/>
    <w:multiLevelType w:val="hybridMultilevel"/>
    <w:tmpl w:val="16FC25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53FE0BA0"/>
    <w:multiLevelType w:val="hybridMultilevel"/>
    <w:tmpl w:val="79B0D0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562E6A0D"/>
    <w:multiLevelType w:val="hybridMultilevel"/>
    <w:tmpl w:val="392488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56507C55"/>
    <w:multiLevelType w:val="hybridMultilevel"/>
    <w:tmpl w:val="128CC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57343F23"/>
    <w:multiLevelType w:val="hybridMultilevel"/>
    <w:tmpl w:val="DCCE4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58062956"/>
    <w:multiLevelType w:val="hybridMultilevel"/>
    <w:tmpl w:val="971EC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582F3CBD"/>
    <w:multiLevelType w:val="hybridMultilevel"/>
    <w:tmpl w:val="CF580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5B033CB8"/>
    <w:multiLevelType w:val="hybridMultilevel"/>
    <w:tmpl w:val="575848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5BAE66E8"/>
    <w:multiLevelType w:val="hybridMultilevel"/>
    <w:tmpl w:val="65B8D6EA"/>
    <w:lvl w:ilvl="0" w:tplc="620AAA1A">
      <w:start w:val="1"/>
      <w:numFmt w:val="bullet"/>
      <w:lvlText w:val=""/>
      <w:lvlJc w:val="left"/>
      <w:pPr>
        <w:ind w:left="720" w:hanging="360"/>
      </w:pPr>
      <w:rPr>
        <w:rFonts w:ascii="Symbol" w:hAnsi="Symbol" w:hint="default"/>
        <w:color w:val="0A3C73" w:themeColor="accent1"/>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5EBF1422"/>
    <w:multiLevelType w:val="hybridMultilevel"/>
    <w:tmpl w:val="68063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5FAE5417"/>
    <w:multiLevelType w:val="hybridMultilevel"/>
    <w:tmpl w:val="709EBF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602B232B"/>
    <w:multiLevelType w:val="hybridMultilevel"/>
    <w:tmpl w:val="483C85E4"/>
    <w:lvl w:ilvl="0" w:tplc="FFFFFFFF">
      <w:start w:val="1"/>
      <w:numFmt w:val="lowerRoman"/>
      <w:lvlText w:val="(%1)"/>
      <w:lvlJc w:val="left"/>
      <w:pPr>
        <w:ind w:left="1080" w:hanging="720"/>
      </w:pPr>
      <w:rPr>
        <w:rFonts w:hint="default"/>
      </w:rPr>
    </w:lvl>
    <w:lvl w:ilvl="1" w:tplc="FFFFFFFF">
      <w:numFmt w:val="bullet"/>
      <w:lvlText w:val="-"/>
      <w:lvlJc w:val="left"/>
      <w:pPr>
        <w:ind w:left="1440" w:hanging="360"/>
      </w:pPr>
      <w:rPr>
        <w:rFonts w:ascii="VIC" w:eastAsiaTheme="minorHAnsi" w:hAnsi="VIC"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61751D43"/>
    <w:multiLevelType w:val="hybridMultilevel"/>
    <w:tmpl w:val="9B26A1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646F5272"/>
    <w:multiLevelType w:val="hybridMultilevel"/>
    <w:tmpl w:val="40346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6538534D"/>
    <w:multiLevelType w:val="hybridMultilevel"/>
    <w:tmpl w:val="C25A9D3E"/>
    <w:styleLink w:val="ListTableBullet"/>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01" w15:restartNumberingAfterBreak="0">
    <w:nsid w:val="66257172"/>
    <w:multiLevelType w:val="hybridMultilevel"/>
    <w:tmpl w:val="EA706B4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02" w15:restartNumberingAfterBreak="0">
    <w:nsid w:val="665355EE"/>
    <w:multiLevelType w:val="hybridMultilevel"/>
    <w:tmpl w:val="A94EA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66EF21A8"/>
    <w:multiLevelType w:val="hybridMultilevel"/>
    <w:tmpl w:val="C2B893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67632059"/>
    <w:multiLevelType w:val="hybridMultilevel"/>
    <w:tmpl w:val="717288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676C721F"/>
    <w:multiLevelType w:val="hybridMultilevel"/>
    <w:tmpl w:val="0CC8B3A8"/>
    <w:lvl w:ilvl="0" w:tplc="EA405A2A">
      <w:start w:val="1"/>
      <w:numFmt w:val="bullet"/>
      <w:lvlText w:val=""/>
      <w:lvlJc w:val="left"/>
      <w:pPr>
        <w:ind w:left="643" w:hanging="360"/>
      </w:pPr>
      <w:rPr>
        <w:rFonts w:ascii="Symbol" w:hAnsi="Symbol" w:hint="default"/>
        <w:color w:val="auto"/>
      </w:rPr>
    </w:lvl>
    <w:lvl w:ilvl="1" w:tplc="D6EC9AEA">
      <w:start w:val="1"/>
      <w:numFmt w:val="bullet"/>
      <w:lvlText w:val="o"/>
      <w:lvlJc w:val="left"/>
      <w:pPr>
        <w:ind w:left="1440" w:hanging="360"/>
      </w:pPr>
      <w:rPr>
        <w:rFonts w:ascii="Courier New" w:hAnsi="Courier New" w:cs="Courier New" w:hint="default"/>
        <w:color w:val="auto"/>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6A1024C6"/>
    <w:multiLevelType w:val="hybridMultilevel"/>
    <w:tmpl w:val="E88CE1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6C391337"/>
    <w:multiLevelType w:val="hybridMultilevel"/>
    <w:tmpl w:val="A13C2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6CAF5223"/>
    <w:multiLevelType w:val="hybridMultilevel"/>
    <w:tmpl w:val="AE7EA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6EA80486"/>
    <w:multiLevelType w:val="hybridMultilevel"/>
    <w:tmpl w:val="724A2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702E5C42"/>
    <w:multiLevelType w:val="hybridMultilevel"/>
    <w:tmpl w:val="F6F81B3A"/>
    <w:lvl w:ilvl="0" w:tplc="042C57E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1" w15:restartNumberingAfterBreak="0">
    <w:nsid w:val="722E1389"/>
    <w:multiLevelType w:val="multilevel"/>
    <w:tmpl w:val="21E25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73747AFB"/>
    <w:multiLevelType w:val="hybridMultilevel"/>
    <w:tmpl w:val="A808B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757E371C"/>
    <w:multiLevelType w:val="hybridMultilevel"/>
    <w:tmpl w:val="D8FCD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75907352"/>
    <w:multiLevelType w:val="hybridMultilevel"/>
    <w:tmpl w:val="C92C21A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5" w15:restartNumberingAfterBreak="0">
    <w:nsid w:val="76224CBA"/>
    <w:multiLevelType w:val="hybridMultilevel"/>
    <w:tmpl w:val="643606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6" w15:restartNumberingAfterBreak="0">
    <w:nsid w:val="78191875"/>
    <w:multiLevelType w:val="hybridMultilevel"/>
    <w:tmpl w:val="542EE3EE"/>
    <w:lvl w:ilvl="0" w:tplc="D272FC88">
      <w:start w:val="1"/>
      <w:numFmt w:val="bullet"/>
      <w:lvlText w:val=""/>
      <w:lvlJc w:val="left"/>
      <w:pPr>
        <w:ind w:left="720" w:hanging="360"/>
      </w:pPr>
      <w:rPr>
        <w:rFonts w:ascii="Symbol" w:hAnsi="Symbol" w:hint="default"/>
        <w:color w:val="0070C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78E12D77"/>
    <w:multiLevelType w:val="hybridMultilevel"/>
    <w:tmpl w:val="D3F048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8" w15:restartNumberingAfterBreak="0">
    <w:nsid w:val="79015DD9"/>
    <w:multiLevelType w:val="hybridMultilevel"/>
    <w:tmpl w:val="48345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 w15:restartNumberingAfterBreak="0">
    <w:nsid w:val="790473B9"/>
    <w:multiLevelType w:val="hybridMultilevel"/>
    <w:tmpl w:val="914ECFA8"/>
    <w:lvl w:ilvl="0" w:tplc="550296F8">
      <w:numFmt w:val="bullet"/>
      <w:lvlText w:val="-"/>
      <w:lvlJc w:val="left"/>
      <w:pPr>
        <w:ind w:left="720" w:hanging="360"/>
      </w:pPr>
      <w:rPr>
        <w:rFonts w:ascii="VIC" w:eastAsiaTheme="minorHAnsi" w:hAnsi="V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0" w15:restartNumberingAfterBreak="0">
    <w:nsid w:val="79297406"/>
    <w:multiLevelType w:val="hybridMultilevel"/>
    <w:tmpl w:val="FFFFFFFF"/>
    <w:lvl w:ilvl="0" w:tplc="ED00B6C2">
      <w:start w:val="1"/>
      <w:numFmt w:val="bullet"/>
      <w:lvlText w:val="·"/>
      <w:lvlJc w:val="left"/>
      <w:pPr>
        <w:ind w:left="720" w:hanging="360"/>
      </w:pPr>
      <w:rPr>
        <w:rFonts w:ascii="Symbol" w:hAnsi="Symbol" w:hint="default"/>
      </w:rPr>
    </w:lvl>
    <w:lvl w:ilvl="1" w:tplc="DD5A438E">
      <w:start w:val="1"/>
      <w:numFmt w:val="bullet"/>
      <w:lvlText w:val="o"/>
      <w:lvlJc w:val="left"/>
      <w:pPr>
        <w:ind w:left="1440" w:hanging="360"/>
      </w:pPr>
      <w:rPr>
        <w:rFonts w:ascii="Courier New" w:hAnsi="Courier New" w:hint="default"/>
      </w:rPr>
    </w:lvl>
    <w:lvl w:ilvl="2" w:tplc="09C2C93A">
      <w:start w:val="1"/>
      <w:numFmt w:val="bullet"/>
      <w:lvlText w:val=""/>
      <w:lvlJc w:val="left"/>
      <w:pPr>
        <w:ind w:left="2160" w:hanging="360"/>
      </w:pPr>
      <w:rPr>
        <w:rFonts w:ascii="Wingdings" w:hAnsi="Wingdings" w:hint="default"/>
      </w:rPr>
    </w:lvl>
    <w:lvl w:ilvl="3" w:tplc="3F6459D2">
      <w:start w:val="1"/>
      <w:numFmt w:val="bullet"/>
      <w:lvlText w:val=""/>
      <w:lvlJc w:val="left"/>
      <w:pPr>
        <w:ind w:left="2880" w:hanging="360"/>
      </w:pPr>
      <w:rPr>
        <w:rFonts w:ascii="Symbol" w:hAnsi="Symbol" w:hint="default"/>
      </w:rPr>
    </w:lvl>
    <w:lvl w:ilvl="4" w:tplc="51D0EA54">
      <w:start w:val="1"/>
      <w:numFmt w:val="bullet"/>
      <w:lvlText w:val="o"/>
      <w:lvlJc w:val="left"/>
      <w:pPr>
        <w:ind w:left="3600" w:hanging="360"/>
      </w:pPr>
      <w:rPr>
        <w:rFonts w:ascii="Courier New" w:hAnsi="Courier New" w:hint="default"/>
      </w:rPr>
    </w:lvl>
    <w:lvl w:ilvl="5" w:tplc="3DD0D660">
      <w:start w:val="1"/>
      <w:numFmt w:val="bullet"/>
      <w:lvlText w:val=""/>
      <w:lvlJc w:val="left"/>
      <w:pPr>
        <w:ind w:left="4320" w:hanging="360"/>
      </w:pPr>
      <w:rPr>
        <w:rFonts w:ascii="Wingdings" w:hAnsi="Wingdings" w:hint="default"/>
      </w:rPr>
    </w:lvl>
    <w:lvl w:ilvl="6" w:tplc="CF4E8F38">
      <w:start w:val="1"/>
      <w:numFmt w:val="bullet"/>
      <w:lvlText w:val=""/>
      <w:lvlJc w:val="left"/>
      <w:pPr>
        <w:ind w:left="5040" w:hanging="360"/>
      </w:pPr>
      <w:rPr>
        <w:rFonts w:ascii="Symbol" w:hAnsi="Symbol" w:hint="default"/>
      </w:rPr>
    </w:lvl>
    <w:lvl w:ilvl="7" w:tplc="DEA2A3EA">
      <w:start w:val="1"/>
      <w:numFmt w:val="bullet"/>
      <w:lvlText w:val="o"/>
      <w:lvlJc w:val="left"/>
      <w:pPr>
        <w:ind w:left="5760" w:hanging="360"/>
      </w:pPr>
      <w:rPr>
        <w:rFonts w:ascii="Courier New" w:hAnsi="Courier New" w:hint="default"/>
      </w:rPr>
    </w:lvl>
    <w:lvl w:ilvl="8" w:tplc="BAFA8ACE">
      <w:start w:val="1"/>
      <w:numFmt w:val="bullet"/>
      <w:lvlText w:val=""/>
      <w:lvlJc w:val="left"/>
      <w:pPr>
        <w:ind w:left="6480" w:hanging="360"/>
      </w:pPr>
      <w:rPr>
        <w:rFonts w:ascii="Wingdings" w:hAnsi="Wingdings" w:hint="default"/>
      </w:rPr>
    </w:lvl>
  </w:abstractNum>
  <w:abstractNum w:abstractNumId="121" w15:restartNumberingAfterBreak="0">
    <w:nsid w:val="7B0F4B08"/>
    <w:multiLevelType w:val="hybridMultilevel"/>
    <w:tmpl w:val="6D62D0E4"/>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7CE81A35"/>
    <w:multiLevelType w:val="hybridMultilevel"/>
    <w:tmpl w:val="0D5E4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7D0B5E9E"/>
    <w:multiLevelType w:val="hybridMultilevel"/>
    <w:tmpl w:val="DC08CC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4" w15:restartNumberingAfterBreak="0">
    <w:nsid w:val="7D5163F3"/>
    <w:multiLevelType w:val="hybridMultilevel"/>
    <w:tmpl w:val="7F460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5" w15:restartNumberingAfterBreak="0">
    <w:nsid w:val="7E740D83"/>
    <w:multiLevelType w:val="hybridMultilevel"/>
    <w:tmpl w:val="2340C5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6" w15:restartNumberingAfterBreak="0">
    <w:nsid w:val="7F2B767D"/>
    <w:multiLevelType w:val="hybridMultilevel"/>
    <w:tmpl w:val="F63CE7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62101184">
    <w:abstractNumId w:val="82"/>
  </w:num>
  <w:num w:numId="2" w16cid:durableId="1248661107">
    <w:abstractNumId w:val="41"/>
  </w:num>
  <w:num w:numId="3" w16cid:durableId="265772178">
    <w:abstractNumId w:val="14"/>
  </w:num>
  <w:num w:numId="4" w16cid:durableId="1974553846">
    <w:abstractNumId w:val="50"/>
  </w:num>
  <w:num w:numId="5" w16cid:durableId="21133611">
    <w:abstractNumId w:val="72"/>
  </w:num>
  <w:num w:numId="6" w16cid:durableId="1665039180">
    <w:abstractNumId w:val="81"/>
  </w:num>
  <w:num w:numId="7" w16cid:durableId="1571042012">
    <w:abstractNumId w:val="100"/>
  </w:num>
  <w:num w:numId="8" w16cid:durableId="2089647588">
    <w:abstractNumId w:val="94"/>
  </w:num>
  <w:num w:numId="9" w16cid:durableId="1260211441">
    <w:abstractNumId w:val="3"/>
  </w:num>
  <w:num w:numId="10" w16cid:durableId="2031711347">
    <w:abstractNumId w:val="68"/>
  </w:num>
  <w:num w:numId="11" w16cid:durableId="1639649986">
    <w:abstractNumId w:val="65"/>
  </w:num>
  <w:num w:numId="12" w16cid:durableId="397092863">
    <w:abstractNumId w:val="24"/>
  </w:num>
  <w:num w:numId="13" w16cid:durableId="399522214">
    <w:abstractNumId w:val="105"/>
  </w:num>
  <w:num w:numId="14" w16cid:durableId="1637755388">
    <w:abstractNumId w:val="90"/>
  </w:num>
  <w:num w:numId="15" w16cid:durableId="1958369993">
    <w:abstractNumId w:val="31"/>
  </w:num>
  <w:num w:numId="16" w16cid:durableId="1108089680">
    <w:abstractNumId w:val="9"/>
  </w:num>
  <w:num w:numId="17" w16cid:durableId="1762529758">
    <w:abstractNumId w:val="30"/>
  </w:num>
  <w:num w:numId="18" w16cid:durableId="1764261476">
    <w:abstractNumId w:val="20"/>
  </w:num>
  <w:num w:numId="19" w16cid:durableId="635717762">
    <w:abstractNumId w:val="112"/>
  </w:num>
  <w:num w:numId="20" w16cid:durableId="964771837">
    <w:abstractNumId w:val="29"/>
  </w:num>
  <w:num w:numId="21" w16cid:durableId="1323119752">
    <w:abstractNumId w:val="77"/>
  </w:num>
  <w:num w:numId="22" w16cid:durableId="1004017222">
    <w:abstractNumId w:val="67"/>
  </w:num>
  <w:num w:numId="23" w16cid:durableId="1256010928">
    <w:abstractNumId w:val="117"/>
  </w:num>
  <w:num w:numId="24" w16cid:durableId="747963790">
    <w:abstractNumId w:val="92"/>
  </w:num>
  <w:num w:numId="25" w16cid:durableId="140077261">
    <w:abstractNumId w:val="85"/>
  </w:num>
  <w:num w:numId="26" w16cid:durableId="1454667733">
    <w:abstractNumId w:val="13"/>
  </w:num>
  <w:num w:numId="27" w16cid:durableId="335616384">
    <w:abstractNumId w:val="70"/>
  </w:num>
  <w:num w:numId="28" w16cid:durableId="749616162">
    <w:abstractNumId w:val="34"/>
  </w:num>
  <w:num w:numId="29" w16cid:durableId="1465660152">
    <w:abstractNumId w:val="17"/>
  </w:num>
  <w:num w:numId="30" w16cid:durableId="276910165">
    <w:abstractNumId w:val="1"/>
  </w:num>
  <w:num w:numId="31" w16cid:durableId="69280004">
    <w:abstractNumId w:val="98"/>
  </w:num>
  <w:num w:numId="32" w16cid:durableId="83914709">
    <w:abstractNumId w:val="22"/>
  </w:num>
  <w:num w:numId="33" w16cid:durableId="1143548833">
    <w:abstractNumId w:val="4"/>
  </w:num>
  <w:num w:numId="34" w16cid:durableId="1398940329">
    <w:abstractNumId w:val="114"/>
  </w:num>
  <w:num w:numId="35" w16cid:durableId="2147044508">
    <w:abstractNumId w:val="73"/>
  </w:num>
  <w:num w:numId="36" w16cid:durableId="773718331">
    <w:abstractNumId w:val="88"/>
  </w:num>
  <w:num w:numId="37" w16cid:durableId="1818916303">
    <w:abstractNumId w:val="0"/>
  </w:num>
  <w:num w:numId="38" w16cid:durableId="568807882">
    <w:abstractNumId w:val="104"/>
  </w:num>
  <w:num w:numId="39" w16cid:durableId="1608192518">
    <w:abstractNumId w:val="55"/>
  </w:num>
  <w:num w:numId="40" w16cid:durableId="1481578367">
    <w:abstractNumId w:val="23"/>
  </w:num>
  <w:num w:numId="41" w16cid:durableId="1831218223">
    <w:abstractNumId w:val="51"/>
  </w:num>
  <w:num w:numId="42" w16cid:durableId="1902322647">
    <w:abstractNumId w:val="111"/>
  </w:num>
  <w:num w:numId="43" w16cid:durableId="26416577">
    <w:abstractNumId w:val="71"/>
  </w:num>
  <w:num w:numId="44" w16cid:durableId="1259294771">
    <w:abstractNumId w:val="16"/>
  </w:num>
  <w:num w:numId="45" w16cid:durableId="202138152">
    <w:abstractNumId w:val="57"/>
  </w:num>
  <w:num w:numId="46" w16cid:durableId="711466399">
    <w:abstractNumId w:val="62"/>
  </w:num>
  <w:num w:numId="47" w16cid:durableId="287855993">
    <w:abstractNumId w:val="45"/>
  </w:num>
  <w:num w:numId="48" w16cid:durableId="1029649988">
    <w:abstractNumId w:val="110"/>
  </w:num>
  <w:num w:numId="49" w16cid:durableId="1697729708">
    <w:abstractNumId w:val="10"/>
  </w:num>
  <w:num w:numId="50" w16cid:durableId="134564072">
    <w:abstractNumId w:val="54"/>
  </w:num>
  <w:num w:numId="51" w16cid:durableId="647438917">
    <w:abstractNumId w:val="119"/>
  </w:num>
  <w:num w:numId="52" w16cid:durableId="1381199573">
    <w:abstractNumId w:val="43"/>
  </w:num>
  <w:num w:numId="53" w16cid:durableId="531040905">
    <w:abstractNumId w:val="83"/>
  </w:num>
  <w:num w:numId="54" w16cid:durableId="311450642">
    <w:abstractNumId w:val="95"/>
  </w:num>
  <w:num w:numId="55" w16cid:durableId="1686861947">
    <w:abstractNumId w:val="93"/>
  </w:num>
  <w:num w:numId="56" w16cid:durableId="1029066487">
    <w:abstractNumId w:val="46"/>
  </w:num>
  <w:num w:numId="57" w16cid:durableId="440875476">
    <w:abstractNumId w:val="40"/>
  </w:num>
  <w:num w:numId="58" w16cid:durableId="811600200">
    <w:abstractNumId w:val="60"/>
  </w:num>
  <w:num w:numId="59" w16cid:durableId="153835403">
    <w:abstractNumId w:val="52"/>
  </w:num>
  <w:num w:numId="60" w16cid:durableId="863322159">
    <w:abstractNumId w:val="123"/>
  </w:num>
  <w:num w:numId="61" w16cid:durableId="1890149480">
    <w:abstractNumId w:val="74"/>
  </w:num>
  <w:num w:numId="62" w16cid:durableId="614291326">
    <w:abstractNumId w:val="11"/>
  </w:num>
  <w:num w:numId="63" w16cid:durableId="1930193842">
    <w:abstractNumId w:val="91"/>
  </w:num>
  <w:num w:numId="64" w16cid:durableId="1589654965">
    <w:abstractNumId w:val="48"/>
  </w:num>
  <w:num w:numId="65" w16cid:durableId="547380857">
    <w:abstractNumId w:val="8"/>
  </w:num>
  <w:num w:numId="66" w16cid:durableId="1271817960">
    <w:abstractNumId w:val="25"/>
  </w:num>
  <w:num w:numId="67" w16cid:durableId="783694484">
    <w:abstractNumId w:val="18"/>
  </w:num>
  <w:num w:numId="68" w16cid:durableId="181673157">
    <w:abstractNumId w:val="106"/>
  </w:num>
  <w:num w:numId="69" w16cid:durableId="200411020">
    <w:abstractNumId w:val="75"/>
  </w:num>
  <w:num w:numId="70" w16cid:durableId="1437166961">
    <w:abstractNumId w:val="84"/>
  </w:num>
  <w:num w:numId="71" w16cid:durableId="1984693147">
    <w:abstractNumId w:val="109"/>
  </w:num>
  <w:num w:numId="72" w16cid:durableId="54132917">
    <w:abstractNumId w:val="64"/>
  </w:num>
  <w:num w:numId="73" w16cid:durableId="665088307">
    <w:abstractNumId w:val="116"/>
  </w:num>
  <w:num w:numId="74" w16cid:durableId="1046371682">
    <w:abstractNumId w:val="59"/>
  </w:num>
  <w:num w:numId="75" w16cid:durableId="482084564">
    <w:abstractNumId w:val="33"/>
  </w:num>
  <w:num w:numId="76" w16cid:durableId="1440761833">
    <w:abstractNumId w:val="6"/>
  </w:num>
  <w:num w:numId="77" w16cid:durableId="460617835">
    <w:abstractNumId w:val="124"/>
  </w:num>
  <w:num w:numId="78" w16cid:durableId="1520391438">
    <w:abstractNumId w:val="66"/>
  </w:num>
  <w:num w:numId="79" w16cid:durableId="913703484">
    <w:abstractNumId w:val="101"/>
  </w:num>
  <w:num w:numId="80" w16cid:durableId="1524518339">
    <w:abstractNumId w:val="103"/>
  </w:num>
  <w:num w:numId="81" w16cid:durableId="34737773">
    <w:abstractNumId w:val="35"/>
  </w:num>
  <w:num w:numId="82" w16cid:durableId="805199065">
    <w:abstractNumId w:val="53"/>
  </w:num>
  <w:num w:numId="83" w16cid:durableId="1706130998">
    <w:abstractNumId w:val="58"/>
  </w:num>
  <w:num w:numId="84" w16cid:durableId="953287733">
    <w:abstractNumId w:val="37"/>
  </w:num>
  <w:num w:numId="85" w16cid:durableId="1930843913">
    <w:abstractNumId w:val="44"/>
  </w:num>
  <w:num w:numId="86" w16cid:durableId="1210412493">
    <w:abstractNumId w:val="38"/>
  </w:num>
  <w:num w:numId="87" w16cid:durableId="651056390">
    <w:abstractNumId w:val="5"/>
  </w:num>
  <w:num w:numId="88" w16cid:durableId="2124108371">
    <w:abstractNumId w:val="2"/>
  </w:num>
  <w:num w:numId="89" w16cid:durableId="796681389">
    <w:abstractNumId w:val="122"/>
  </w:num>
  <w:num w:numId="90" w16cid:durableId="932666224">
    <w:abstractNumId w:val="26"/>
  </w:num>
  <w:num w:numId="91" w16cid:durableId="1836997610">
    <w:abstractNumId w:val="115"/>
  </w:num>
  <w:num w:numId="92" w16cid:durableId="1645893546">
    <w:abstractNumId w:val="86"/>
  </w:num>
  <w:num w:numId="93" w16cid:durableId="258487757">
    <w:abstractNumId w:val="69"/>
  </w:num>
  <w:num w:numId="94" w16cid:durableId="1114788867">
    <w:abstractNumId w:val="49"/>
  </w:num>
  <w:num w:numId="95" w16cid:durableId="1561090781">
    <w:abstractNumId w:val="15"/>
  </w:num>
  <w:num w:numId="96" w16cid:durableId="721517845">
    <w:abstractNumId w:val="107"/>
  </w:num>
  <w:num w:numId="97" w16cid:durableId="1005861674">
    <w:abstractNumId w:val="125"/>
  </w:num>
  <w:num w:numId="98" w16cid:durableId="1547403151">
    <w:abstractNumId w:val="99"/>
  </w:num>
  <w:num w:numId="99" w16cid:durableId="1718354971">
    <w:abstractNumId w:val="47"/>
  </w:num>
  <w:num w:numId="100" w16cid:durableId="1112360231">
    <w:abstractNumId w:val="42"/>
  </w:num>
  <w:num w:numId="101" w16cid:durableId="194971434">
    <w:abstractNumId w:val="19"/>
  </w:num>
  <w:num w:numId="102" w16cid:durableId="449394029">
    <w:abstractNumId w:val="96"/>
  </w:num>
  <w:num w:numId="103" w16cid:durableId="223377213">
    <w:abstractNumId w:val="56"/>
  </w:num>
  <w:num w:numId="104" w16cid:durableId="416637317">
    <w:abstractNumId w:val="7"/>
  </w:num>
  <w:num w:numId="105" w16cid:durableId="649595399">
    <w:abstractNumId w:val="87"/>
  </w:num>
  <w:num w:numId="106" w16cid:durableId="135801325">
    <w:abstractNumId w:val="39"/>
  </w:num>
  <w:num w:numId="107" w16cid:durableId="138310861">
    <w:abstractNumId w:val="36"/>
  </w:num>
  <w:num w:numId="108" w16cid:durableId="1849982805">
    <w:abstractNumId w:val="120"/>
  </w:num>
  <w:num w:numId="109" w16cid:durableId="182746621">
    <w:abstractNumId w:val="27"/>
  </w:num>
  <w:num w:numId="110" w16cid:durableId="1441608939">
    <w:abstractNumId w:val="79"/>
  </w:num>
  <w:num w:numId="111" w16cid:durableId="1313410974">
    <w:abstractNumId w:val="89"/>
  </w:num>
  <w:num w:numId="112" w16cid:durableId="147676109">
    <w:abstractNumId w:val="12"/>
  </w:num>
  <w:num w:numId="113" w16cid:durableId="275335079">
    <w:abstractNumId w:val="21"/>
  </w:num>
  <w:num w:numId="114" w16cid:durableId="1797260195">
    <w:abstractNumId w:val="61"/>
  </w:num>
  <w:num w:numId="115" w16cid:durableId="202250896">
    <w:abstractNumId w:val="76"/>
  </w:num>
  <w:num w:numId="116" w16cid:durableId="82142800">
    <w:abstractNumId w:val="80"/>
  </w:num>
  <w:num w:numId="117" w16cid:durableId="1410887326">
    <w:abstractNumId w:val="118"/>
  </w:num>
  <w:num w:numId="118" w16cid:durableId="1462528382">
    <w:abstractNumId w:val="78"/>
  </w:num>
  <w:num w:numId="119" w16cid:durableId="323820379">
    <w:abstractNumId w:val="28"/>
  </w:num>
  <w:num w:numId="120" w16cid:durableId="915480826">
    <w:abstractNumId w:val="63"/>
  </w:num>
  <w:num w:numId="121" w16cid:durableId="1787432145">
    <w:abstractNumId w:val="108"/>
  </w:num>
  <w:num w:numId="122" w16cid:durableId="1402480144">
    <w:abstractNumId w:val="97"/>
  </w:num>
  <w:num w:numId="123" w16cid:durableId="436604798">
    <w:abstractNumId w:val="126"/>
  </w:num>
  <w:num w:numId="124" w16cid:durableId="1976793395">
    <w:abstractNumId w:val="113"/>
  </w:num>
  <w:num w:numId="125" w16cid:durableId="1513842036">
    <w:abstractNumId w:val="102"/>
  </w:num>
  <w:num w:numId="126" w16cid:durableId="799111654">
    <w:abstractNumId w:val="121"/>
  </w:num>
  <w:num w:numId="127" w16cid:durableId="224731165">
    <w:abstractNumId w:val="32"/>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084"/>
    <w:rsid w:val="000000E9"/>
    <w:rsid w:val="000001AB"/>
    <w:rsid w:val="00000376"/>
    <w:rsid w:val="000003DA"/>
    <w:rsid w:val="0000065E"/>
    <w:rsid w:val="000006D3"/>
    <w:rsid w:val="000006F1"/>
    <w:rsid w:val="00000A97"/>
    <w:rsid w:val="00000AAD"/>
    <w:rsid w:val="00000B67"/>
    <w:rsid w:val="00000CD6"/>
    <w:rsid w:val="00000D09"/>
    <w:rsid w:val="00000D21"/>
    <w:rsid w:val="00000D95"/>
    <w:rsid w:val="00000E3F"/>
    <w:rsid w:val="00000FC0"/>
    <w:rsid w:val="000010A4"/>
    <w:rsid w:val="0000114A"/>
    <w:rsid w:val="00001322"/>
    <w:rsid w:val="00001432"/>
    <w:rsid w:val="000014D0"/>
    <w:rsid w:val="00001507"/>
    <w:rsid w:val="00001515"/>
    <w:rsid w:val="000015C4"/>
    <w:rsid w:val="00001691"/>
    <w:rsid w:val="000016FF"/>
    <w:rsid w:val="000017D2"/>
    <w:rsid w:val="000017EE"/>
    <w:rsid w:val="00001863"/>
    <w:rsid w:val="000019D3"/>
    <w:rsid w:val="00001B4A"/>
    <w:rsid w:val="00001C41"/>
    <w:rsid w:val="00001D39"/>
    <w:rsid w:val="00001EFF"/>
    <w:rsid w:val="000021F9"/>
    <w:rsid w:val="00002245"/>
    <w:rsid w:val="000023F8"/>
    <w:rsid w:val="000024D5"/>
    <w:rsid w:val="000026D6"/>
    <w:rsid w:val="000027C7"/>
    <w:rsid w:val="00002867"/>
    <w:rsid w:val="000028AC"/>
    <w:rsid w:val="0000292B"/>
    <w:rsid w:val="00002AF1"/>
    <w:rsid w:val="00002B2E"/>
    <w:rsid w:val="00002C20"/>
    <w:rsid w:val="00002C25"/>
    <w:rsid w:val="00002C92"/>
    <w:rsid w:val="00002CD0"/>
    <w:rsid w:val="00002DD1"/>
    <w:rsid w:val="00002E44"/>
    <w:rsid w:val="00002E71"/>
    <w:rsid w:val="00002F0F"/>
    <w:rsid w:val="00002F4F"/>
    <w:rsid w:val="00002F97"/>
    <w:rsid w:val="00003038"/>
    <w:rsid w:val="0000313D"/>
    <w:rsid w:val="000031A3"/>
    <w:rsid w:val="00003247"/>
    <w:rsid w:val="00003261"/>
    <w:rsid w:val="0000351A"/>
    <w:rsid w:val="00003529"/>
    <w:rsid w:val="00003598"/>
    <w:rsid w:val="000035A0"/>
    <w:rsid w:val="0000386B"/>
    <w:rsid w:val="0000392A"/>
    <w:rsid w:val="000039F0"/>
    <w:rsid w:val="00003B01"/>
    <w:rsid w:val="00003B1D"/>
    <w:rsid w:val="00003B92"/>
    <w:rsid w:val="00003BA6"/>
    <w:rsid w:val="00003C86"/>
    <w:rsid w:val="00003CF7"/>
    <w:rsid w:val="00003E1A"/>
    <w:rsid w:val="00003E37"/>
    <w:rsid w:val="00003EB1"/>
    <w:rsid w:val="00003EE2"/>
    <w:rsid w:val="00004032"/>
    <w:rsid w:val="00004057"/>
    <w:rsid w:val="000040A2"/>
    <w:rsid w:val="000042A6"/>
    <w:rsid w:val="000042EF"/>
    <w:rsid w:val="0000439A"/>
    <w:rsid w:val="0000465C"/>
    <w:rsid w:val="000046BF"/>
    <w:rsid w:val="0000477A"/>
    <w:rsid w:val="00004797"/>
    <w:rsid w:val="000048DF"/>
    <w:rsid w:val="000049C5"/>
    <w:rsid w:val="000049F5"/>
    <w:rsid w:val="00004A6F"/>
    <w:rsid w:val="00004FDC"/>
    <w:rsid w:val="0000507F"/>
    <w:rsid w:val="000050FC"/>
    <w:rsid w:val="00005254"/>
    <w:rsid w:val="000052B0"/>
    <w:rsid w:val="000052CC"/>
    <w:rsid w:val="0000535E"/>
    <w:rsid w:val="000055AF"/>
    <w:rsid w:val="000056E5"/>
    <w:rsid w:val="000057B9"/>
    <w:rsid w:val="0000588C"/>
    <w:rsid w:val="00005AD0"/>
    <w:rsid w:val="00005B26"/>
    <w:rsid w:val="00005B44"/>
    <w:rsid w:val="00005B88"/>
    <w:rsid w:val="00005C8D"/>
    <w:rsid w:val="00005C92"/>
    <w:rsid w:val="00005D0D"/>
    <w:rsid w:val="00005EED"/>
    <w:rsid w:val="00006045"/>
    <w:rsid w:val="000060D5"/>
    <w:rsid w:val="00006215"/>
    <w:rsid w:val="00006367"/>
    <w:rsid w:val="0000640F"/>
    <w:rsid w:val="00006784"/>
    <w:rsid w:val="00006926"/>
    <w:rsid w:val="00006A26"/>
    <w:rsid w:val="00006B2B"/>
    <w:rsid w:val="00006C8A"/>
    <w:rsid w:val="00006DC8"/>
    <w:rsid w:val="00006E32"/>
    <w:rsid w:val="00006F6C"/>
    <w:rsid w:val="00007201"/>
    <w:rsid w:val="000072AC"/>
    <w:rsid w:val="000072EA"/>
    <w:rsid w:val="000073DE"/>
    <w:rsid w:val="000076FF"/>
    <w:rsid w:val="000078D6"/>
    <w:rsid w:val="00007901"/>
    <w:rsid w:val="0000795F"/>
    <w:rsid w:val="00007A2E"/>
    <w:rsid w:val="00007A3A"/>
    <w:rsid w:val="00007C0D"/>
    <w:rsid w:val="00007C66"/>
    <w:rsid w:val="00007DBD"/>
    <w:rsid w:val="000100B1"/>
    <w:rsid w:val="000100E5"/>
    <w:rsid w:val="000102BA"/>
    <w:rsid w:val="0001031B"/>
    <w:rsid w:val="0001032B"/>
    <w:rsid w:val="00010337"/>
    <w:rsid w:val="000103BB"/>
    <w:rsid w:val="000103FF"/>
    <w:rsid w:val="00010727"/>
    <w:rsid w:val="000107D4"/>
    <w:rsid w:val="000108BE"/>
    <w:rsid w:val="00010943"/>
    <w:rsid w:val="00010A1A"/>
    <w:rsid w:val="00010A29"/>
    <w:rsid w:val="00010C61"/>
    <w:rsid w:val="00010C85"/>
    <w:rsid w:val="00010DA6"/>
    <w:rsid w:val="00010EC0"/>
    <w:rsid w:val="00010F77"/>
    <w:rsid w:val="00010F98"/>
    <w:rsid w:val="00010FFF"/>
    <w:rsid w:val="00011106"/>
    <w:rsid w:val="00011227"/>
    <w:rsid w:val="00011344"/>
    <w:rsid w:val="00011373"/>
    <w:rsid w:val="00011437"/>
    <w:rsid w:val="0001145C"/>
    <w:rsid w:val="000115C1"/>
    <w:rsid w:val="000115E2"/>
    <w:rsid w:val="00011605"/>
    <w:rsid w:val="000116DB"/>
    <w:rsid w:val="000118C6"/>
    <w:rsid w:val="0001194F"/>
    <w:rsid w:val="000119D5"/>
    <w:rsid w:val="00011AA4"/>
    <w:rsid w:val="00011BDC"/>
    <w:rsid w:val="00011C4A"/>
    <w:rsid w:val="00011CBF"/>
    <w:rsid w:val="00011D12"/>
    <w:rsid w:val="00011DEE"/>
    <w:rsid w:val="00011E59"/>
    <w:rsid w:val="00012046"/>
    <w:rsid w:val="00012271"/>
    <w:rsid w:val="00012305"/>
    <w:rsid w:val="00012347"/>
    <w:rsid w:val="000123A2"/>
    <w:rsid w:val="000124E8"/>
    <w:rsid w:val="000125E5"/>
    <w:rsid w:val="000126F5"/>
    <w:rsid w:val="00012862"/>
    <w:rsid w:val="00012884"/>
    <w:rsid w:val="00012A36"/>
    <w:rsid w:val="00012AFE"/>
    <w:rsid w:val="00012C4D"/>
    <w:rsid w:val="00012E7C"/>
    <w:rsid w:val="00012F8C"/>
    <w:rsid w:val="00013011"/>
    <w:rsid w:val="000130C5"/>
    <w:rsid w:val="00013281"/>
    <w:rsid w:val="0001331C"/>
    <w:rsid w:val="00013371"/>
    <w:rsid w:val="0001350A"/>
    <w:rsid w:val="00013529"/>
    <w:rsid w:val="000135D5"/>
    <w:rsid w:val="0001365F"/>
    <w:rsid w:val="000136C3"/>
    <w:rsid w:val="00013831"/>
    <w:rsid w:val="00013863"/>
    <w:rsid w:val="000138A9"/>
    <w:rsid w:val="0001394E"/>
    <w:rsid w:val="00013AB8"/>
    <w:rsid w:val="00013CE1"/>
    <w:rsid w:val="00013D6D"/>
    <w:rsid w:val="00013EEC"/>
    <w:rsid w:val="00014051"/>
    <w:rsid w:val="00014055"/>
    <w:rsid w:val="00014220"/>
    <w:rsid w:val="000142C3"/>
    <w:rsid w:val="0001431F"/>
    <w:rsid w:val="0001448C"/>
    <w:rsid w:val="000147DD"/>
    <w:rsid w:val="0001484E"/>
    <w:rsid w:val="00014958"/>
    <w:rsid w:val="000149F9"/>
    <w:rsid w:val="00014A97"/>
    <w:rsid w:val="00014A9F"/>
    <w:rsid w:val="00014D27"/>
    <w:rsid w:val="00014E9A"/>
    <w:rsid w:val="00014F86"/>
    <w:rsid w:val="00015040"/>
    <w:rsid w:val="000150B6"/>
    <w:rsid w:val="000150F9"/>
    <w:rsid w:val="000151C5"/>
    <w:rsid w:val="00015337"/>
    <w:rsid w:val="00015355"/>
    <w:rsid w:val="000153D3"/>
    <w:rsid w:val="0001542A"/>
    <w:rsid w:val="00015724"/>
    <w:rsid w:val="000158AE"/>
    <w:rsid w:val="000158E5"/>
    <w:rsid w:val="00015957"/>
    <w:rsid w:val="00015A5E"/>
    <w:rsid w:val="00015B2B"/>
    <w:rsid w:val="00015C44"/>
    <w:rsid w:val="00015F1B"/>
    <w:rsid w:val="00015F76"/>
    <w:rsid w:val="000160C0"/>
    <w:rsid w:val="00016141"/>
    <w:rsid w:val="00016220"/>
    <w:rsid w:val="00016290"/>
    <w:rsid w:val="0001635B"/>
    <w:rsid w:val="0001636C"/>
    <w:rsid w:val="000163F1"/>
    <w:rsid w:val="0001643C"/>
    <w:rsid w:val="00016474"/>
    <w:rsid w:val="0001673F"/>
    <w:rsid w:val="000168A9"/>
    <w:rsid w:val="000168C9"/>
    <w:rsid w:val="000168D1"/>
    <w:rsid w:val="0001692F"/>
    <w:rsid w:val="000169E1"/>
    <w:rsid w:val="00016A55"/>
    <w:rsid w:val="00016AAF"/>
    <w:rsid w:val="00016B06"/>
    <w:rsid w:val="00016BDF"/>
    <w:rsid w:val="00016C3E"/>
    <w:rsid w:val="00016E3C"/>
    <w:rsid w:val="00016E3E"/>
    <w:rsid w:val="000171CD"/>
    <w:rsid w:val="000171FE"/>
    <w:rsid w:val="0001753F"/>
    <w:rsid w:val="000176FA"/>
    <w:rsid w:val="000177C4"/>
    <w:rsid w:val="0001785C"/>
    <w:rsid w:val="000178B9"/>
    <w:rsid w:val="00017971"/>
    <w:rsid w:val="00017AC0"/>
    <w:rsid w:val="00017C90"/>
    <w:rsid w:val="00017EF4"/>
    <w:rsid w:val="00020061"/>
    <w:rsid w:val="0002009E"/>
    <w:rsid w:val="000200F9"/>
    <w:rsid w:val="0002016F"/>
    <w:rsid w:val="000202D6"/>
    <w:rsid w:val="00020450"/>
    <w:rsid w:val="00020570"/>
    <w:rsid w:val="0002060C"/>
    <w:rsid w:val="00020666"/>
    <w:rsid w:val="00020672"/>
    <w:rsid w:val="0002068B"/>
    <w:rsid w:val="000209F3"/>
    <w:rsid w:val="00020A02"/>
    <w:rsid w:val="00020ADA"/>
    <w:rsid w:val="00020C2F"/>
    <w:rsid w:val="00020E8D"/>
    <w:rsid w:val="00020EC9"/>
    <w:rsid w:val="00021021"/>
    <w:rsid w:val="0002106B"/>
    <w:rsid w:val="000211C7"/>
    <w:rsid w:val="000211DD"/>
    <w:rsid w:val="00021248"/>
    <w:rsid w:val="000213C9"/>
    <w:rsid w:val="0002178C"/>
    <w:rsid w:val="0002188E"/>
    <w:rsid w:val="00021B97"/>
    <w:rsid w:val="00021B99"/>
    <w:rsid w:val="00021BC5"/>
    <w:rsid w:val="00021C25"/>
    <w:rsid w:val="00021C7D"/>
    <w:rsid w:val="00021C9D"/>
    <w:rsid w:val="00021D30"/>
    <w:rsid w:val="00021D62"/>
    <w:rsid w:val="00021DD0"/>
    <w:rsid w:val="00021F18"/>
    <w:rsid w:val="00021F6C"/>
    <w:rsid w:val="00021F82"/>
    <w:rsid w:val="00021F89"/>
    <w:rsid w:val="00022178"/>
    <w:rsid w:val="000223DD"/>
    <w:rsid w:val="000223F1"/>
    <w:rsid w:val="000225C6"/>
    <w:rsid w:val="000225F7"/>
    <w:rsid w:val="0002264A"/>
    <w:rsid w:val="0002265E"/>
    <w:rsid w:val="000229DC"/>
    <w:rsid w:val="00022B41"/>
    <w:rsid w:val="00022B68"/>
    <w:rsid w:val="00022F72"/>
    <w:rsid w:val="0002302B"/>
    <w:rsid w:val="00023063"/>
    <w:rsid w:val="0002306C"/>
    <w:rsid w:val="0002308B"/>
    <w:rsid w:val="000230B5"/>
    <w:rsid w:val="00023354"/>
    <w:rsid w:val="00023404"/>
    <w:rsid w:val="00023643"/>
    <w:rsid w:val="00023766"/>
    <w:rsid w:val="0002389E"/>
    <w:rsid w:val="000239A2"/>
    <w:rsid w:val="00023A2A"/>
    <w:rsid w:val="00023B08"/>
    <w:rsid w:val="00023BC9"/>
    <w:rsid w:val="00023C8C"/>
    <w:rsid w:val="00023DA7"/>
    <w:rsid w:val="00023F55"/>
    <w:rsid w:val="00023F8C"/>
    <w:rsid w:val="00024144"/>
    <w:rsid w:val="00024154"/>
    <w:rsid w:val="000242E7"/>
    <w:rsid w:val="0002436C"/>
    <w:rsid w:val="000246B7"/>
    <w:rsid w:val="00024797"/>
    <w:rsid w:val="000249E8"/>
    <w:rsid w:val="00024AA1"/>
    <w:rsid w:val="00024D3D"/>
    <w:rsid w:val="00025042"/>
    <w:rsid w:val="00025094"/>
    <w:rsid w:val="0002510C"/>
    <w:rsid w:val="00025116"/>
    <w:rsid w:val="00025204"/>
    <w:rsid w:val="00025220"/>
    <w:rsid w:val="000252C5"/>
    <w:rsid w:val="0002540E"/>
    <w:rsid w:val="00025453"/>
    <w:rsid w:val="000254C9"/>
    <w:rsid w:val="00025607"/>
    <w:rsid w:val="000256CA"/>
    <w:rsid w:val="000257D2"/>
    <w:rsid w:val="000259B3"/>
    <w:rsid w:val="00025B22"/>
    <w:rsid w:val="00025C20"/>
    <w:rsid w:val="00025FC1"/>
    <w:rsid w:val="00025FF1"/>
    <w:rsid w:val="00026112"/>
    <w:rsid w:val="00026158"/>
    <w:rsid w:val="0002615A"/>
    <w:rsid w:val="00026214"/>
    <w:rsid w:val="00026458"/>
    <w:rsid w:val="000265D8"/>
    <w:rsid w:val="000265FD"/>
    <w:rsid w:val="0002675C"/>
    <w:rsid w:val="00026769"/>
    <w:rsid w:val="000267F6"/>
    <w:rsid w:val="00026829"/>
    <w:rsid w:val="00026BBF"/>
    <w:rsid w:val="00026D86"/>
    <w:rsid w:val="00026DB0"/>
    <w:rsid w:val="00026E49"/>
    <w:rsid w:val="00026EE6"/>
    <w:rsid w:val="00027066"/>
    <w:rsid w:val="0002707A"/>
    <w:rsid w:val="00027145"/>
    <w:rsid w:val="00027366"/>
    <w:rsid w:val="000273CC"/>
    <w:rsid w:val="00027466"/>
    <w:rsid w:val="00027469"/>
    <w:rsid w:val="000274BE"/>
    <w:rsid w:val="000274E9"/>
    <w:rsid w:val="0002755E"/>
    <w:rsid w:val="000275DC"/>
    <w:rsid w:val="000277B0"/>
    <w:rsid w:val="00027812"/>
    <w:rsid w:val="000279F8"/>
    <w:rsid w:val="00027BDD"/>
    <w:rsid w:val="00027D69"/>
    <w:rsid w:val="00027DCC"/>
    <w:rsid w:val="00027DFF"/>
    <w:rsid w:val="00027E70"/>
    <w:rsid w:val="00027ED5"/>
    <w:rsid w:val="00027FAF"/>
    <w:rsid w:val="00027FD5"/>
    <w:rsid w:val="000300AF"/>
    <w:rsid w:val="000300D3"/>
    <w:rsid w:val="00030222"/>
    <w:rsid w:val="00030302"/>
    <w:rsid w:val="00030383"/>
    <w:rsid w:val="0003048F"/>
    <w:rsid w:val="000304AB"/>
    <w:rsid w:val="00030630"/>
    <w:rsid w:val="00030738"/>
    <w:rsid w:val="0003095A"/>
    <w:rsid w:val="00030B24"/>
    <w:rsid w:val="00030C1D"/>
    <w:rsid w:val="00030C5B"/>
    <w:rsid w:val="00030DC0"/>
    <w:rsid w:val="00030E25"/>
    <w:rsid w:val="00030E85"/>
    <w:rsid w:val="00030F8E"/>
    <w:rsid w:val="00031144"/>
    <w:rsid w:val="00031171"/>
    <w:rsid w:val="0003118E"/>
    <w:rsid w:val="000312E2"/>
    <w:rsid w:val="0003139E"/>
    <w:rsid w:val="000314C1"/>
    <w:rsid w:val="000314E5"/>
    <w:rsid w:val="0003152D"/>
    <w:rsid w:val="00031560"/>
    <w:rsid w:val="000316D5"/>
    <w:rsid w:val="00031794"/>
    <w:rsid w:val="0003182D"/>
    <w:rsid w:val="00031887"/>
    <w:rsid w:val="000318A7"/>
    <w:rsid w:val="000319A9"/>
    <w:rsid w:val="00031A63"/>
    <w:rsid w:val="00031ABD"/>
    <w:rsid w:val="00031B53"/>
    <w:rsid w:val="00031CD5"/>
    <w:rsid w:val="00031E4E"/>
    <w:rsid w:val="00031F60"/>
    <w:rsid w:val="0003202D"/>
    <w:rsid w:val="00032221"/>
    <w:rsid w:val="00032223"/>
    <w:rsid w:val="0003247D"/>
    <w:rsid w:val="000324C7"/>
    <w:rsid w:val="0003264B"/>
    <w:rsid w:val="0003267B"/>
    <w:rsid w:val="000326B8"/>
    <w:rsid w:val="000327B2"/>
    <w:rsid w:val="000327D0"/>
    <w:rsid w:val="000328DE"/>
    <w:rsid w:val="00032922"/>
    <w:rsid w:val="0003299E"/>
    <w:rsid w:val="000329BC"/>
    <w:rsid w:val="000329BE"/>
    <w:rsid w:val="00032CA0"/>
    <w:rsid w:val="00032ED8"/>
    <w:rsid w:val="0003304D"/>
    <w:rsid w:val="000331F6"/>
    <w:rsid w:val="0003343D"/>
    <w:rsid w:val="0003355E"/>
    <w:rsid w:val="000335B8"/>
    <w:rsid w:val="000336E1"/>
    <w:rsid w:val="000337EA"/>
    <w:rsid w:val="00033A49"/>
    <w:rsid w:val="00033A5A"/>
    <w:rsid w:val="00033B67"/>
    <w:rsid w:val="00033BAA"/>
    <w:rsid w:val="00033C89"/>
    <w:rsid w:val="00033CAF"/>
    <w:rsid w:val="00033CBB"/>
    <w:rsid w:val="00033E08"/>
    <w:rsid w:val="00033EB4"/>
    <w:rsid w:val="00033F1D"/>
    <w:rsid w:val="000340BF"/>
    <w:rsid w:val="000341D3"/>
    <w:rsid w:val="000341F5"/>
    <w:rsid w:val="000343D6"/>
    <w:rsid w:val="000344B8"/>
    <w:rsid w:val="00034545"/>
    <w:rsid w:val="0003456E"/>
    <w:rsid w:val="00034868"/>
    <w:rsid w:val="0003488E"/>
    <w:rsid w:val="000348A1"/>
    <w:rsid w:val="00034995"/>
    <w:rsid w:val="00034B88"/>
    <w:rsid w:val="00034CF2"/>
    <w:rsid w:val="00034ECB"/>
    <w:rsid w:val="00034EE1"/>
    <w:rsid w:val="00034EEF"/>
    <w:rsid w:val="00034F34"/>
    <w:rsid w:val="000350C2"/>
    <w:rsid w:val="000351CE"/>
    <w:rsid w:val="0003526C"/>
    <w:rsid w:val="00035459"/>
    <w:rsid w:val="000354DF"/>
    <w:rsid w:val="00035657"/>
    <w:rsid w:val="000356E0"/>
    <w:rsid w:val="000357D9"/>
    <w:rsid w:val="000358F2"/>
    <w:rsid w:val="000359EA"/>
    <w:rsid w:val="00035A50"/>
    <w:rsid w:val="00035A5B"/>
    <w:rsid w:val="00035BB3"/>
    <w:rsid w:val="00035CF3"/>
    <w:rsid w:val="00035CF9"/>
    <w:rsid w:val="00035D04"/>
    <w:rsid w:val="00035D6E"/>
    <w:rsid w:val="00035DA7"/>
    <w:rsid w:val="00035F22"/>
    <w:rsid w:val="00035FA8"/>
    <w:rsid w:val="00036070"/>
    <w:rsid w:val="000361E7"/>
    <w:rsid w:val="000363E5"/>
    <w:rsid w:val="000363FF"/>
    <w:rsid w:val="00036443"/>
    <w:rsid w:val="00036504"/>
    <w:rsid w:val="000365D6"/>
    <w:rsid w:val="0003676F"/>
    <w:rsid w:val="00036888"/>
    <w:rsid w:val="000369E3"/>
    <w:rsid w:val="00036AA9"/>
    <w:rsid w:val="00036B69"/>
    <w:rsid w:val="00036CED"/>
    <w:rsid w:val="00036D38"/>
    <w:rsid w:val="00036DD2"/>
    <w:rsid w:val="00036F16"/>
    <w:rsid w:val="000370AE"/>
    <w:rsid w:val="00037221"/>
    <w:rsid w:val="000372C6"/>
    <w:rsid w:val="0003735A"/>
    <w:rsid w:val="000373CC"/>
    <w:rsid w:val="000373D8"/>
    <w:rsid w:val="000374AE"/>
    <w:rsid w:val="0003757D"/>
    <w:rsid w:val="0003765D"/>
    <w:rsid w:val="00037728"/>
    <w:rsid w:val="0003788C"/>
    <w:rsid w:val="000378D9"/>
    <w:rsid w:val="0003791E"/>
    <w:rsid w:val="00037975"/>
    <w:rsid w:val="00037B64"/>
    <w:rsid w:val="00037B8D"/>
    <w:rsid w:val="00037B96"/>
    <w:rsid w:val="00037BDA"/>
    <w:rsid w:val="00037C6C"/>
    <w:rsid w:val="00037DFD"/>
    <w:rsid w:val="00037E90"/>
    <w:rsid w:val="00037EE8"/>
    <w:rsid w:val="00037FEB"/>
    <w:rsid w:val="0004005B"/>
    <w:rsid w:val="000400E5"/>
    <w:rsid w:val="00040151"/>
    <w:rsid w:val="0004018F"/>
    <w:rsid w:val="000401DA"/>
    <w:rsid w:val="00040245"/>
    <w:rsid w:val="00040294"/>
    <w:rsid w:val="00040357"/>
    <w:rsid w:val="000404FC"/>
    <w:rsid w:val="00040584"/>
    <w:rsid w:val="00040698"/>
    <w:rsid w:val="00040721"/>
    <w:rsid w:val="0004099F"/>
    <w:rsid w:val="00040A8B"/>
    <w:rsid w:val="00040B09"/>
    <w:rsid w:val="00040D09"/>
    <w:rsid w:val="00040DFB"/>
    <w:rsid w:val="00040E11"/>
    <w:rsid w:val="00040FF3"/>
    <w:rsid w:val="000410D3"/>
    <w:rsid w:val="0004126B"/>
    <w:rsid w:val="00041287"/>
    <w:rsid w:val="000412E0"/>
    <w:rsid w:val="00041367"/>
    <w:rsid w:val="0004161E"/>
    <w:rsid w:val="00041683"/>
    <w:rsid w:val="00041693"/>
    <w:rsid w:val="00041774"/>
    <w:rsid w:val="0004190A"/>
    <w:rsid w:val="0004197E"/>
    <w:rsid w:val="0004199F"/>
    <w:rsid w:val="000419D6"/>
    <w:rsid w:val="00041A20"/>
    <w:rsid w:val="00041ACC"/>
    <w:rsid w:val="00041B0E"/>
    <w:rsid w:val="00041B7A"/>
    <w:rsid w:val="00041DD7"/>
    <w:rsid w:val="00041DF4"/>
    <w:rsid w:val="00041E44"/>
    <w:rsid w:val="00041E76"/>
    <w:rsid w:val="00041F77"/>
    <w:rsid w:val="00041FD8"/>
    <w:rsid w:val="000420B1"/>
    <w:rsid w:val="000424A1"/>
    <w:rsid w:val="000425F5"/>
    <w:rsid w:val="00042702"/>
    <w:rsid w:val="000427CD"/>
    <w:rsid w:val="000428D0"/>
    <w:rsid w:val="000429E4"/>
    <w:rsid w:val="00042B1B"/>
    <w:rsid w:val="00042B2C"/>
    <w:rsid w:val="00042CCB"/>
    <w:rsid w:val="00042D0B"/>
    <w:rsid w:val="00042DBB"/>
    <w:rsid w:val="00042E3D"/>
    <w:rsid w:val="00043065"/>
    <w:rsid w:val="000431EE"/>
    <w:rsid w:val="000432A1"/>
    <w:rsid w:val="000432A5"/>
    <w:rsid w:val="000434B2"/>
    <w:rsid w:val="000437D7"/>
    <w:rsid w:val="00043991"/>
    <w:rsid w:val="00043A46"/>
    <w:rsid w:val="00043A55"/>
    <w:rsid w:val="00043A84"/>
    <w:rsid w:val="00043BED"/>
    <w:rsid w:val="00043DAE"/>
    <w:rsid w:val="00044124"/>
    <w:rsid w:val="00044374"/>
    <w:rsid w:val="00044471"/>
    <w:rsid w:val="0004457E"/>
    <w:rsid w:val="0004459F"/>
    <w:rsid w:val="000445CE"/>
    <w:rsid w:val="00044746"/>
    <w:rsid w:val="0004477A"/>
    <w:rsid w:val="000447AA"/>
    <w:rsid w:val="000447EB"/>
    <w:rsid w:val="00044807"/>
    <w:rsid w:val="000448C6"/>
    <w:rsid w:val="00044B0F"/>
    <w:rsid w:val="00044E63"/>
    <w:rsid w:val="00044FF5"/>
    <w:rsid w:val="0004503F"/>
    <w:rsid w:val="0004518F"/>
    <w:rsid w:val="000451E2"/>
    <w:rsid w:val="00045556"/>
    <w:rsid w:val="0004565B"/>
    <w:rsid w:val="000456DF"/>
    <w:rsid w:val="000458ED"/>
    <w:rsid w:val="000459E8"/>
    <w:rsid w:val="00045B38"/>
    <w:rsid w:val="00045C38"/>
    <w:rsid w:val="00045E37"/>
    <w:rsid w:val="00045FD3"/>
    <w:rsid w:val="00046061"/>
    <w:rsid w:val="000460C8"/>
    <w:rsid w:val="00046373"/>
    <w:rsid w:val="00046452"/>
    <w:rsid w:val="0004664F"/>
    <w:rsid w:val="0004669C"/>
    <w:rsid w:val="000466BA"/>
    <w:rsid w:val="000466EB"/>
    <w:rsid w:val="00046775"/>
    <w:rsid w:val="000467B1"/>
    <w:rsid w:val="000467F2"/>
    <w:rsid w:val="0004681D"/>
    <w:rsid w:val="00046885"/>
    <w:rsid w:val="000468DC"/>
    <w:rsid w:val="0004692E"/>
    <w:rsid w:val="00046A1E"/>
    <w:rsid w:val="00046B20"/>
    <w:rsid w:val="00046B3D"/>
    <w:rsid w:val="00046B7D"/>
    <w:rsid w:val="00046FF4"/>
    <w:rsid w:val="00047214"/>
    <w:rsid w:val="0004722C"/>
    <w:rsid w:val="0004722F"/>
    <w:rsid w:val="00047324"/>
    <w:rsid w:val="000473B3"/>
    <w:rsid w:val="0004748D"/>
    <w:rsid w:val="00047559"/>
    <w:rsid w:val="00047602"/>
    <w:rsid w:val="00047651"/>
    <w:rsid w:val="000476A6"/>
    <w:rsid w:val="000476C7"/>
    <w:rsid w:val="00047798"/>
    <w:rsid w:val="000477B9"/>
    <w:rsid w:val="0004781D"/>
    <w:rsid w:val="00047955"/>
    <w:rsid w:val="0004796C"/>
    <w:rsid w:val="00047A43"/>
    <w:rsid w:val="00047ADB"/>
    <w:rsid w:val="00047CF1"/>
    <w:rsid w:val="00047D96"/>
    <w:rsid w:val="000500A9"/>
    <w:rsid w:val="0005019E"/>
    <w:rsid w:val="000501AD"/>
    <w:rsid w:val="000501C5"/>
    <w:rsid w:val="000501D9"/>
    <w:rsid w:val="00050403"/>
    <w:rsid w:val="0005053C"/>
    <w:rsid w:val="0005078B"/>
    <w:rsid w:val="000507AE"/>
    <w:rsid w:val="00050803"/>
    <w:rsid w:val="00050859"/>
    <w:rsid w:val="00050939"/>
    <w:rsid w:val="000509C4"/>
    <w:rsid w:val="00050C2C"/>
    <w:rsid w:val="00050D03"/>
    <w:rsid w:val="00050D08"/>
    <w:rsid w:val="00050EEE"/>
    <w:rsid w:val="00050FC2"/>
    <w:rsid w:val="00051008"/>
    <w:rsid w:val="00051084"/>
    <w:rsid w:val="0005130B"/>
    <w:rsid w:val="000515A7"/>
    <w:rsid w:val="0005162C"/>
    <w:rsid w:val="0005196B"/>
    <w:rsid w:val="0005197A"/>
    <w:rsid w:val="00051983"/>
    <w:rsid w:val="00051A48"/>
    <w:rsid w:val="00051B20"/>
    <w:rsid w:val="00051B27"/>
    <w:rsid w:val="00051D21"/>
    <w:rsid w:val="00051DC4"/>
    <w:rsid w:val="00051FFF"/>
    <w:rsid w:val="0005210A"/>
    <w:rsid w:val="0005213C"/>
    <w:rsid w:val="00052278"/>
    <w:rsid w:val="000523BC"/>
    <w:rsid w:val="000524CB"/>
    <w:rsid w:val="000525FB"/>
    <w:rsid w:val="00052700"/>
    <w:rsid w:val="000527A6"/>
    <w:rsid w:val="000528A7"/>
    <w:rsid w:val="00052904"/>
    <w:rsid w:val="00052982"/>
    <w:rsid w:val="000529AE"/>
    <w:rsid w:val="00052A29"/>
    <w:rsid w:val="00052B3A"/>
    <w:rsid w:val="00052B83"/>
    <w:rsid w:val="00052C23"/>
    <w:rsid w:val="00052C44"/>
    <w:rsid w:val="00052D29"/>
    <w:rsid w:val="00052E21"/>
    <w:rsid w:val="00052E8B"/>
    <w:rsid w:val="0005302D"/>
    <w:rsid w:val="00053174"/>
    <w:rsid w:val="000532BB"/>
    <w:rsid w:val="0005332B"/>
    <w:rsid w:val="000533EC"/>
    <w:rsid w:val="00053486"/>
    <w:rsid w:val="00053576"/>
    <w:rsid w:val="000536E5"/>
    <w:rsid w:val="0005370C"/>
    <w:rsid w:val="000538FD"/>
    <w:rsid w:val="00053A45"/>
    <w:rsid w:val="00053AA0"/>
    <w:rsid w:val="00053AB7"/>
    <w:rsid w:val="00053AD0"/>
    <w:rsid w:val="00053AE0"/>
    <w:rsid w:val="00053D31"/>
    <w:rsid w:val="00053E0F"/>
    <w:rsid w:val="00053F0E"/>
    <w:rsid w:val="00053F69"/>
    <w:rsid w:val="00053FA2"/>
    <w:rsid w:val="000540F1"/>
    <w:rsid w:val="000540F9"/>
    <w:rsid w:val="0005417E"/>
    <w:rsid w:val="00054216"/>
    <w:rsid w:val="00054277"/>
    <w:rsid w:val="00054293"/>
    <w:rsid w:val="000542D3"/>
    <w:rsid w:val="00054302"/>
    <w:rsid w:val="0005451C"/>
    <w:rsid w:val="000545AE"/>
    <w:rsid w:val="000546BB"/>
    <w:rsid w:val="000546D0"/>
    <w:rsid w:val="00054A80"/>
    <w:rsid w:val="00054D01"/>
    <w:rsid w:val="00054E3B"/>
    <w:rsid w:val="00054EFD"/>
    <w:rsid w:val="00054FAA"/>
    <w:rsid w:val="00055151"/>
    <w:rsid w:val="000551A9"/>
    <w:rsid w:val="0005530C"/>
    <w:rsid w:val="0005545B"/>
    <w:rsid w:val="00055607"/>
    <w:rsid w:val="000557C5"/>
    <w:rsid w:val="00055812"/>
    <w:rsid w:val="0005589A"/>
    <w:rsid w:val="000559F8"/>
    <w:rsid w:val="00055AAC"/>
    <w:rsid w:val="00055AD8"/>
    <w:rsid w:val="00055CE6"/>
    <w:rsid w:val="00055E00"/>
    <w:rsid w:val="00055F8D"/>
    <w:rsid w:val="0005600F"/>
    <w:rsid w:val="00056218"/>
    <w:rsid w:val="000562DC"/>
    <w:rsid w:val="00056484"/>
    <w:rsid w:val="00056858"/>
    <w:rsid w:val="00056C7B"/>
    <w:rsid w:val="00056CEB"/>
    <w:rsid w:val="00056D67"/>
    <w:rsid w:val="00056DD2"/>
    <w:rsid w:val="00056EE0"/>
    <w:rsid w:val="00056EFF"/>
    <w:rsid w:val="00057155"/>
    <w:rsid w:val="000572DB"/>
    <w:rsid w:val="00057564"/>
    <w:rsid w:val="00057A07"/>
    <w:rsid w:val="00057C84"/>
    <w:rsid w:val="00057DD9"/>
    <w:rsid w:val="00057F61"/>
    <w:rsid w:val="00057F70"/>
    <w:rsid w:val="00060086"/>
    <w:rsid w:val="000601B1"/>
    <w:rsid w:val="000601D4"/>
    <w:rsid w:val="000602D6"/>
    <w:rsid w:val="000604CF"/>
    <w:rsid w:val="000604D0"/>
    <w:rsid w:val="0006050F"/>
    <w:rsid w:val="000605C2"/>
    <w:rsid w:val="000608F4"/>
    <w:rsid w:val="00060913"/>
    <w:rsid w:val="00060984"/>
    <w:rsid w:val="00060A57"/>
    <w:rsid w:val="00060ABB"/>
    <w:rsid w:val="00060B6D"/>
    <w:rsid w:val="00060DC1"/>
    <w:rsid w:val="00060ECD"/>
    <w:rsid w:val="00060EEF"/>
    <w:rsid w:val="00060FC5"/>
    <w:rsid w:val="000611EF"/>
    <w:rsid w:val="000613C2"/>
    <w:rsid w:val="0006147F"/>
    <w:rsid w:val="00061781"/>
    <w:rsid w:val="00061807"/>
    <w:rsid w:val="00061884"/>
    <w:rsid w:val="00061945"/>
    <w:rsid w:val="00061A94"/>
    <w:rsid w:val="00061BB8"/>
    <w:rsid w:val="00061BD6"/>
    <w:rsid w:val="00061C9D"/>
    <w:rsid w:val="00061DCF"/>
    <w:rsid w:val="0006212F"/>
    <w:rsid w:val="00062248"/>
    <w:rsid w:val="000625C1"/>
    <w:rsid w:val="000626A3"/>
    <w:rsid w:val="000626A6"/>
    <w:rsid w:val="000627BB"/>
    <w:rsid w:val="00062957"/>
    <w:rsid w:val="00062A35"/>
    <w:rsid w:val="00062A6F"/>
    <w:rsid w:val="00062B94"/>
    <w:rsid w:val="00062C14"/>
    <w:rsid w:val="00062E62"/>
    <w:rsid w:val="00062F4B"/>
    <w:rsid w:val="00062FB5"/>
    <w:rsid w:val="0006306A"/>
    <w:rsid w:val="0006306D"/>
    <w:rsid w:val="00063289"/>
    <w:rsid w:val="000632CC"/>
    <w:rsid w:val="000633D4"/>
    <w:rsid w:val="0006345B"/>
    <w:rsid w:val="0006347A"/>
    <w:rsid w:val="00063514"/>
    <w:rsid w:val="000637FF"/>
    <w:rsid w:val="00063876"/>
    <w:rsid w:val="0006388D"/>
    <w:rsid w:val="00063969"/>
    <w:rsid w:val="00063B21"/>
    <w:rsid w:val="00063B3E"/>
    <w:rsid w:val="00063CAB"/>
    <w:rsid w:val="00063CDF"/>
    <w:rsid w:val="00063DBF"/>
    <w:rsid w:val="00063E41"/>
    <w:rsid w:val="00063E8B"/>
    <w:rsid w:val="00063EEC"/>
    <w:rsid w:val="00063F0A"/>
    <w:rsid w:val="00064021"/>
    <w:rsid w:val="000640E5"/>
    <w:rsid w:val="00064434"/>
    <w:rsid w:val="00064536"/>
    <w:rsid w:val="0006467E"/>
    <w:rsid w:val="000647FF"/>
    <w:rsid w:val="00064864"/>
    <w:rsid w:val="00064949"/>
    <w:rsid w:val="00064A74"/>
    <w:rsid w:val="00064C52"/>
    <w:rsid w:val="00064C5F"/>
    <w:rsid w:val="00064CFA"/>
    <w:rsid w:val="00064D11"/>
    <w:rsid w:val="00064DEA"/>
    <w:rsid w:val="00064DF2"/>
    <w:rsid w:val="00064F55"/>
    <w:rsid w:val="00065221"/>
    <w:rsid w:val="00065231"/>
    <w:rsid w:val="00065259"/>
    <w:rsid w:val="000652D8"/>
    <w:rsid w:val="00065431"/>
    <w:rsid w:val="000655D6"/>
    <w:rsid w:val="00065625"/>
    <w:rsid w:val="0006570D"/>
    <w:rsid w:val="000657CD"/>
    <w:rsid w:val="00065AD1"/>
    <w:rsid w:val="00065ADA"/>
    <w:rsid w:val="00065B92"/>
    <w:rsid w:val="00065C36"/>
    <w:rsid w:val="00065C3A"/>
    <w:rsid w:val="00065C3E"/>
    <w:rsid w:val="00065CA5"/>
    <w:rsid w:val="00065D24"/>
    <w:rsid w:val="00065DB4"/>
    <w:rsid w:val="00065E12"/>
    <w:rsid w:val="00065E1A"/>
    <w:rsid w:val="00065E2C"/>
    <w:rsid w:val="00065E79"/>
    <w:rsid w:val="00066020"/>
    <w:rsid w:val="000661C4"/>
    <w:rsid w:val="0006622A"/>
    <w:rsid w:val="000663AD"/>
    <w:rsid w:val="0006655D"/>
    <w:rsid w:val="0006658F"/>
    <w:rsid w:val="0006668D"/>
    <w:rsid w:val="000667F7"/>
    <w:rsid w:val="0006691D"/>
    <w:rsid w:val="00066AB9"/>
    <w:rsid w:val="00066BA3"/>
    <w:rsid w:val="00066E7A"/>
    <w:rsid w:val="00067070"/>
    <w:rsid w:val="000670AD"/>
    <w:rsid w:val="0006739E"/>
    <w:rsid w:val="000673CC"/>
    <w:rsid w:val="000676E2"/>
    <w:rsid w:val="00067755"/>
    <w:rsid w:val="0006779E"/>
    <w:rsid w:val="00067821"/>
    <w:rsid w:val="000678C0"/>
    <w:rsid w:val="000678FC"/>
    <w:rsid w:val="00067BD0"/>
    <w:rsid w:val="00067C6F"/>
    <w:rsid w:val="00067C92"/>
    <w:rsid w:val="00067DAA"/>
    <w:rsid w:val="00067F67"/>
    <w:rsid w:val="000700FD"/>
    <w:rsid w:val="00070154"/>
    <w:rsid w:val="000701BC"/>
    <w:rsid w:val="00070245"/>
    <w:rsid w:val="00070370"/>
    <w:rsid w:val="0007051B"/>
    <w:rsid w:val="00070539"/>
    <w:rsid w:val="000705A4"/>
    <w:rsid w:val="00070674"/>
    <w:rsid w:val="000706DA"/>
    <w:rsid w:val="0007084C"/>
    <w:rsid w:val="000708F4"/>
    <w:rsid w:val="00070B8F"/>
    <w:rsid w:val="00070BE7"/>
    <w:rsid w:val="00070C2D"/>
    <w:rsid w:val="00070C61"/>
    <w:rsid w:val="00070CBF"/>
    <w:rsid w:val="00070D39"/>
    <w:rsid w:val="00070F80"/>
    <w:rsid w:val="00070FD7"/>
    <w:rsid w:val="0007115F"/>
    <w:rsid w:val="0007116D"/>
    <w:rsid w:val="0007134E"/>
    <w:rsid w:val="00071365"/>
    <w:rsid w:val="0007168B"/>
    <w:rsid w:val="00071772"/>
    <w:rsid w:val="00071864"/>
    <w:rsid w:val="000719F5"/>
    <w:rsid w:val="00071B85"/>
    <w:rsid w:val="00071BF0"/>
    <w:rsid w:val="00071D07"/>
    <w:rsid w:val="00071DDE"/>
    <w:rsid w:val="00071E50"/>
    <w:rsid w:val="00071EC1"/>
    <w:rsid w:val="00071ED6"/>
    <w:rsid w:val="00071EE3"/>
    <w:rsid w:val="00071F58"/>
    <w:rsid w:val="00071FB4"/>
    <w:rsid w:val="00072110"/>
    <w:rsid w:val="0007211B"/>
    <w:rsid w:val="0007214D"/>
    <w:rsid w:val="00072199"/>
    <w:rsid w:val="0007229D"/>
    <w:rsid w:val="000722A8"/>
    <w:rsid w:val="00072346"/>
    <w:rsid w:val="0007239D"/>
    <w:rsid w:val="000724AC"/>
    <w:rsid w:val="000724AE"/>
    <w:rsid w:val="000725CD"/>
    <w:rsid w:val="000727F1"/>
    <w:rsid w:val="000728AD"/>
    <w:rsid w:val="000728DE"/>
    <w:rsid w:val="0007290E"/>
    <w:rsid w:val="00072920"/>
    <w:rsid w:val="0007293D"/>
    <w:rsid w:val="00072B07"/>
    <w:rsid w:val="00072C89"/>
    <w:rsid w:val="00072CBB"/>
    <w:rsid w:val="00072D5B"/>
    <w:rsid w:val="0007302A"/>
    <w:rsid w:val="0007313B"/>
    <w:rsid w:val="00073181"/>
    <w:rsid w:val="000731F2"/>
    <w:rsid w:val="00073216"/>
    <w:rsid w:val="0007348E"/>
    <w:rsid w:val="000735DF"/>
    <w:rsid w:val="000737A6"/>
    <w:rsid w:val="0007388A"/>
    <w:rsid w:val="000738BA"/>
    <w:rsid w:val="0007395A"/>
    <w:rsid w:val="00073991"/>
    <w:rsid w:val="000739CC"/>
    <w:rsid w:val="00073A4B"/>
    <w:rsid w:val="00073AE1"/>
    <w:rsid w:val="00073B7E"/>
    <w:rsid w:val="00073CCF"/>
    <w:rsid w:val="00073F8C"/>
    <w:rsid w:val="000740C6"/>
    <w:rsid w:val="00074290"/>
    <w:rsid w:val="000742FC"/>
    <w:rsid w:val="000743A2"/>
    <w:rsid w:val="000744FE"/>
    <w:rsid w:val="00074549"/>
    <w:rsid w:val="000749A5"/>
    <w:rsid w:val="00074B4B"/>
    <w:rsid w:val="00074B63"/>
    <w:rsid w:val="00074C01"/>
    <w:rsid w:val="00074C81"/>
    <w:rsid w:val="00074DA8"/>
    <w:rsid w:val="00074E98"/>
    <w:rsid w:val="00074F03"/>
    <w:rsid w:val="00075090"/>
    <w:rsid w:val="000750D1"/>
    <w:rsid w:val="00075163"/>
    <w:rsid w:val="00075397"/>
    <w:rsid w:val="000753A4"/>
    <w:rsid w:val="00075426"/>
    <w:rsid w:val="000754F1"/>
    <w:rsid w:val="0007579C"/>
    <w:rsid w:val="000757C7"/>
    <w:rsid w:val="00075B50"/>
    <w:rsid w:val="00075C50"/>
    <w:rsid w:val="00075D5A"/>
    <w:rsid w:val="00075D68"/>
    <w:rsid w:val="00075F79"/>
    <w:rsid w:val="000760D1"/>
    <w:rsid w:val="00076132"/>
    <w:rsid w:val="000761E3"/>
    <w:rsid w:val="00076256"/>
    <w:rsid w:val="00076341"/>
    <w:rsid w:val="00076429"/>
    <w:rsid w:val="0007647B"/>
    <w:rsid w:val="000764D3"/>
    <w:rsid w:val="00076561"/>
    <w:rsid w:val="0007657C"/>
    <w:rsid w:val="00076647"/>
    <w:rsid w:val="00076693"/>
    <w:rsid w:val="00076713"/>
    <w:rsid w:val="00076734"/>
    <w:rsid w:val="000767CB"/>
    <w:rsid w:val="0007691C"/>
    <w:rsid w:val="00076B8A"/>
    <w:rsid w:val="00076BB0"/>
    <w:rsid w:val="00076BD1"/>
    <w:rsid w:val="00076C75"/>
    <w:rsid w:val="00076D06"/>
    <w:rsid w:val="00076D42"/>
    <w:rsid w:val="00076D54"/>
    <w:rsid w:val="00076D90"/>
    <w:rsid w:val="00076E06"/>
    <w:rsid w:val="00076EC5"/>
    <w:rsid w:val="000770BC"/>
    <w:rsid w:val="000772D0"/>
    <w:rsid w:val="0007731C"/>
    <w:rsid w:val="00077342"/>
    <w:rsid w:val="000773C1"/>
    <w:rsid w:val="00077418"/>
    <w:rsid w:val="0007749D"/>
    <w:rsid w:val="0007757D"/>
    <w:rsid w:val="0007762C"/>
    <w:rsid w:val="0007764D"/>
    <w:rsid w:val="000776A7"/>
    <w:rsid w:val="00077713"/>
    <w:rsid w:val="00077A26"/>
    <w:rsid w:val="00077B24"/>
    <w:rsid w:val="00077B6E"/>
    <w:rsid w:val="00077CC1"/>
    <w:rsid w:val="00077D8F"/>
    <w:rsid w:val="00077E0B"/>
    <w:rsid w:val="000800C2"/>
    <w:rsid w:val="0008032C"/>
    <w:rsid w:val="00080377"/>
    <w:rsid w:val="0008037D"/>
    <w:rsid w:val="000803BF"/>
    <w:rsid w:val="000803E9"/>
    <w:rsid w:val="0008043A"/>
    <w:rsid w:val="000807A8"/>
    <w:rsid w:val="000809E1"/>
    <w:rsid w:val="00080A76"/>
    <w:rsid w:val="00080A89"/>
    <w:rsid w:val="00080B3B"/>
    <w:rsid w:val="00080D8A"/>
    <w:rsid w:val="00080EA2"/>
    <w:rsid w:val="00080F74"/>
    <w:rsid w:val="00080F86"/>
    <w:rsid w:val="00080F89"/>
    <w:rsid w:val="0008124E"/>
    <w:rsid w:val="00081303"/>
    <w:rsid w:val="000814AD"/>
    <w:rsid w:val="00081572"/>
    <w:rsid w:val="00081748"/>
    <w:rsid w:val="00081798"/>
    <w:rsid w:val="000817DD"/>
    <w:rsid w:val="00081AD6"/>
    <w:rsid w:val="00081ADB"/>
    <w:rsid w:val="00081AF3"/>
    <w:rsid w:val="00081B26"/>
    <w:rsid w:val="00081D06"/>
    <w:rsid w:val="00081F33"/>
    <w:rsid w:val="00081FD7"/>
    <w:rsid w:val="00081FF8"/>
    <w:rsid w:val="00081FF9"/>
    <w:rsid w:val="00082159"/>
    <w:rsid w:val="000822C8"/>
    <w:rsid w:val="000823A0"/>
    <w:rsid w:val="0008240E"/>
    <w:rsid w:val="00082668"/>
    <w:rsid w:val="000826E5"/>
    <w:rsid w:val="000827E9"/>
    <w:rsid w:val="00082826"/>
    <w:rsid w:val="00082828"/>
    <w:rsid w:val="000828CB"/>
    <w:rsid w:val="000829C5"/>
    <w:rsid w:val="000829D2"/>
    <w:rsid w:val="00082A69"/>
    <w:rsid w:val="00082B5F"/>
    <w:rsid w:val="00082C2A"/>
    <w:rsid w:val="00082D2E"/>
    <w:rsid w:val="00082E03"/>
    <w:rsid w:val="00082E27"/>
    <w:rsid w:val="00082E31"/>
    <w:rsid w:val="00082EB9"/>
    <w:rsid w:val="00082F7F"/>
    <w:rsid w:val="00082F95"/>
    <w:rsid w:val="00082FBB"/>
    <w:rsid w:val="0008302B"/>
    <w:rsid w:val="00083073"/>
    <w:rsid w:val="0008307C"/>
    <w:rsid w:val="000830D4"/>
    <w:rsid w:val="0008313E"/>
    <w:rsid w:val="00083167"/>
    <w:rsid w:val="0008316F"/>
    <w:rsid w:val="0008321A"/>
    <w:rsid w:val="00083225"/>
    <w:rsid w:val="0008325A"/>
    <w:rsid w:val="00083267"/>
    <w:rsid w:val="00083299"/>
    <w:rsid w:val="00083344"/>
    <w:rsid w:val="00083372"/>
    <w:rsid w:val="00083625"/>
    <w:rsid w:val="0008366D"/>
    <w:rsid w:val="00083681"/>
    <w:rsid w:val="000836B6"/>
    <w:rsid w:val="000837DA"/>
    <w:rsid w:val="00083883"/>
    <w:rsid w:val="0008394E"/>
    <w:rsid w:val="00083970"/>
    <w:rsid w:val="00083B95"/>
    <w:rsid w:val="00083F37"/>
    <w:rsid w:val="00083F79"/>
    <w:rsid w:val="00084149"/>
    <w:rsid w:val="00084223"/>
    <w:rsid w:val="0008429F"/>
    <w:rsid w:val="000842BE"/>
    <w:rsid w:val="00084429"/>
    <w:rsid w:val="0008454F"/>
    <w:rsid w:val="000845AA"/>
    <w:rsid w:val="00084602"/>
    <w:rsid w:val="00084617"/>
    <w:rsid w:val="000846FE"/>
    <w:rsid w:val="000849A5"/>
    <w:rsid w:val="00084A25"/>
    <w:rsid w:val="00084A69"/>
    <w:rsid w:val="00084C46"/>
    <w:rsid w:val="00084EF3"/>
    <w:rsid w:val="00084FA8"/>
    <w:rsid w:val="0008500B"/>
    <w:rsid w:val="0008506A"/>
    <w:rsid w:val="000850DA"/>
    <w:rsid w:val="000850FB"/>
    <w:rsid w:val="000852A4"/>
    <w:rsid w:val="00085358"/>
    <w:rsid w:val="000853D2"/>
    <w:rsid w:val="000854FB"/>
    <w:rsid w:val="000855BD"/>
    <w:rsid w:val="0008563A"/>
    <w:rsid w:val="000856E8"/>
    <w:rsid w:val="0008579E"/>
    <w:rsid w:val="00085923"/>
    <w:rsid w:val="00085925"/>
    <w:rsid w:val="00085973"/>
    <w:rsid w:val="0008599B"/>
    <w:rsid w:val="00085A4B"/>
    <w:rsid w:val="00085A7A"/>
    <w:rsid w:val="00085AC8"/>
    <w:rsid w:val="00086016"/>
    <w:rsid w:val="00086087"/>
    <w:rsid w:val="000860C8"/>
    <w:rsid w:val="000860DC"/>
    <w:rsid w:val="0008620B"/>
    <w:rsid w:val="0008662B"/>
    <w:rsid w:val="000866FC"/>
    <w:rsid w:val="00086740"/>
    <w:rsid w:val="000868E2"/>
    <w:rsid w:val="00086AE3"/>
    <w:rsid w:val="00086B15"/>
    <w:rsid w:val="00086B27"/>
    <w:rsid w:val="00086C7F"/>
    <w:rsid w:val="00086C8F"/>
    <w:rsid w:val="00086CB1"/>
    <w:rsid w:val="00086D33"/>
    <w:rsid w:val="00086E00"/>
    <w:rsid w:val="00087118"/>
    <w:rsid w:val="000872C6"/>
    <w:rsid w:val="000872D3"/>
    <w:rsid w:val="0008746E"/>
    <w:rsid w:val="000874D8"/>
    <w:rsid w:val="000879E6"/>
    <w:rsid w:val="00087A39"/>
    <w:rsid w:val="00087B69"/>
    <w:rsid w:val="00087B6A"/>
    <w:rsid w:val="00087BA5"/>
    <w:rsid w:val="00087C3F"/>
    <w:rsid w:val="00087C6F"/>
    <w:rsid w:val="00087CCA"/>
    <w:rsid w:val="00087D69"/>
    <w:rsid w:val="00087D8B"/>
    <w:rsid w:val="00087DEE"/>
    <w:rsid w:val="00090387"/>
    <w:rsid w:val="000903CB"/>
    <w:rsid w:val="00090522"/>
    <w:rsid w:val="00090901"/>
    <w:rsid w:val="00090A19"/>
    <w:rsid w:val="00090A1F"/>
    <w:rsid w:val="00090A4F"/>
    <w:rsid w:val="00090ABC"/>
    <w:rsid w:val="00090C80"/>
    <w:rsid w:val="00090CCA"/>
    <w:rsid w:val="00090D52"/>
    <w:rsid w:val="00090DCE"/>
    <w:rsid w:val="00090DEF"/>
    <w:rsid w:val="00090DF6"/>
    <w:rsid w:val="00090EC1"/>
    <w:rsid w:val="00090F99"/>
    <w:rsid w:val="00091216"/>
    <w:rsid w:val="00091299"/>
    <w:rsid w:val="000912B7"/>
    <w:rsid w:val="00091326"/>
    <w:rsid w:val="00091484"/>
    <w:rsid w:val="000914A5"/>
    <w:rsid w:val="000914BE"/>
    <w:rsid w:val="0009167D"/>
    <w:rsid w:val="000916B9"/>
    <w:rsid w:val="00091968"/>
    <w:rsid w:val="00091972"/>
    <w:rsid w:val="00091987"/>
    <w:rsid w:val="000919D0"/>
    <w:rsid w:val="00091B86"/>
    <w:rsid w:val="00091C43"/>
    <w:rsid w:val="00091FDA"/>
    <w:rsid w:val="00092060"/>
    <w:rsid w:val="000920B0"/>
    <w:rsid w:val="000920FB"/>
    <w:rsid w:val="00092106"/>
    <w:rsid w:val="0009218F"/>
    <w:rsid w:val="00092305"/>
    <w:rsid w:val="00092388"/>
    <w:rsid w:val="000923BC"/>
    <w:rsid w:val="000924B5"/>
    <w:rsid w:val="00092508"/>
    <w:rsid w:val="000926D1"/>
    <w:rsid w:val="0009270D"/>
    <w:rsid w:val="00092793"/>
    <w:rsid w:val="000928C4"/>
    <w:rsid w:val="0009292E"/>
    <w:rsid w:val="00092A1B"/>
    <w:rsid w:val="00092D19"/>
    <w:rsid w:val="00092D3E"/>
    <w:rsid w:val="00092D50"/>
    <w:rsid w:val="00092E91"/>
    <w:rsid w:val="00092EDD"/>
    <w:rsid w:val="00092F29"/>
    <w:rsid w:val="00093192"/>
    <w:rsid w:val="0009324B"/>
    <w:rsid w:val="000932FE"/>
    <w:rsid w:val="000933A5"/>
    <w:rsid w:val="00093697"/>
    <w:rsid w:val="000936E3"/>
    <w:rsid w:val="000936EA"/>
    <w:rsid w:val="0009385D"/>
    <w:rsid w:val="00093A84"/>
    <w:rsid w:val="00093A88"/>
    <w:rsid w:val="00093A94"/>
    <w:rsid w:val="00093AA8"/>
    <w:rsid w:val="00093CA3"/>
    <w:rsid w:val="00093DAA"/>
    <w:rsid w:val="00093E15"/>
    <w:rsid w:val="00093E8F"/>
    <w:rsid w:val="00093F83"/>
    <w:rsid w:val="0009402F"/>
    <w:rsid w:val="0009405B"/>
    <w:rsid w:val="000940F3"/>
    <w:rsid w:val="0009410F"/>
    <w:rsid w:val="000941CC"/>
    <w:rsid w:val="0009423A"/>
    <w:rsid w:val="000942C0"/>
    <w:rsid w:val="000942F2"/>
    <w:rsid w:val="0009484F"/>
    <w:rsid w:val="000949C2"/>
    <w:rsid w:val="00094A42"/>
    <w:rsid w:val="00094AB2"/>
    <w:rsid w:val="00094AB8"/>
    <w:rsid w:val="00094B84"/>
    <w:rsid w:val="00094C7E"/>
    <w:rsid w:val="00094CE7"/>
    <w:rsid w:val="00094D32"/>
    <w:rsid w:val="00094E58"/>
    <w:rsid w:val="00095211"/>
    <w:rsid w:val="00095225"/>
    <w:rsid w:val="000956EA"/>
    <w:rsid w:val="00095804"/>
    <w:rsid w:val="00095880"/>
    <w:rsid w:val="00095B98"/>
    <w:rsid w:val="00095CB2"/>
    <w:rsid w:val="00095D42"/>
    <w:rsid w:val="00095D86"/>
    <w:rsid w:val="00095FF8"/>
    <w:rsid w:val="00096061"/>
    <w:rsid w:val="00096070"/>
    <w:rsid w:val="000961F5"/>
    <w:rsid w:val="0009620E"/>
    <w:rsid w:val="00096394"/>
    <w:rsid w:val="000964DB"/>
    <w:rsid w:val="000965E4"/>
    <w:rsid w:val="000965FC"/>
    <w:rsid w:val="00096643"/>
    <w:rsid w:val="000969D2"/>
    <w:rsid w:val="00096DAA"/>
    <w:rsid w:val="0009702B"/>
    <w:rsid w:val="00097045"/>
    <w:rsid w:val="00097193"/>
    <w:rsid w:val="000971D4"/>
    <w:rsid w:val="0009729D"/>
    <w:rsid w:val="00097362"/>
    <w:rsid w:val="00097364"/>
    <w:rsid w:val="000976EC"/>
    <w:rsid w:val="00097702"/>
    <w:rsid w:val="00097798"/>
    <w:rsid w:val="000977BE"/>
    <w:rsid w:val="000977F3"/>
    <w:rsid w:val="00097864"/>
    <w:rsid w:val="00097A1C"/>
    <w:rsid w:val="00097B33"/>
    <w:rsid w:val="00097CA9"/>
    <w:rsid w:val="00097CD5"/>
    <w:rsid w:val="00097D14"/>
    <w:rsid w:val="00097DB3"/>
    <w:rsid w:val="00097DBD"/>
    <w:rsid w:val="00097EE8"/>
    <w:rsid w:val="00097F50"/>
    <w:rsid w:val="000A01D3"/>
    <w:rsid w:val="000A03CA"/>
    <w:rsid w:val="000A03CE"/>
    <w:rsid w:val="000A03F4"/>
    <w:rsid w:val="000A041F"/>
    <w:rsid w:val="000A0429"/>
    <w:rsid w:val="000A042F"/>
    <w:rsid w:val="000A0482"/>
    <w:rsid w:val="000A050F"/>
    <w:rsid w:val="000A0521"/>
    <w:rsid w:val="000A05BC"/>
    <w:rsid w:val="000A0642"/>
    <w:rsid w:val="000A0673"/>
    <w:rsid w:val="000A06CF"/>
    <w:rsid w:val="000A0722"/>
    <w:rsid w:val="000A089F"/>
    <w:rsid w:val="000A08DE"/>
    <w:rsid w:val="000A096B"/>
    <w:rsid w:val="000A09DC"/>
    <w:rsid w:val="000A0C59"/>
    <w:rsid w:val="000A0FBE"/>
    <w:rsid w:val="000A1094"/>
    <w:rsid w:val="000A15D1"/>
    <w:rsid w:val="000A1732"/>
    <w:rsid w:val="000A17CB"/>
    <w:rsid w:val="000A18E0"/>
    <w:rsid w:val="000A1980"/>
    <w:rsid w:val="000A19FD"/>
    <w:rsid w:val="000A1B7E"/>
    <w:rsid w:val="000A1BA7"/>
    <w:rsid w:val="000A1BDE"/>
    <w:rsid w:val="000A20C8"/>
    <w:rsid w:val="000A22BB"/>
    <w:rsid w:val="000A22BE"/>
    <w:rsid w:val="000A24D3"/>
    <w:rsid w:val="000A252E"/>
    <w:rsid w:val="000A2547"/>
    <w:rsid w:val="000A25BA"/>
    <w:rsid w:val="000A26BA"/>
    <w:rsid w:val="000A278C"/>
    <w:rsid w:val="000A2912"/>
    <w:rsid w:val="000A2A4C"/>
    <w:rsid w:val="000A2A66"/>
    <w:rsid w:val="000A2BD4"/>
    <w:rsid w:val="000A2E3A"/>
    <w:rsid w:val="000A2FD4"/>
    <w:rsid w:val="000A3159"/>
    <w:rsid w:val="000A31A9"/>
    <w:rsid w:val="000A31CE"/>
    <w:rsid w:val="000A31D4"/>
    <w:rsid w:val="000A31FF"/>
    <w:rsid w:val="000A3248"/>
    <w:rsid w:val="000A34A0"/>
    <w:rsid w:val="000A34FF"/>
    <w:rsid w:val="000A35A6"/>
    <w:rsid w:val="000A3664"/>
    <w:rsid w:val="000A3B56"/>
    <w:rsid w:val="000A3C22"/>
    <w:rsid w:val="000A3C5D"/>
    <w:rsid w:val="000A3FED"/>
    <w:rsid w:val="000A426C"/>
    <w:rsid w:val="000A42F7"/>
    <w:rsid w:val="000A4378"/>
    <w:rsid w:val="000A4430"/>
    <w:rsid w:val="000A448E"/>
    <w:rsid w:val="000A44FF"/>
    <w:rsid w:val="000A464E"/>
    <w:rsid w:val="000A4674"/>
    <w:rsid w:val="000A46BF"/>
    <w:rsid w:val="000A4761"/>
    <w:rsid w:val="000A4950"/>
    <w:rsid w:val="000A4A6D"/>
    <w:rsid w:val="000A4AF7"/>
    <w:rsid w:val="000A4C8E"/>
    <w:rsid w:val="000A4CAA"/>
    <w:rsid w:val="000A4CB2"/>
    <w:rsid w:val="000A4CEA"/>
    <w:rsid w:val="000A4DD6"/>
    <w:rsid w:val="000A4EB7"/>
    <w:rsid w:val="000A4EEA"/>
    <w:rsid w:val="000A4F4F"/>
    <w:rsid w:val="000A4FE5"/>
    <w:rsid w:val="000A513E"/>
    <w:rsid w:val="000A5198"/>
    <w:rsid w:val="000A51D5"/>
    <w:rsid w:val="000A52A2"/>
    <w:rsid w:val="000A52D4"/>
    <w:rsid w:val="000A530C"/>
    <w:rsid w:val="000A53B6"/>
    <w:rsid w:val="000A5460"/>
    <w:rsid w:val="000A5538"/>
    <w:rsid w:val="000A554E"/>
    <w:rsid w:val="000A5850"/>
    <w:rsid w:val="000A5A15"/>
    <w:rsid w:val="000A5A47"/>
    <w:rsid w:val="000A5B47"/>
    <w:rsid w:val="000A5E23"/>
    <w:rsid w:val="000A5E3B"/>
    <w:rsid w:val="000A5E69"/>
    <w:rsid w:val="000A5EF7"/>
    <w:rsid w:val="000A5F28"/>
    <w:rsid w:val="000A60AF"/>
    <w:rsid w:val="000A611E"/>
    <w:rsid w:val="000A6157"/>
    <w:rsid w:val="000A6421"/>
    <w:rsid w:val="000A6590"/>
    <w:rsid w:val="000A65FA"/>
    <w:rsid w:val="000A6690"/>
    <w:rsid w:val="000A66B5"/>
    <w:rsid w:val="000A67B1"/>
    <w:rsid w:val="000A6926"/>
    <w:rsid w:val="000A6BBD"/>
    <w:rsid w:val="000A6EF7"/>
    <w:rsid w:val="000A7305"/>
    <w:rsid w:val="000A7445"/>
    <w:rsid w:val="000A74EC"/>
    <w:rsid w:val="000A74F9"/>
    <w:rsid w:val="000A75DE"/>
    <w:rsid w:val="000A75F3"/>
    <w:rsid w:val="000A774B"/>
    <w:rsid w:val="000A77CD"/>
    <w:rsid w:val="000A77CE"/>
    <w:rsid w:val="000A77E8"/>
    <w:rsid w:val="000A79BC"/>
    <w:rsid w:val="000A7A24"/>
    <w:rsid w:val="000A7A3C"/>
    <w:rsid w:val="000A7B2B"/>
    <w:rsid w:val="000A7B30"/>
    <w:rsid w:val="000A7D99"/>
    <w:rsid w:val="000B027C"/>
    <w:rsid w:val="000B0311"/>
    <w:rsid w:val="000B041C"/>
    <w:rsid w:val="000B043E"/>
    <w:rsid w:val="000B04F0"/>
    <w:rsid w:val="000B0543"/>
    <w:rsid w:val="000B0941"/>
    <w:rsid w:val="000B0960"/>
    <w:rsid w:val="000B097C"/>
    <w:rsid w:val="000B0A2B"/>
    <w:rsid w:val="000B0D0D"/>
    <w:rsid w:val="000B0E97"/>
    <w:rsid w:val="000B101D"/>
    <w:rsid w:val="000B1072"/>
    <w:rsid w:val="000B1073"/>
    <w:rsid w:val="000B124D"/>
    <w:rsid w:val="000B139D"/>
    <w:rsid w:val="000B13E0"/>
    <w:rsid w:val="000B1542"/>
    <w:rsid w:val="000B15F9"/>
    <w:rsid w:val="000B182C"/>
    <w:rsid w:val="000B18A7"/>
    <w:rsid w:val="000B1967"/>
    <w:rsid w:val="000B1A91"/>
    <w:rsid w:val="000B1A94"/>
    <w:rsid w:val="000B1AAD"/>
    <w:rsid w:val="000B1C27"/>
    <w:rsid w:val="000B1CD0"/>
    <w:rsid w:val="000B1D4E"/>
    <w:rsid w:val="000B1E14"/>
    <w:rsid w:val="000B1EE0"/>
    <w:rsid w:val="000B1FD6"/>
    <w:rsid w:val="000B200C"/>
    <w:rsid w:val="000B20C5"/>
    <w:rsid w:val="000B20E6"/>
    <w:rsid w:val="000B21C5"/>
    <w:rsid w:val="000B22D5"/>
    <w:rsid w:val="000B2305"/>
    <w:rsid w:val="000B239C"/>
    <w:rsid w:val="000B2429"/>
    <w:rsid w:val="000B2711"/>
    <w:rsid w:val="000B2816"/>
    <w:rsid w:val="000B29E6"/>
    <w:rsid w:val="000B2AD3"/>
    <w:rsid w:val="000B2EE3"/>
    <w:rsid w:val="000B2FA4"/>
    <w:rsid w:val="000B3070"/>
    <w:rsid w:val="000B3274"/>
    <w:rsid w:val="000B32AA"/>
    <w:rsid w:val="000B3384"/>
    <w:rsid w:val="000B34AE"/>
    <w:rsid w:val="000B36C7"/>
    <w:rsid w:val="000B37C6"/>
    <w:rsid w:val="000B3952"/>
    <w:rsid w:val="000B3A9C"/>
    <w:rsid w:val="000B3BFB"/>
    <w:rsid w:val="000B3D3B"/>
    <w:rsid w:val="000B3F7E"/>
    <w:rsid w:val="000B3F9E"/>
    <w:rsid w:val="000B4021"/>
    <w:rsid w:val="000B408D"/>
    <w:rsid w:val="000B425B"/>
    <w:rsid w:val="000B4275"/>
    <w:rsid w:val="000B42EF"/>
    <w:rsid w:val="000B439D"/>
    <w:rsid w:val="000B4529"/>
    <w:rsid w:val="000B452B"/>
    <w:rsid w:val="000B45E1"/>
    <w:rsid w:val="000B46CC"/>
    <w:rsid w:val="000B46D9"/>
    <w:rsid w:val="000B48A2"/>
    <w:rsid w:val="000B497F"/>
    <w:rsid w:val="000B4A51"/>
    <w:rsid w:val="000B4B00"/>
    <w:rsid w:val="000B4B0B"/>
    <w:rsid w:val="000B4BCE"/>
    <w:rsid w:val="000B4BD7"/>
    <w:rsid w:val="000B4CA0"/>
    <w:rsid w:val="000B4FFB"/>
    <w:rsid w:val="000B5147"/>
    <w:rsid w:val="000B5366"/>
    <w:rsid w:val="000B53AF"/>
    <w:rsid w:val="000B53F9"/>
    <w:rsid w:val="000B542B"/>
    <w:rsid w:val="000B5463"/>
    <w:rsid w:val="000B5566"/>
    <w:rsid w:val="000B55DB"/>
    <w:rsid w:val="000B5805"/>
    <w:rsid w:val="000B59AC"/>
    <w:rsid w:val="000B5BB6"/>
    <w:rsid w:val="000B5C65"/>
    <w:rsid w:val="000B5CCB"/>
    <w:rsid w:val="000B5E2F"/>
    <w:rsid w:val="000B5FFA"/>
    <w:rsid w:val="000B63EE"/>
    <w:rsid w:val="000B6689"/>
    <w:rsid w:val="000B66B0"/>
    <w:rsid w:val="000B677A"/>
    <w:rsid w:val="000B68DB"/>
    <w:rsid w:val="000B695E"/>
    <w:rsid w:val="000B696A"/>
    <w:rsid w:val="000B69C1"/>
    <w:rsid w:val="000B6AF6"/>
    <w:rsid w:val="000B6B49"/>
    <w:rsid w:val="000B6E52"/>
    <w:rsid w:val="000B71DC"/>
    <w:rsid w:val="000B7363"/>
    <w:rsid w:val="000B757F"/>
    <w:rsid w:val="000B75FD"/>
    <w:rsid w:val="000B763B"/>
    <w:rsid w:val="000B7813"/>
    <w:rsid w:val="000B7880"/>
    <w:rsid w:val="000B7A78"/>
    <w:rsid w:val="000B7AAD"/>
    <w:rsid w:val="000B7B62"/>
    <w:rsid w:val="000B7C4F"/>
    <w:rsid w:val="000B7D11"/>
    <w:rsid w:val="000B7D6E"/>
    <w:rsid w:val="000B7F3B"/>
    <w:rsid w:val="000B7F80"/>
    <w:rsid w:val="000C007E"/>
    <w:rsid w:val="000C00B5"/>
    <w:rsid w:val="000C0115"/>
    <w:rsid w:val="000C0212"/>
    <w:rsid w:val="000C03A5"/>
    <w:rsid w:val="000C04C1"/>
    <w:rsid w:val="000C06BA"/>
    <w:rsid w:val="000C0741"/>
    <w:rsid w:val="000C07EF"/>
    <w:rsid w:val="000C0844"/>
    <w:rsid w:val="000C08AD"/>
    <w:rsid w:val="000C08CD"/>
    <w:rsid w:val="000C0980"/>
    <w:rsid w:val="000C0A85"/>
    <w:rsid w:val="000C0AE6"/>
    <w:rsid w:val="000C0C44"/>
    <w:rsid w:val="000C0C51"/>
    <w:rsid w:val="000C0D93"/>
    <w:rsid w:val="000C0EB6"/>
    <w:rsid w:val="000C0F37"/>
    <w:rsid w:val="000C0F6D"/>
    <w:rsid w:val="000C1005"/>
    <w:rsid w:val="000C1027"/>
    <w:rsid w:val="000C10D3"/>
    <w:rsid w:val="000C11C0"/>
    <w:rsid w:val="000C15D1"/>
    <w:rsid w:val="000C165D"/>
    <w:rsid w:val="000C17D0"/>
    <w:rsid w:val="000C1879"/>
    <w:rsid w:val="000C188C"/>
    <w:rsid w:val="000C1A0E"/>
    <w:rsid w:val="000C1AC4"/>
    <w:rsid w:val="000C1B9E"/>
    <w:rsid w:val="000C1C4E"/>
    <w:rsid w:val="000C206C"/>
    <w:rsid w:val="000C207C"/>
    <w:rsid w:val="000C21A3"/>
    <w:rsid w:val="000C2251"/>
    <w:rsid w:val="000C22B1"/>
    <w:rsid w:val="000C23F9"/>
    <w:rsid w:val="000C250A"/>
    <w:rsid w:val="000C2556"/>
    <w:rsid w:val="000C2619"/>
    <w:rsid w:val="000C262A"/>
    <w:rsid w:val="000C266D"/>
    <w:rsid w:val="000C279F"/>
    <w:rsid w:val="000C2909"/>
    <w:rsid w:val="000C2910"/>
    <w:rsid w:val="000C2B04"/>
    <w:rsid w:val="000C2BB6"/>
    <w:rsid w:val="000C2ED7"/>
    <w:rsid w:val="000C2F33"/>
    <w:rsid w:val="000C2FB9"/>
    <w:rsid w:val="000C316A"/>
    <w:rsid w:val="000C3267"/>
    <w:rsid w:val="000C32BA"/>
    <w:rsid w:val="000C32E8"/>
    <w:rsid w:val="000C334C"/>
    <w:rsid w:val="000C34B4"/>
    <w:rsid w:val="000C35B9"/>
    <w:rsid w:val="000C360F"/>
    <w:rsid w:val="000C3675"/>
    <w:rsid w:val="000C38FD"/>
    <w:rsid w:val="000C3969"/>
    <w:rsid w:val="000C3A15"/>
    <w:rsid w:val="000C3B14"/>
    <w:rsid w:val="000C3C52"/>
    <w:rsid w:val="000C3CDF"/>
    <w:rsid w:val="000C3D03"/>
    <w:rsid w:val="000C3D32"/>
    <w:rsid w:val="000C3DEE"/>
    <w:rsid w:val="000C3E2C"/>
    <w:rsid w:val="000C3F61"/>
    <w:rsid w:val="000C3FB9"/>
    <w:rsid w:val="000C4022"/>
    <w:rsid w:val="000C419D"/>
    <w:rsid w:val="000C4213"/>
    <w:rsid w:val="000C42C2"/>
    <w:rsid w:val="000C42DD"/>
    <w:rsid w:val="000C4451"/>
    <w:rsid w:val="000C4644"/>
    <w:rsid w:val="000C46B1"/>
    <w:rsid w:val="000C4704"/>
    <w:rsid w:val="000C4775"/>
    <w:rsid w:val="000C47F3"/>
    <w:rsid w:val="000C4885"/>
    <w:rsid w:val="000C4925"/>
    <w:rsid w:val="000C4F7C"/>
    <w:rsid w:val="000C4FFF"/>
    <w:rsid w:val="000C5129"/>
    <w:rsid w:val="000C529C"/>
    <w:rsid w:val="000C52E5"/>
    <w:rsid w:val="000C540F"/>
    <w:rsid w:val="000C5477"/>
    <w:rsid w:val="000C5597"/>
    <w:rsid w:val="000C561E"/>
    <w:rsid w:val="000C56CF"/>
    <w:rsid w:val="000C58B0"/>
    <w:rsid w:val="000C5B8E"/>
    <w:rsid w:val="000C5D1C"/>
    <w:rsid w:val="000C5D2E"/>
    <w:rsid w:val="000C60C2"/>
    <w:rsid w:val="000C6200"/>
    <w:rsid w:val="000C64B3"/>
    <w:rsid w:val="000C64D0"/>
    <w:rsid w:val="000C672E"/>
    <w:rsid w:val="000C68F9"/>
    <w:rsid w:val="000C69AD"/>
    <w:rsid w:val="000C6B12"/>
    <w:rsid w:val="000C6BDC"/>
    <w:rsid w:val="000C6C59"/>
    <w:rsid w:val="000C6DF7"/>
    <w:rsid w:val="000C6E92"/>
    <w:rsid w:val="000C6F29"/>
    <w:rsid w:val="000C6F5F"/>
    <w:rsid w:val="000C6FC3"/>
    <w:rsid w:val="000C7009"/>
    <w:rsid w:val="000C701C"/>
    <w:rsid w:val="000C70F8"/>
    <w:rsid w:val="000C7258"/>
    <w:rsid w:val="000C73CD"/>
    <w:rsid w:val="000C74A2"/>
    <w:rsid w:val="000C7513"/>
    <w:rsid w:val="000C7554"/>
    <w:rsid w:val="000C7599"/>
    <w:rsid w:val="000C7614"/>
    <w:rsid w:val="000C780C"/>
    <w:rsid w:val="000C783E"/>
    <w:rsid w:val="000C7949"/>
    <w:rsid w:val="000C7A7B"/>
    <w:rsid w:val="000C7B33"/>
    <w:rsid w:val="000C7B8E"/>
    <w:rsid w:val="000C7CCC"/>
    <w:rsid w:val="000C7D37"/>
    <w:rsid w:val="000C7D66"/>
    <w:rsid w:val="000C7D8C"/>
    <w:rsid w:val="000C7D9B"/>
    <w:rsid w:val="000C7F3E"/>
    <w:rsid w:val="000D00DC"/>
    <w:rsid w:val="000D01A7"/>
    <w:rsid w:val="000D01BB"/>
    <w:rsid w:val="000D01D5"/>
    <w:rsid w:val="000D02E0"/>
    <w:rsid w:val="000D0405"/>
    <w:rsid w:val="000D0576"/>
    <w:rsid w:val="000D0756"/>
    <w:rsid w:val="000D0771"/>
    <w:rsid w:val="000D07EB"/>
    <w:rsid w:val="000D083E"/>
    <w:rsid w:val="000D08AC"/>
    <w:rsid w:val="000D0A95"/>
    <w:rsid w:val="000D0C12"/>
    <w:rsid w:val="000D0C4B"/>
    <w:rsid w:val="000D0CF6"/>
    <w:rsid w:val="000D0D1B"/>
    <w:rsid w:val="000D0D5C"/>
    <w:rsid w:val="000D0DB1"/>
    <w:rsid w:val="000D0E8D"/>
    <w:rsid w:val="000D1047"/>
    <w:rsid w:val="000D1054"/>
    <w:rsid w:val="000D105B"/>
    <w:rsid w:val="000D10D2"/>
    <w:rsid w:val="000D10EB"/>
    <w:rsid w:val="000D112D"/>
    <w:rsid w:val="000D11E5"/>
    <w:rsid w:val="000D128E"/>
    <w:rsid w:val="000D1343"/>
    <w:rsid w:val="000D1395"/>
    <w:rsid w:val="000D13C2"/>
    <w:rsid w:val="000D14FF"/>
    <w:rsid w:val="000D17A9"/>
    <w:rsid w:val="000D1918"/>
    <w:rsid w:val="000D194C"/>
    <w:rsid w:val="000D19BD"/>
    <w:rsid w:val="000D1AEA"/>
    <w:rsid w:val="000D1B97"/>
    <w:rsid w:val="000D1C7A"/>
    <w:rsid w:val="000D1CDE"/>
    <w:rsid w:val="000D1D2C"/>
    <w:rsid w:val="000D1F70"/>
    <w:rsid w:val="000D1FCA"/>
    <w:rsid w:val="000D2049"/>
    <w:rsid w:val="000D205E"/>
    <w:rsid w:val="000D20AC"/>
    <w:rsid w:val="000D227C"/>
    <w:rsid w:val="000D2580"/>
    <w:rsid w:val="000D2919"/>
    <w:rsid w:val="000D2A52"/>
    <w:rsid w:val="000D2AF9"/>
    <w:rsid w:val="000D2C11"/>
    <w:rsid w:val="000D2C49"/>
    <w:rsid w:val="000D2CF9"/>
    <w:rsid w:val="000D2D72"/>
    <w:rsid w:val="000D2E5B"/>
    <w:rsid w:val="000D2F0B"/>
    <w:rsid w:val="000D2F85"/>
    <w:rsid w:val="000D3130"/>
    <w:rsid w:val="000D3226"/>
    <w:rsid w:val="000D35F6"/>
    <w:rsid w:val="000D3757"/>
    <w:rsid w:val="000D3A11"/>
    <w:rsid w:val="000D3AC9"/>
    <w:rsid w:val="000D3B2A"/>
    <w:rsid w:val="000D3C39"/>
    <w:rsid w:val="000D3DA6"/>
    <w:rsid w:val="000D3E57"/>
    <w:rsid w:val="000D3EC4"/>
    <w:rsid w:val="000D405E"/>
    <w:rsid w:val="000D40D4"/>
    <w:rsid w:val="000D422A"/>
    <w:rsid w:val="000D4251"/>
    <w:rsid w:val="000D4257"/>
    <w:rsid w:val="000D43C5"/>
    <w:rsid w:val="000D4432"/>
    <w:rsid w:val="000D45DB"/>
    <w:rsid w:val="000D46AD"/>
    <w:rsid w:val="000D46BF"/>
    <w:rsid w:val="000D4879"/>
    <w:rsid w:val="000D48DA"/>
    <w:rsid w:val="000D491C"/>
    <w:rsid w:val="000D4920"/>
    <w:rsid w:val="000D49EA"/>
    <w:rsid w:val="000D4AEC"/>
    <w:rsid w:val="000D4B6E"/>
    <w:rsid w:val="000D4BD4"/>
    <w:rsid w:val="000D4C4D"/>
    <w:rsid w:val="000D4C8F"/>
    <w:rsid w:val="000D4D21"/>
    <w:rsid w:val="000D4E85"/>
    <w:rsid w:val="000D4FAD"/>
    <w:rsid w:val="000D507E"/>
    <w:rsid w:val="000D5285"/>
    <w:rsid w:val="000D5289"/>
    <w:rsid w:val="000D528B"/>
    <w:rsid w:val="000D5298"/>
    <w:rsid w:val="000D52AB"/>
    <w:rsid w:val="000D54EE"/>
    <w:rsid w:val="000D570E"/>
    <w:rsid w:val="000D5A26"/>
    <w:rsid w:val="000D5BC9"/>
    <w:rsid w:val="000D5BEA"/>
    <w:rsid w:val="000D5EC7"/>
    <w:rsid w:val="000D5EE8"/>
    <w:rsid w:val="000D608E"/>
    <w:rsid w:val="000D6148"/>
    <w:rsid w:val="000D61F6"/>
    <w:rsid w:val="000D63A9"/>
    <w:rsid w:val="000D663C"/>
    <w:rsid w:val="000D667D"/>
    <w:rsid w:val="000D6725"/>
    <w:rsid w:val="000D6797"/>
    <w:rsid w:val="000D6800"/>
    <w:rsid w:val="000D6A91"/>
    <w:rsid w:val="000D6AE3"/>
    <w:rsid w:val="000D6B3D"/>
    <w:rsid w:val="000D6C0D"/>
    <w:rsid w:val="000D6DA7"/>
    <w:rsid w:val="000D6E01"/>
    <w:rsid w:val="000D70DB"/>
    <w:rsid w:val="000D7178"/>
    <w:rsid w:val="000D7275"/>
    <w:rsid w:val="000D736B"/>
    <w:rsid w:val="000D73B4"/>
    <w:rsid w:val="000D73E6"/>
    <w:rsid w:val="000D7423"/>
    <w:rsid w:val="000D754F"/>
    <w:rsid w:val="000D75FF"/>
    <w:rsid w:val="000D7707"/>
    <w:rsid w:val="000D787D"/>
    <w:rsid w:val="000D7888"/>
    <w:rsid w:val="000D795F"/>
    <w:rsid w:val="000D79E7"/>
    <w:rsid w:val="000D7A2C"/>
    <w:rsid w:val="000D7A54"/>
    <w:rsid w:val="000D7C49"/>
    <w:rsid w:val="000D7C5B"/>
    <w:rsid w:val="000D7CB9"/>
    <w:rsid w:val="000D7EE8"/>
    <w:rsid w:val="000E0081"/>
    <w:rsid w:val="000E008F"/>
    <w:rsid w:val="000E00AA"/>
    <w:rsid w:val="000E00EB"/>
    <w:rsid w:val="000E00FD"/>
    <w:rsid w:val="000E01A2"/>
    <w:rsid w:val="000E02F4"/>
    <w:rsid w:val="000E0353"/>
    <w:rsid w:val="000E0494"/>
    <w:rsid w:val="000E0506"/>
    <w:rsid w:val="000E05BA"/>
    <w:rsid w:val="000E0658"/>
    <w:rsid w:val="000E0682"/>
    <w:rsid w:val="000E0735"/>
    <w:rsid w:val="000E0787"/>
    <w:rsid w:val="000E07D8"/>
    <w:rsid w:val="000E0AA8"/>
    <w:rsid w:val="000E0D30"/>
    <w:rsid w:val="000E0DA7"/>
    <w:rsid w:val="000E0E6B"/>
    <w:rsid w:val="000E0EB9"/>
    <w:rsid w:val="000E0F5B"/>
    <w:rsid w:val="000E0FB7"/>
    <w:rsid w:val="000E1286"/>
    <w:rsid w:val="000E1415"/>
    <w:rsid w:val="000E15A6"/>
    <w:rsid w:val="000E1659"/>
    <w:rsid w:val="000E17B8"/>
    <w:rsid w:val="000E1807"/>
    <w:rsid w:val="000E185A"/>
    <w:rsid w:val="000E1A1F"/>
    <w:rsid w:val="000E1B20"/>
    <w:rsid w:val="000E1B5D"/>
    <w:rsid w:val="000E1C22"/>
    <w:rsid w:val="000E1C98"/>
    <w:rsid w:val="000E1D60"/>
    <w:rsid w:val="000E1E98"/>
    <w:rsid w:val="000E1EB0"/>
    <w:rsid w:val="000E1F2E"/>
    <w:rsid w:val="000E1F2F"/>
    <w:rsid w:val="000E1F95"/>
    <w:rsid w:val="000E1F99"/>
    <w:rsid w:val="000E2034"/>
    <w:rsid w:val="000E21C2"/>
    <w:rsid w:val="000E21EA"/>
    <w:rsid w:val="000E221E"/>
    <w:rsid w:val="000E244E"/>
    <w:rsid w:val="000E2483"/>
    <w:rsid w:val="000E2612"/>
    <w:rsid w:val="000E28FE"/>
    <w:rsid w:val="000E29CA"/>
    <w:rsid w:val="000E2C05"/>
    <w:rsid w:val="000E2F36"/>
    <w:rsid w:val="000E309C"/>
    <w:rsid w:val="000E32B2"/>
    <w:rsid w:val="000E3377"/>
    <w:rsid w:val="000E345D"/>
    <w:rsid w:val="000E3490"/>
    <w:rsid w:val="000E34E1"/>
    <w:rsid w:val="000E35C5"/>
    <w:rsid w:val="000E3656"/>
    <w:rsid w:val="000E36CF"/>
    <w:rsid w:val="000E37EA"/>
    <w:rsid w:val="000E39CC"/>
    <w:rsid w:val="000E3A6A"/>
    <w:rsid w:val="000E3AB6"/>
    <w:rsid w:val="000E3AF2"/>
    <w:rsid w:val="000E3C40"/>
    <w:rsid w:val="000E3CF7"/>
    <w:rsid w:val="000E3D39"/>
    <w:rsid w:val="000E3FEB"/>
    <w:rsid w:val="000E4078"/>
    <w:rsid w:val="000E4194"/>
    <w:rsid w:val="000E4202"/>
    <w:rsid w:val="000E4292"/>
    <w:rsid w:val="000E429F"/>
    <w:rsid w:val="000E42F1"/>
    <w:rsid w:val="000E4350"/>
    <w:rsid w:val="000E4394"/>
    <w:rsid w:val="000E44AC"/>
    <w:rsid w:val="000E4531"/>
    <w:rsid w:val="000E48FF"/>
    <w:rsid w:val="000E49ED"/>
    <w:rsid w:val="000E4B7E"/>
    <w:rsid w:val="000E4D62"/>
    <w:rsid w:val="000E4F02"/>
    <w:rsid w:val="000E4F50"/>
    <w:rsid w:val="000E4F9A"/>
    <w:rsid w:val="000E504A"/>
    <w:rsid w:val="000E51B4"/>
    <w:rsid w:val="000E520D"/>
    <w:rsid w:val="000E5389"/>
    <w:rsid w:val="000E53F0"/>
    <w:rsid w:val="000E558E"/>
    <w:rsid w:val="000E57E9"/>
    <w:rsid w:val="000E581A"/>
    <w:rsid w:val="000E5828"/>
    <w:rsid w:val="000E5A1A"/>
    <w:rsid w:val="000E5AB2"/>
    <w:rsid w:val="000E5AE7"/>
    <w:rsid w:val="000E5E4F"/>
    <w:rsid w:val="000E5EE8"/>
    <w:rsid w:val="000E61D9"/>
    <w:rsid w:val="000E629D"/>
    <w:rsid w:val="000E630D"/>
    <w:rsid w:val="000E644D"/>
    <w:rsid w:val="000E64EE"/>
    <w:rsid w:val="000E65A3"/>
    <w:rsid w:val="000E65E3"/>
    <w:rsid w:val="000E6668"/>
    <w:rsid w:val="000E6679"/>
    <w:rsid w:val="000E66CD"/>
    <w:rsid w:val="000E6727"/>
    <w:rsid w:val="000E6730"/>
    <w:rsid w:val="000E696E"/>
    <w:rsid w:val="000E6B1E"/>
    <w:rsid w:val="000E6BC5"/>
    <w:rsid w:val="000E6D8F"/>
    <w:rsid w:val="000E6DF4"/>
    <w:rsid w:val="000E6E13"/>
    <w:rsid w:val="000E7173"/>
    <w:rsid w:val="000E734B"/>
    <w:rsid w:val="000E755B"/>
    <w:rsid w:val="000E75A4"/>
    <w:rsid w:val="000E77B7"/>
    <w:rsid w:val="000E7A04"/>
    <w:rsid w:val="000E7C2E"/>
    <w:rsid w:val="000E7C98"/>
    <w:rsid w:val="000F00D5"/>
    <w:rsid w:val="000F00F4"/>
    <w:rsid w:val="000F01AC"/>
    <w:rsid w:val="000F03C3"/>
    <w:rsid w:val="000F0419"/>
    <w:rsid w:val="000F056C"/>
    <w:rsid w:val="000F05F7"/>
    <w:rsid w:val="000F06D2"/>
    <w:rsid w:val="000F080E"/>
    <w:rsid w:val="000F083B"/>
    <w:rsid w:val="000F096B"/>
    <w:rsid w:val="000F0A6B"/>
    <w:rsid w:val="000F0B05"/>
    <w:rsid w:val="000F0D8D"/>
    <w:rsid w:val="000F0DCB"/>
    <w:rsid w:val="000F0F22"/>
    <w:rsid w:val="000F10D8"/>
    <w:rsid w:val="000F1543"/>
    <w:rsid w:val="000F17C8"/>
    <w:rsid w:val="000F183A"/>
    <w:rsid w:val="000F194A"/>
    <w:rsid w:val="000F1A80"/>
    <w:rsid w:val="000F1C33"/>
    <w:rsid w:val="000F1C97"/>
    <w:rsid w:val="000F1DBF"/>
    <w:rsid w:val="000F1DCC"/>
    <w:rsid w:val="000F2149"/>
    <w:rsid w:val="000F21EE"/>
    <w:rsid w:val="000F220F"/>
    <w:rsid w:val="000F23E0"/>
    <w:rsid w:val="000F24B5"/>
    <w:rsid w:val="000F24FC"/>
    <w:rsid w:val="000F259C"/>
    <w:rsid w:val="000F260A"/>
    <w:rsid w:val="000F2783"/>
    <w:rsid w:val="000F27B0"/>
    <w:rsid w:val="000F285C"/>
    <w:rsid w:val="000F2993"/>
    <w:rsid w:val="000F2A1A"/>
    <w:rsid w:val="000F2BCF"/>
    <w:rsid w:val="000F2D5E"/>
    <w:rsid w:val="000F2D65"/>
    <w:rsid w:val="000F2DAB"/>
    <w:rsid w:val="000F2E33"/>
    <w:rsid w:val="000F2F93"/>
    <w:rsid w:val="000F3240"/>
    <w:rsid w:val="000F327A"/>
    <w:rsid w:val="000F32BA"/>
    <w:rsid w:val="000F34E2"/>
    <w:rsid w:val="000F351B"/>
    <w:rsid w:val="000F352D"/>
    <w:rsid w:val="000F3635"/>
    <w:rsid w:val="000F3966"/>
    <w:rsid w:val="000F3A25"/>
    <w:rsid w:val="000F3A4A"/>
    <w:rsid w:val="000F3A92"/>
    <w:rsid w:val="000F3AEC"/>
    <w:rsid w:val="000F3D12"/>
    <w:rsid w:val="000F3D33"/>
    <w:rsid w:val="000F3D63"/>
    <w:rsid w:val="000F3DA4"/>
    <w:rsid w:val="000F3EF0"/>
    <w:rsid w:val="000F3FD0"/>
    <w:rsid w:val="000F408E"/>
    <w:rsid w:val="000F4095"/>
    <w:rsid w:val="000F4109"/>
    <w:rsid w:val="000F43E4"/>
    <w:rsid w:val="000F44B0"/>
    <w:rsid w:val="000F45AF"/>
    <w:rsid w:val="000F45D5"/>
    <w:rsid w:val="000F46FB"/>
    <w:rsid w:val="000F47F7"/>
    <w:rsid w:val="000F4867"/>
    <w:rsid w:val="000F49E3"/>
    <w:rsid w:val="000F49EA"/>
    <w:rsid w:val="000F49FF"/>
    <w:rsid w:val="000F4AE5"/>
    <w:rsid w:val="000F4CA2"/>
    <w:rsid w:val="000F4CB7"/>
    <w:rsid w:val="000F4D01"/>
    <w:rsid w:val="000F4D4E"/>
    <w:rsid w:val="000F4DD9"/>
    <w:rsid w:val="000F4F2F"/>
    <w:rsid w:val="000F4F4B"/>
    <w:rsid w:val="000F4F75"/>
    <w:rsid w:val="000F5030"/>
    <w:rsid w:val="000F5169"/>
    <w:rsid w:val="000F516A"/>
    <w:rsid w:val="000F518B"/>
    <w:rsid w:val="000F5349"/>
    <w:rsid w:val="000F535D"/>
    <w:rsid w:val="000F53A2"/>
    <w:rsid w:val="000F5416"/>
    <w:rsid w:val="000F556D"/>
    <w:rsid w:val="000F557A"/>
    <w:rsid w:val="000F559B"/>
    <w:rsid w:val="000F5715"/>
    <w:rsid w:val="000F574C"/>
    <w:rsid w:val="000F5766"/>
    <w:rsid w:val="000F578E"/>
    <w:rsid w:val="000F580F"/>
    <w:rsid w:val="000F5860"/>
    <w:rsid w:val="000F5894"/>
    <w:rsid w:val="000F58F5"/>
    <w:rsid w:val="000F5969"/>
    <w:rsid w:val="000F5AC5"/>
    <w:rsid w:val="000F5B47"/>
    <w:rsid w:val="000F5B4D"/>
    <w:rsid w:val="000F5BF2"/>
    <w:rsid w:val="000F5C90"/>
    <w:rsid w:val="000F5D05"/>
    <w:rsid w:val="000F5E0A"/>
    <w:rsid w:val="000F65BD"/>
    <w:rsid w:val="000F6609"/>
    <w:rsid w:val="000F661A"/>
    <w:rsid w:val="000F66F3"/>
    <w:rsid w:val="000F6734"/>
    <w:rsid w:val="000F67B5"/>
    <w:rsid w:val="000F685B"/>
    <w:rsid w:val="000F69B3"/>
    <w:rsid w:val="000F6A4B"/>
    <w:rsid w:val="000F6A9B"/>
    <w:rsid w:val="000F6B4B"/>
    <w:rsid w:val="000F6B76"/>
    <w:rsid w:val="000F6E20"/>
    <w:rsid w:val="000F6E3E"/>
    <w:rsid w:val="000F6EAB"/>
    <w:rsid w:val="000F6F21"/>
    <w:rsid w:val="000F70B3"/>
    <w:rsid w:val="000F7144"/>
    <w:rsid w:val="000F71A0"/>
    <w:rsid w:val="000F71F9"/>
    <w:rsid w:val="000F7279"/>
    <w:rsid w:val="000F7282"/>
    <w:rsid w:val="000F72FE"/>
    <w:rsid w:val="000F752C"/>
    <w:rsid w:val="000F75E4"/>
    <w:rsid w:val="000F76F0"/>
    <w:rsid w:val="000F773F"/>
    <w:rsid w:val="000F774B"/>
    <w:rsid w:val="000F777B"/>
    <w:rsid w:val="000F78DA"/>
    <w:rsid w:val="000F7909"/>
    <w:rsid w:val="000F79F4"/>
    <w:rsid w:val="000F7A57"/>
    <w:rsid w:val="000F7B38"/>
    <w:rsid w:val="000F7B3B"/>
    <w:rsid w:val="000F7BB9"/>
    <w:rsid w:val="000F7CB7"/>
    <w:rsid w:val="000F7D56"/>
    <w:rsid w:val="000F7D71"/>
    <w:rsid w:val="000F7E38"/>
    <w:rsid w:val="000F7E4E"/>
    <w:rsid w:val="000F7EDF"/>
    <w:rsid w:val="00100037"/>
    <w:rsid w:val="00100188"/>
    <w:rsid w:val="00100233"/>
    <w:rsid w:val="00100452"/>
    <w:rsid w:val="001005DF"/>
    <w:rsid w:val="00100667"/>
    <w:rsid w:val="00100765"/>
    <w:rsid w:val="001007AF"/>
    <w:rsid w:val="001007B4"/>
    <w:rsid w:val="00100917"/>
    <w:rsid w:val="0010099B"/>
    <w:rsid w:val="00100C1D"/>
    <w:rsid w:val="00100C90"/>
    <w:rsid w:val="00100EB0"/>
    <w:rsid w:val="00100FDF"/>
    <w:rsid w:val="00101074"/>
    <w:rsid w:val="0010108E"/>
    <w:rsid w:val="00101173"/>
    <w:rsid w:val="0010123F"/>
    <w:rsid w:val="0010152F"/>
    <w:rsid w:val="00101535"/>
    <w:rsid w:val="0010161D"/>
    <w:rsid w:val="00101780"/>
    <w:rsid w:val="00101848"/>
    <w:rsid w:val="001018E9"/>
    <w:rsid w:val="001019A2"/>
    <w:rsid w:val="00101AFB"/>
    <w:rsid w:val="00101B23"/>
    <w:rsid w:val="00101B92"/>
    <w:rsid w:val="00101BB2"/>
    <w:rsid w:val="00101EDD"/>
    <w:rsid w:val="00101EF9"/>
    <w:rsid w:val="0010233D"/>
    <w:rsid w:val="001024BD"/>
    <w:rsid w:val="0010254E"/>
    <w:rsid w:val="0010259D"/>
    <w:rsid w:val="001026B4"/>
    <w:rsid w:val="00102703"/>
    <w:rsid w:val="001027F3"/>
    <w:rsid w:val="0010294D"/>
    <w:rsid w:val="00102A4F"/>
    <w:rsid w:val="00102C0A"/>
    <w:rsid w:val="00102C23"/>
    <w:rsid w:val="00102E32"/>
    <w:rsid w:val="00102EB0"/>
    <w:rsid w:val="00102EBA"/>
    <w:rsid w:val="001030B0"/>
    <w:rsid w:val="00103131"/>
    <w:rsid w:val="001031BA"/>
    <w:rsid w:val="00103403"/>
    <w:rsid w:val="0010365B"/>
    <w:rsid w:val="0010374E"/>
    <w:rsid w:val="00103951"/>
    <w:rsid w:val="0010395E"/>
    <w:rsid w:val="00103A07"/>
    <w:rsid w:val="00103C1B"/>
    <w:rsid w:val="00103D1F"/>
    <w:rsid w:val="00103D35"/>
    <w:rsid w:val="00103DF9"/>
    <w:rsid w:val="00103E2E"/>
    <w:rsid w:val="00103EAC"/>
    <w:rsid w:val="00103FD7"/>
    <w:rsid w:val="00104019"/>
    <w:rsid w:val="00104025"/>
    <w:rsid w:val="0010410A"/>
    <w:rsid w:val="00104135"/>
    <w:rsid w:val="00104158"/>
    <w:rsid w:val="00104183"/>
    <w:rsid w:val="00104414"/>
    <w:rsid w:val="00104440"/>
    <w:rsid w:val="0010450A"/>
    <w:rsid w:val="00104562"/>
    <w:rsid w:val="00104594"/>
    <w:rsid w:val="001045E6"/>
    <w:rsid w:val="00104785"/>
    <w:rsid w:val="00104A79"/>
    <w:rsid w:val="00104BAB"/>
    <w:rsid w:val="00104BE9"/>
    <w:rsid w:val="00104C44"/>
    <w:rsid w:val="00104E32"/>
    <w:rsid w:val="00104E61"/>
    <w:rsid w:val="0010522B"/>
    <w:rsid w:val="001052D3"/>
    <w:rsid w:val="0010533B"/>
    <w:rsid w:val="00105434"/>
    <w:rsid w:val="001054AA"/>
    <w:rsid w:val="001054AC"/>
    <w:rsid w:val="0010560B"/>
    <w:rsid w:val="00105707"/>
    <w:rsid w:val="001057A9"/>
    <w:rsid w:val="001058B8"/>
    <w:rsid w:val="00105B77"/>
    <w:rsid w:val="00105BDF"/>
    <w:rsid w:val="00105BFA"/>
    <w:rsid w:val="00105EDA"/>
    <w:rsid w:val="00106042"/>
    <w:rsid w:val="001060EB"/>
    <w:rsid w:val="00106224"/>
    <w:rsid w:val="0010658C"/>
    <w:rsid w:val="00106683"/>
    <w:rsid w:val="00106719"/>
    <w:rsid w:val="001067AB"/>
    <w:rsid w:val="00106845"/>
    <w:rsid w:val="001068BB"/>
    <w:rsid w:val="00106B45"/>
    <w:rsid w:val="00106BD4"/>
    <w:rsid w:val="00106C0A"/>
    <w:rsid w:val="00106D3D"/>
    <w:rsid w:val="00106D5F"/>
    <w:rsid w:val="00106E27"/>
    <w:rsid w:val="00106E37"/>
    <w:rsid w:val="00106E40"/>
    <w:rsid w:val="00106F2B"/>
    <w:rsid w:val="0010701D"/>
    <w:rsid w:val="001070BC"/>
    <w:rsid w:val="0010713F"/>
    <w:rsid w:val="00107312"/>
    <w:rsid w:val="00107424"/>
    <w:rsid w:val="00107426"/>
    <w:rsid w:val="00107469"/>
    <w:rsid w:val="001074F8"/>
    <w:rsid w:val="00107570"/>
    <w:rsid w:val="00107634"/>
    <w:rsid w:val="00107643"/>
    <w:rsid w:val="00107706"/>
    <w:rsid w:val="001077DB"/>
    <w:rsid w:val="00107922"/>
    <w:rsid w:val="00107AAB"/>
    <w:rsid w:val="00107CE3"/>
    <w:rsid w:val="00107E7C"/>
    <w:rsid w:val="00107EFC"/>
    <w:rsid w:val="00107F5A"/>
    <w:rsid w:val="00107FC5"/>
    <w:rsid w:val="00110129"/>
    <w:rsid w:val="00110335"/>
    <w:rsid w:val="0011038A"/>
    <w:rsid w:val="001103F9"/>
    <w:rsid w:val="001104C2"/>
    <w:rsid w:val="00110658"/>
    <w:rsid w:val="001106B8"/>
    <w:rsid w:val="00110782"/>
    <w:rsid w:val="001107D2"/>
    <w:rsid w:val="001107D9"/>
    <w:rsid w:val="00110803"/>
    <w:rsid w:val="00110B75"/>
    <w:rsid w:val="00110CFC"/>
    <w:rsid w:val="00110D52"/>
    <w:rsid w:val="00110DAA"/>
    <w:rsid w:val="00110DC6"/>
    <w:rsid w:val="00110DD8"/>
    <w:rsid w:val="00110E80"/>
    <w:rsid w:val="00110EE8"/>
    <w:rsid w:val="00110F8F"/>
    <w:rsid w:val="00110FD1"/>
    <w:rsid w:val="0011110D"/>
    <w:rsid w:val="001111B9"/>
    <w:rsid w:val="001111D3"/>
    <w:rsid w:val="001111D4"/>
    <w:rsid w:val="001111E9"/>
    <w:rsid w:val="001113D3"/>
    <w:rsid w:val="00111411"/>
    <w:rsid w:val="00111436"/>
    <w:rsid w:val="0011150D"/>
    <w:rsid w:val="00111630"/>
    <w:rsid w:val="00111745"/>
    <w:rsid w:val="0011186C"/>
    <w:rsid w:val="001118BE"/>
    <w:rsid w:val="001118CC"/>
    <w:rsid w:val="00111924"/>
    <w:rsid w:val="00111ADC"/>
    <w:rsid w:val="00111B35"/>
    <w:rsid w:val="0011202E"/>
    <w:rsid w:val="001121F4"/>
    <w:rsid w:val="00112239"/>
    <w:rsid w:val="001122AB"/>
    <w:rsid w:val="001122BD"/>
    <w:rsid w:val="001122C7"/>
    <w:rsid w:val="001122EF"/>
    <w:rsid w:val="00112468"/>
    <w:rsid w:val="001124B1"/>
    <w:rsid w:val="001124C3"/>
    <w:rsid w:val="001124F6"/>
    <w:rsid w:val="0011270C"/>
    <w:rsid w:val="00112743"/>
    <w:rsid w:val="00112787"/>
    <w:rsid w:val="00112A60"/>
    <w:rsid w:val="00112B4E"/>
    <w:rsid w:val="00112BC6"/>
    <w:rsid w:val="00112DF0"/>
    <w:rsid w:val="00112E7E"/>
    <w:rsid w:val="00112E8F"/>
    <w:rsid w:val="00112F4C"/>
    <w:rsid w:val="00112F76"/>
    <w:rsid w:val="00112FB8"/>
    <w:rsid w:val="00113060"/>
    <w:rsid w:val="001130CD"/>
    <w:rsid w:val="0011310F"/>
    <w:rsid w:val="001131EB"/>
    <w:rsid w:val="001133DA"/>
    <w:rsid w:val="0011340F"/>
    <w:rsid w:val="00113464"/>
    <w:rsid w:val="001136BE"/>
    <w:rsid w:val="00113814"/>
    <w:rsid w:val="00113841"/>
    <w:rsid w:val="00113939"/>
    <w:rsid w:val="00113954"/>
    <w:rsid w:val="001139A1"/>
    <w:rsid w:val="001139D7"/>
    <w:rsid w:val="00113A08"/>
    <w:rsid w:val="00113B20"/>
    <w:rsid w:val="00113B92"/>
    <w:rsid w:val="00113BCE"/>
    <w:rsid w:val="00113C3A"/>
    <w:rsid w:val="00113E18"/>
    <w:rsid w:val="00113EEE"/>
    <w:rsid w:val="00114066"/>
    <w:rsid w:val="00114108"/>
    <w:rsid w:val="00114171"/>
    <w:rsid w:val="00114182"/>
    <w:rsid w:val="00114189"/>
    <w:rsid w:val="00114196"/>
    <w:rsid w:val="001141AE"/>
    <w:rsid w:val="00114298"/>
    <w:rsid w:val="001142C9"/>
    <w:rsid w:val="00114378"/>
    <w:rsid w:val="00114601"/>
    <w:rsid w:val="001146EF"/>
    <w:rsid w:val="001149EB"/>
    <w:rsid w:val="00114B36"/>
    <w:rsid w:val="00114B87"/>
    <w:rsid w:val="00114BE7"/>
    <w:rsid w:val="00114C9D"/>
    <w:rsid w:val="00114D4A"/>
    <w:rsid w:val="00114DCC"/>
    <w:rsid w:val="00114E53"/>
    <w:rsid w:val="001151BD"/>
    <w:rsid w:val="00115221"/>
    <w:rsid w:val="0011527D"/>
    <w:rsid w:val="0011560C"/>
    <w:rsid w:val="0011570C"/>
    <w:rsid w:val="0011571B"/>
    <w:rsid w:val="00115A53"/>
    <w:rsid w:val="00115AEC"/>
    <w:rsid w:val="00115E3C"/>
    <w:rsid w:val="00115F2B"/>
    <w:rsid w:val="00116037"/>
    <w:rsid w:val="0011604B"/>
    <w:rsid w:val="00116195"/>
    <w:rsid w:val="001161EB"/>
    <w:rsid w:val="0011622D"/>
    <w:rsid w:val="00116230"/>
    <w:rsid w:val="001162D2"/>
    <w:rsid w:val="0011639D"/>
    <w:rsid w:val="001163E3"/>
    <w:rsid w:val="00116458"/>
    <w:rsid w:val="001165B0"/>
    <w:rsid w:val="00116631"/>
    <w:rsid w:val="00116747"/>
    <w:rsid w:val="00116A0A"/>
    <w:rsid w:val="00116A68"/>
    <w:rsid w:val="00116AEF"/>
    <w:rsid w:val="00116B1D"/>
    <w:rsid w:val="00116BDA"/>
    <w:rsid w:val="00116D85"/>
    <w:rsid w:val="00117008"/>
    <w:rsid w:val="00117074"/>
    <w:rsid w:val="00117090"/>
    <w:rsid w:val="00117099"/>
    <w:rsid w:val="001170BB"/>
    <w:rsid w:val="001170DC"/>
    <w:rsid w:val="0011729C"/>
    <w:rsid w:val="001172B2"/>
    <w:rsid w:val="00117332"/>
    <w:rsid w:val="0011736F"/>
    <w:rsid w:val="0011739B"/>
    <w:rsid w:val="00117435"/>
    <w:rsid w:val="00117480"/>
    <w:rsid w:val="0011750D"/>
    <w:rsid w:val="00117524"/>
    <w:rsid w:val="001175C2"/>
    <w:rsid w:val="0011761A"/>
    <w:rsid w:val="00117639"/>
    <w:rsid w:val="00117659"/>
    <w:rsid w:val="00117960"/>
    <w:rsid w:val="001179AF"/>
    <w:rsid w:val="001179D8"/>
    <w:rsid w:val="00117CEE"/>
    <w:rsid w:val="00117DA5"/>
    <w:rsid w:val="001201C1"/>
    <w:rsid w:val="001201D2"/>
    <w:rsid w:val="001201D8"/>
    <w:rsid w:val="00120372"/>
    <w:rsid w:val="001205C7"/>
    <w:rsid w:val="0012065E"/>
    <w:rsid w:val="001206A0"/>
    <w:rsid w:val="00120769"/>
    <w:rsid w:val="001207CB"/>
    <w:rsid w:val="0012086E"/>
    <w:rsid w:val="001208B4"/>
    <w:rsid w:val="001208DE"/>
    <w:rsid w:val="00120ABC"/>
    <w:rsid w:val="00120AC2"/>
    <w:rsid w:val="00120AD1"/>
    <w:rsid w:val="00120D3E"/>
    <w:rsid w:val="00120F73"/>
    <w:rsid w:val="0012127A"/>
    <w:rsid w:val="0012139E"/>
    <w:rsid w:val="00121426"/>
    <w:rsid w:val="001214DA"/>
    <w:rsid w:val="00121582"/>
    <w:rsid w:val="0012159E"/>
    <w:rsid w:val="001215F6"/>
    <w:rsid w:val="00121773"/>
    <w:rsid w:val="00121804"/>
    <w:rsid w:val="0012183B"/>
    <w:rsid w:val="0012196B"/>
    <w:rsid w:val="001219C9"/>
    <w:rsid w:val="00121A70"/>
    <w:rsid w:val="00121B64"/>
    <w:rsid w:val="00121B7D"/>
    <w:rsid w:val="00121C59"/>
    <w:rsid w:val="00121D2A"/>
    <w:rsid w:val="00121D60"/>
    <w:rsid w:val="00121F2B"/>
    <w:rsid w:val="00122003"/>
    <w:rsid w:val="0012202F"/>
    <w:rsid w:val="001220A6"/>
    <w:rsid w:val="00122243"/>
    <w:rsid w:val="00122273"/>
    <w:rsid w:val="00122332"/>
    <w:rsid w:val="0012254F"/>
    <w:rsid w:val="00122987"/>
    <w:rsid w:val="00122A29"/>
    <w:rsid w:val="00122A89"/>
    <w:rsid w:val="00122B5D"/>
    <w:rsid w:val="00122B72"/>
    <w:rsid w:val="00122C17"/>
    <w:rsid w:val="00122CC6"/>
    <w:rsid w:val="00122CD1"/>
    <w:rsid w:val="00122DED"/>
    <w:rsid w:val="00122EC5"/>
    <w:rsid w:val="00122FDF"/>
    <w:rsid w:val="00123035"/>
    <w:rsid w:val="00123063"/>
    <w:rsid w:val="001231A1"/>
    <w:rsid w:val="00123291"/>
    <w:rsid w:val="001232E1"/>
    <w:rsid w:val="001233C5"/>
    <w:rsid w:val="001233DF"/>
    <w:rsid w:val="001233F9"/>
    <w:rsid w:val="00123440"/>
    <w:rsid w:val="00123493"/>
    <w:rsid w:val="001236B2"/>
    <w:rsid w:val="001237D9"/>
    <w:rsid w:val="001238A9"/>
    <w:rsid w:val="00123980"/>
    <w:rsid w:val="00123BD4"/>
    <w:rsid w:val="00123BE7"/>
    <w:rsid w:val="00123C08"/>
    <w:rsid w:val="00123C7C"/>
    <w:rsid w:val="00123CB5"/>
    <w:rsid w:val="00123D49"/>
    <w:rsid w:val="00123E27"/>
    <w:rsid w:val="00123E5A"/>
    <w:rsid w:val="00123EC0"/>
    <w:rsid w:val="00124085"/>
    <w:rsid w:val="00124135"/>
    <w:rsid w:val="0012415A"/>
    <w:rsid w:val="00124181"/>
    <w:rsid w:val="00124213"/>
    <w:rsid w:val="001245B7"/>
    <w:rsid w:val="0012467E"/>
    <w:rsid w:val="0012474C"/>
    <w:rsid w:val="0012475C"/>
    <w:rsid w:val="00124803"/>
    <w:rsid w:val="001249C0"/>
    <w:rsid w:val="00124A0E"/>
    <w:rsid w:val="00124A94"/>
    <w:rsid w:val="00124B49"/>
    <w:rsid w:val="00124CEC"/>
    <w:rsid w:val="00124D2B"/>
    <w:rsid w:val="00124D96"/>
    <w:rsid w:val="00124E0F"/>
    <w:rsid w:val="00124E9D"/>
    <w:rsid w:val="00125073"/>
    <w:rsid w:val="00125148"/>
    <w:rsid w:val="001254AB"/>
    <w:rsid w:val="001254DD"/>
    <w:rsid w:val="00125502"/>
    <w:rsid w:val="0012553F"/>
    <w:rsid w:val="001257AA"/>
    <w:rsid w:val="001257D8"/>
    <w:rsid w:val="00125814"/>
    <w:rsid w:val="00125845"/>
    <w:rsid w:val="00125893"/>
    <w:rsid w:val="0012593A"/>
    <w:rsid w:val="001259A7"/>
    <w:rsid w:val="00125A04"/>
    <w:rsid w:val="00125A6E"/>
    <w:rsid w:val="00125B9E"/>
    <w:rsid w:val="00125BA0"/>
    <w:rsid w:val="00125C72"/>
    <w:rsid w:val="00125CDB"/>
    <w:rsid w:val="00125D01"/>
    <w:rsid w:val="00125D90"/>
    <w:rsid w:val="00125E4F"/>
    <w:rsid w:val="00125EA4"/>
    <w:rsid w:val="00125FD7"/>
    <w:rsid w:val="00125FFB"/>
    <w:rsid w:val="00126132"/>
    <w:rsid w:val="00126340"/>
    <w:rsid w:val="00126531"/>
    <w:rsid w:val="0012660D"/>
    <w:rsid w:val="0012661F"/>
    <w:rsid w:val="00126661"/>
    <w:rsid w:val="001266FF"/>
    <w:rsid w:val="001267DB"/>
    <w:rsid w:val="001268A5"/>
    <w:rsid w:val="001268BC"/>
    <w:rsid w:val="00126961"/>
    <w:rsid w:val="00126A37"/>
    <w:rsid w:val="00126C26"/>
    <w:rsid w:val="00126C4F"/>
    <w:rsid w:val="00126ECB"/>
    <w:rsid w:val="001270FA"/>
    <w:rsid w:val="001271A2"/>
    <w:rsid w:val="0012721E"/>
    <w:rsid w:val="00127228"/>
    <w:rsid w:val="001273DB"/>
    <w:rsid w:val="0012754C"/>
    <w:rsid w:val="001276D6"/>
    <w:rsid w:val="00127732"/>
    <w:rsid w:val="00127772"/>
    <w:rsid w:val="001277E0"/>
    <w:rsid w:val="00127814"/>
    <w:rsid w:val="00127847"/>
    <w:rsid w:val="0012787B"/>
    <w:rsid w:val="00127912"/>
    <w:rsid w:val="00127984"/>
    <w:rsid w:val="00127A1B"/>
    <w:rsid w:val="00127AEB"/>
    <w:rsid w:val="00127FD3"/>
    <w:rsid w:val="001300EB"/>
    <w:rsid w:val="0013012C"/>
    <w:rsid w:val="00130156"/>
    <w:rsid w:val="0013042A"/>
    <w:rsid w:val="001306D1"/>
    <w:rsid w:val="00130AF3"/>
    <w:rsid w:val="00130B9A"/>
    <w:rsid w:val="00130BF9"/>
    <w:rsid w:val="00130C23"/>
    <w:rsid w:val="00130D34"/>
    <w:rsid w:val="00130D9A"/>
    <w:rsid w:val="00130E3E"/>
    <w:rsid w:val="0013101E"/>
    <w:rsid w:val="0013108A"/>
    <w:rsid w:val="001310BE"/>
    <w:rsid w:val="001310EA"/>
    <w:rsid w:val="001310FB"/>
    <w:rsid w:val="00131297"/>
    <w:rsid w:val="0013133D"/>
    <w:rsid w:val="0013148F"/>
    <w:rsid w:val="0013155C"/>
    <w:rsid w:val="001315DA"/>
    <w:rsid w:val="00131622"/>
    <w:rsid w:val="0013162E"/>
    <w:rsid w:val="0013170C"/>
    <w:rsid w:val="00131710"/>
    <w:rsid w:val="00131772"/>
    <w:rsid w:val="001318AD"/>
    <w:rsid w:val="00131905"/>
    <w:rsid w:val="00131925"/>
    <w:rsid w:val="00131940"/>
    <w:rsid w:val="00131A2A"/>
    <w:rsid w:val="00131A2D"/>
    <w:rsid w:val="00131C50"/>
    <w:rsid w:val="00131C5D"/>
    <w:rsid w:val="00131CF1"/>
    <w:rsid w:val="00131D47"/>
    <w:rsid w:val="00131E0B"/>
    <w:rsid w:val="00131E43"/>
    <w:rsid w:val="001321C8"/>
    <w:rsid w:val="0013234C"/>
    <w:rsid w:val="00132388"/>
    <w:rsid w:val="00132592"/>
    <w:rsid w:val="001327A5"/>
    <w:rsid w:val="00132872"/>
    <w:rsid w:val="00132B1E"/>
    <w:rsid w:val="00132D09"/>
    <w:rsid w:val="00132D8A"/>
    <w:rsid w:val="00132DAC"/>
    <w:rsid w:val="00132E4B"/>
    <w:rsid w:val="00132FDB"/>
    <w:rsid w:val="00133141"/>
    <w:rsid w:val="001331F5"/>
    <w:rsid w:val="00133474"/>
    <w:rsid w:val="00133475"/>
    <w:rsid w:val="0013348E"/>
    <w:rsid w:val="00133565"/>
    <w:rsid w:val="001335DC"/>
    <w:rsid w:val="00133674"/>
    <w:rsid w:val="001336BC"/>
    <w:rsid w:val="00133ABC"/>
    <w:rsid w:val="00133C76"/>
    <w:rsid w:val="00133CBA"/>
    <w:rsid w:val="00133DB8"/>
    <w:rsid w:val="00133E11"/>
    <w:rsid w:val="00133E33"/>
    <w:rsid w:val="00133E67"/>
    <w:rsid w:val="00134180"/>
    <w:rsid w:val="001341A7"/>
    <w:rsid w:val="001341BB"/>
    <w:rsid w:val="0013428B"/>
    <w:rsid w:val="0013439A"/>
    <w:rsid w:val="0013442A"/>
    <w:rsid w:val="0013458A"/>
    <w:rsid w:val="0013469F"/>
    <w:rsid w:val="001347EA"/>
    <w:rsid w:val="00134882"/>
    <w:rsid w:val="00134B2D"/>
    <w:rsid w:val="00134B6D"/>
    <w:rsid w:val="00134C73"/>
    <w:rsid w:val="00134C98"/>
    <w:rsid w:val="00134E26"/>
    <w:rsid w:val="00134E6D"/>
    <w:rsid w:val="00134E76"/>
    <w:rsid w:val="00134F55"/>
    <w:rsid w:val="00134F74"/>
    <w:rsid w:val="00135069"/>
    <w:rsid w:val="001350C6"/>
    <w:rsid w:val="00135117"/>
    <w:rsid w:val="001352A0"/>
    <w:rsid w:val="00135319"/>
    <w:rsid w:val="001353CA"/>
    <w:rsid w:val="00135407"/>
    <w:rsid w:val="001354AE"/>
    <w:rsid w:val="001355B2"/>
    <w:rsid w:val="001356BD"/>
    <w:rsid w:val="00135751"/>
    <w:rsid w:val="001357AF"/>
    <w:rsid w:val="0013586D"/>
    <w:rsid w:val="0013591B"/>
    <w:rsid w:val="00135A18"/>
    <w:rsid w:val="00135B62"/>
    <w:rsid w:val="00135B95"/>
    <w:rsid w:val="00135BB5"/>
    <w:rsid w:val="00135F6F"/>
    <w:rsid w:val="00136047"/>
    <w:rsid w:val="001360BC"/>
    <w:rsid w:val="0013624B"/>
    <w:rsid w:val="00136290"/>
    <w:rsid w:val="001363D6"/>
    <w:rsid w:val="00136580"/>
    <w:rsid w:val="00136685"/>
    <w:rsid w:val="00136688"/>
    <w:rsid w:val="001366E4"/>
    <w:rsid w:val="00136772"/>
    <w:rsid w:val="001369C7"/>
    <w:rsid w:val="00136B0C"/>
    <w:rsid w:val="00136B58"/>
    <w:rsid w:val="00136BC3"/>
    <w:rsid w:val="00136BD2"/>
    <w:rsid w:val="00136E35"/>
    <w:rsid w:val="00136FC5"/>
    <w:rsid w:val="00137012"/>
    <w:rsid w:val="001371B4"/>
    <w:rsid w:val="0013726C"/>
    <w:rsid w:val="001374BA"/>
    <w:rsid w:val="001374D7"/>
    <w:rsid w:val="0013784B"/>
    <w:rsid w:val="0013792C"/>
    <w:rsid w:val="00137979"/>
    <w:rsid w:val="00137A8D"/>
    <w:rsid w:val="00137AB0"/>
    <w:rsid w:val="00137B7F"/>
    <w:rsid w:val="00137FB3"/>
    <w:rsid w:val="00137FC9"/>
    <w:rsid w:val="0014006A"/>
    <w:rsid w:val="00140195"/>
    <w:rsid w:val="001401BC"/>
    <w:rsid w:val="0014029D"/>
    <w:rsid w:val="001403D0"/>
    <w:rsid w:val="001403E2"/>
    <w:rsid w:val="001405BA"/>
    <w:rsid w:val="001406F0"/>
    <w:rsid w:val="00140747"/>
    <w:rsid w:val="001407F0"/>
    <w:rsid w:val="00140CBD"/>
    <w:rsid w:val="00140D36"/>
    <w:rsid w:val="00140D68"/>
    <w:rsid w:val="0014123B"/>
    <w:rsid w:val="00141267"/>
    <w:rsid w:val="0014137C"/>
    <w:rsid w:val="00141391"/>
    <w:rsid w:val="0014141E"/>
    <w:rsid w:val="001414B8"/>
    <w:rsid w:val="00141600"/>
    <w:rsid w:val="00141610"/>
    <w:rsid w:val="00141679"/>
    <w:rsid w:val="00141690"/>
    <w:rsid w:val="001416F7"/>
    <w:rsid w:val="001417B8"/>
    <w:rsid w:val="001417D0"/>
    <w:rsid w:val="00141B73"/>
    <w:rsid w:val="00141C61"/>
    <w:rsid w:val="00141C8B"/>
    <w:rsid w:val="00141DA3"/>
    <w:rsid w:val="00141DE5"/>
    <w:rsid w:val="00141F16"/>
    <w:rsid w:val="00141F80"/>
    <w:rsid w:val="00142084"/>
    <w:rsid w:val="00142092"/>
    <w:rsid w:val="001420E9"/>
    <w:rsid w:val="0014215E"/>
    <w:rsid w:val="001422DD"/>
    <w:rsid w:val="00142428"/>
    <w:rsid w:val="00142455"/>
    <w:rsid w:val="00142512"/>
    <w:rsid w:val="001426C2"/>
    <w:rsid w:val="0014273A"/>
    <w:rsid w:val="001427EA"/>
    <w:rsid w:val="001428A6"/>
    <w:rsid w:val="0014291B"/>
    <w:rsid w:val="00142A23"/>
    <w:rsid w:val="00142A81"/>
    <w:rsid w:val="00142A9D"/>
    <w:rsid w:val="00142C35"/>
    <w:rsid w:val="00142CF2"/>
    <w:rsid w:val="00142D6B"/>
    <w:rsid w:val="00142D6E"/>
    <w:rsid w:val="00142E13"/>
    <w:rsid w:val="00143184"/>
    <w:rsid w:val="001432D9"/>
    <w:rsid w:val="0014349F"/>
    <w:rsid w:val="00143639"/>
    <w:rsid w:val="00143784"/>
    <w:rsid w:val="001437BF"/>
    <w:rsid w:val="00143902"/>
    <w:rsid w:val="00143971"/>
    <w:rsid w:val="00143A44"/>
    <w:rsid w:val="00143A7A"/>
    <w:rsid w:val="00143D5D"/>
    <w:rsid w:val="001442B3"/>
    <w:rsid w:val="00144319"/>
    <w:rsid w:val="00144423"/>
    <w:rsid w:val="001444CD"/>
    <w:rsid w:val="00144554"/>
    <w:rsid w:val="001445D9"/>
    <w:rsid w:val="0014467F"/>
    <w:rsid w:val="00144702"/>
    <w:rsid w:val="001447B3"/>
    <w:rsid w:val="00144819"/>
    <w:rsid w:val="0014484D"/>
    <w:rsid w:val="00144A5C"/>
    <w:rsid w:val="00144B61"/>
    <w:rsid w:val="00144D01"/>
    <w:rsid w:val="00144F53"/>
    <w:rsid w:val="00145160"/>
    <w:rsid w:val="001451CD"/>
    <w:rsid w:val="0014526B"/>
    <w:rsid w:val="0014535A"/>
    <w:rsid w:val="00145475"/>
    <w:rsid w:val="001454C2"/>
    <w:rsid w:val="0014559E"/>
    <w:rsid w:val="00145784"/>
    <w:rsid w:val="001457CB"/>
    <w:rsid w:val="00145804"/>
    <w:rsid w:val="0014583C"/>
    <w:rsid w:val="00145900"/>
    <w:rsid w:val="00145A07"/>
    <w:rsid w:val="00145A21"/>
    <w:rsid w:val="00145AD5"/>
    <w:rsid w:val="00145B97"/>
    <w:rsid w:val="00145F07"/>
    <w:rsid w:val="00145F7B"/>
    <w:rsid w:val="00146063"/>
    <w:rsid w:val="001460A5"/>
    <w:rsid w:val="00146173"/>
    <w:rsid w:val="0014619E"/>
    <w:rsid w:val="001461B3"/>
    <w:rsid w:val="001461BD"/>
    <w:rsid w:val="001462B9"/>
    <w:rsid w:val="0014630D"/>
    <w:rsid w:val="00146381"/>
    <w:rsid w:val="00146419"/>
    <w:rsid w:val="001466FE"/>
    <w:rsid w:val="00146779"/>
    <w:rsid w:val="0014677E"/>
    <w:rsid w:val="00146907"/>
    <w:rsid w:val="00146A3F"/>
    <w:rsid w:val="00146B30"/>
    <w:rsid w:val="00146BE0"/>
    <w:rsid w:val="00146CA9"/>
    <w:rsid w:val="00146CDD"/>
    <w:rsid w:val="00146CE6"/>
    <w:rsid w:val="0014701E"/>
    <w:rsid w:val="001470A2"/>
    <w:rsid w:val="001470F1"/>
    <w:rsid w:val="0014712F"/>
    <w:rsid w:val="0014722B"/>
    <w:rsid w:val="00147307"/>
    <w:rsid w:val="00147368"/>
    <w:rsid w:val="001473CE"/>
    <w:rsid w:val="001474F4"/>
    <w:rsid w:val="00147613"/>
    <w:rsid w:val="00147766"/>
    <w:rsid w:val="001477E5"/>
    <w:rsid w:val="00147A20"/>
    <w:rsid w:val="00147A85"/>
    <w:rsid w:val="00147B13"/>
    <w:rsid w:val="00147C92"/>
    <w:rsid w:val="00147DA7"/>
    <w:rsid w:val="00147EDF"/>
    <w:rsid w:val="001500B6"/>
    <w:rsid w:val="001504BF"/>
    <w:rsid w:val="00150A21"/>
    <w:rsid w:val="00150A8E"/>
    <w:rsid w:val="00150AF5"/>
    <w:rsid w:val="00150B5E"/>
    <w:rsid w:val="00150BA7"/>
    <w:rsid w:val="00150D9A"/>
    <w:rsid w:val="00150DE1"/>
    <w:rsid w:val="00150E65"/>
    <w:rsid w:val="00150E6B"/>
    <w:rsid w:val="001510AB"/>
    <w:rsid w:val="001510D2"/>
    <w:rsid w:val="001511A1"/>
    <w:rsid w:val="001512C3"/>
    <w:rsid w:val="0015141B"/>
    <w:rsid w:val="00151792"/>
    <w:rsid w:val="001517C4"/>
    <w:rsid w:val="00151D04"/>
    <w:rsid w:val="00151D36"/>
    <w:rsid w:val="00151E96"/>
    <w:rsid w:val="00151F50"/>
    <w:rsid w:val="00151FB8"/>
    <w:rsid w:val="0015218F"/>
    <w:rsid w:val="0015231E"/>
    <w:rsid w:val="001523CB"/>
    <w:rsid w:val="001524FC"/>
    <w:rsid w:val="0015255F"/>
    <w:rsid w:val="00152619"/>
    <w:rsid w:val="0015277D"/>
    <w:rsid w:val="00152844"/>
    <w:rsid w:val="0015286F"/>
    <w:rsid w:val="0015295C"/>
    <w:rsid w:val="00152A3F"/>
    <w:rsid w:val="00152A8B"/>
    <w:rsid w:val="00152B18"/>
    <w:rsid w:val="00152B92"/>
    <w:rsid w:val="00152BFE"/>
    <w:rsid w:val="00152C8E"/>
    <w:rsid w:val="00152CE5"/>
    <w:rsid w:val="00152DE3"/>
    <w:rsid w:val="00152FA4"/>
    <w:rsid w:val="0015303A"/>
    <w:rsid w:val="00153139"/>
    <w:rsid w:val="00153193"/>
    <w:rsid w:val="00153225"/>
    <w:rsid w:val="00153272"/>
    <w:rsid w:val="001534BC"/>
    <w:rsid w:val="001535D0"/>
    <w:rsid w:val="001537FE"/>
    <w:rsid w:val="00153805"/>
    <w:rsid w:val="0015388C"/>
    <w:rsid w:val="00153BD5"/>
    <w:rsid w:val="00153C4A"/>
    <w:rsid w:val="00153CE2"/>
    <w:rsid w:val="00153E62"/>
    <w:rsid w:val="00153E84"/>
    <w:rsid w:val="00153F53"/>
    <w:rsid w:val="00154001"/>
    <w:rsid w:val="00154328"/>
    <w:rsid w:val="00154450"/>
    <w:rsid w:val="001544D0"/>
    <w:rsid w:val="00154576"/>
    <w:rsid w:val="001549C9"/>
    <w:rsid w:val="001549D9"/>
    <w:rsid w:val="00154A24"/>
    <w:rsid w:val="00154AD3"/>
    <w:rsid w:val="00154BFC"/>
    <w:rsid w:val="00154C99"/>
    <w:rsid w:val="00154D38"/>
    <w:rsid w:val="00154E9B"/>
    <w:rsid w:val="00154F16"/>
    <w:rsid w:val="00154FB5"/>
    <w:rsid w:val="0015516F"/>
    <w:rsid w:val="0015527D"/>
    <w:rsid w:val="00155404"/>
    <w:rsid w:val="00155506"/>
    <w:rsid w:val="00155703"/>
    <w:rsid w:val="001557FC"/>
    <w:rsid w:val="001558C4"/>
    <w:rsid w:val="00155917"/>
    <w:rsid w:val="0015599E"/>
    <w:rsid w:val="00155A1C"/>
    <w:rsid w:val="00155C94"/>
    <w:rsid w:val="00155D48"/>
    <w:rsid w:val="00155DEA"/>
    <w:rsid w:val="00155F28"/>
    <w:rsid w:val="00155F42"/>
    <w:rsid w:val="00155F47"/>
    <w:rsid w:val="00156030"/>
    <w:rsid w:val="00156075"/>
    <w:rsid w:val="00156104"/>
    <w:rsid w:val="0015612D"/>
    <w:rsid w:val="00156143"/>
    <w:rsid w:val="00156210"/>
    <w:rsid w:val="00156238"/>
    <w:rsid w:val="001562D1"/>
    <w:rsid w:val="001563CB"/>
    <w:rsid w:val="001563FE"/>
    <w:rsid w:val="00156409"/>
    <w:rsid w:val="0015654E"/>
    <w:rsid w:val="0015662C"/>
    <w:rsid w:val="001566FB"/>
    <w:rsid w:val="0015675E"/>
    <w:rsid w:val="001569D1"/>
    <w:rsid w:val="00156B10"/>
    <w:rsid w:val="00156BDE"/>
    <w:rsid w:val="00156C7C"/>
    <w:rsid w:val="00156CA4"/>
    <w:rsid w:val="00156CF8"/>
    <w:rsid w:val="00156D4B"/>
    <w:rsid w:val="00156F2B"/>
    <w:rsid w:val="001570D4"/>
    <w:rsid w:val="00157212"/>
    <w:rsid w:val="001572A9"/>
    <w:rsid w:val="001573B1"/>
    <w:rsid w:val="001573E7"/>
    <w:rsid w:val="0015757E"/>
    <w:rsid w:val="001576F6"/>
    <w:rsid w:val="00157721"/>
    <w:rsid w:val="0015775E"/>
    <w:rsid w:val="00157867"/>
    <w:rsid w:val="001578A5"/>
    <w:rsid w:val="001579C3"/>
    <w:rsid w:val="00157A26"/>
    <w:rsid w:val="00157AA1"/>
    <w:rsid w:val="00157C42"/>
    <w:rsid w:val="00157C60"/>
    <w:rsid w:val="00157C79"/>
    <w:rsid w:val="00157C91"/>
    <w:rsid w:val="00157EA7"/>
    <w:rsid w:val="00157F62"/>
    <w:rsid w:val="00157F70"/>
    <w:rsid w:val="00160162"/>
    <w:rsid w:val="0016029C"/>
    <w:rsid w:val="001602B3"/>
    <w:rsid w:val="001602CA"/>
    <w:rsid w:val="00160321"/>
    <w:rsid w:val="00160323"/>
    <w:rsid w:val="00160444"/>
    <w:rsid w:val="0016053C"/>
    <w:rsid w:val="00160870"/>
    <w:rsid w:val="0016091D"/>
    <w:rsid w:val="00160B45"/>
    <w:rsid w:val="00160E0E"/>
    <w:rsid w:val="00160E82"/>
    <w:rsid w:val="00160F06"/>
    <w:rsid w:val="00160F07"/>
    <w:rsid w:val="00160F46"/>
    <w:rsid w:val="00160FD2"/>
    <w:rsid w:val="0016106D"/>
    <w:rsid w:val="00161124"/>
    <w:rsid w:val="001611F2"/>
    <w:rsid w:val="0016121E"/>
    <w:rsid w:val="00161289"/>
    <w:rsid w:val="001612F3"/>
    <w:rsid w:val="0016130D"/>
    <w:rsid w:val="00161367"/>
    <w:rsid w:val="00161378"/>
    <w:rsid w:val="00161576"/>
    <w:rsid w:val="0016157A"/>
    <w:rsid w:val="00161593"/>
    <w:rsid w:val="001615CE"/>
    <w:rsid w:val="00161647"/>
    <w:rsid w:val="00161687"/>
    <w:rsid w:val="00161689"/>
    <w:rsid w:val="00161768"/>
    <w:rsid w:val="00161830"/>
    <w:rsid w:val="00161A3C"/>
    <w:rsid w:val="00161AB4"/>
    <w:rsid w:val="00161B2A"/>
    <w:rsid w:val="00161B99"/>
    <w:rsid w:val="00161BFD"/>
    <w:rsid w:val="00161D2F"/>
    <w:rsid w:val="00161D36"/>
    <w:rsid w:val="00161FEC"/>
    <w:rsid w:val="0016201D"/>
    <w:rsid w:val="00162087"/>
    <w:rsid w:val="00162141"/>
    <w:rsid w:val="001621A0"/>
    <w:rsid w:val="00162215"/>
    <w:rsid w:val="00162240"/>
    <w:rsid w:val="001623CB"/>
    <w:rsid w:val="0016262A"/>
    <w:rsid w:val="0016276E"/>
    <w:rsid w:val="001627BD"/>
    <w:rsid w:val="00162805"/>
    <w:rsid w:val="00162832"/>
    <w:rsid w:val="00162916"/>
    <w:rsid w:val="00162926"/>
    <w:rsid w:val="00162AE4"/>
    <w:rsid w:val="00162AED"/>
    <w:rsid w:val="00162B7B"/>
    <w:rsid w:val="00162D6D"/>
    <w:rsid w:val="00162D98"/>
    <w:rsid w:val="00162DA2"/>
    <w:rsid w:val="00162FAB"/>
    <w:rsid w:val="00162FDC"/>
    <w:rsid w:val="00163143"/>
    <w:rsid w:val="001632BE"/>
    <w:rsid w:val="001635F3"/>
    <w:rsid w:val="00163708"/>
    <w:rsid w:val="00163730"/>
    <w:rsid w:val="00163740"/>
    <w:rsid w:val="00163785"/>
    <w:rsid w:val="001638C9"/>
    <w:rsid w:val="001639E6"/>
    <w:rsid w:val="00163ACF"/>
    <w:rsid w:val="00163B59"/>
    <w:rsid w:val="00163B5A"/>
    <w:rsid w:val="00163B65"/>
    <w:rsid w:val="00163BF5"/>
    <w:rsid w:val="00163C55"/>
    <w:rsid w:val="00163C5F"/>
    <w:rsid w:val="00163C9E"/>
    <w:rsid w:val="00163D7D"/>
    <w:rsid w:val="00163E28"/>
    <w:rsid w:val="00163F33"/>
    <w:rsid w:val="00163F5F"/>
    <w:rsid w:val="00164019"/>
    <w:rsid w:val="00164224"/>
    <w:rsid w:val="0016435B"/>
    <w:rsid w:val="0016437E"/>
    <w:rsid w:val="001644B4"/>
    <w:rsid w:val="001644E1"/>
    <w:rsid w:val="00164608"/>
    <w:rsid w:val="0016473A"/>
    <w:rsid w:val="00164775"/>
    <w:rsid w:val="0016477B"/>
    <w:rsid w:val="001647BE"/>
    <w:rsid w:val="00164924"/>
    <w:rsid w:val="001649AB"/>
    <w:rsid w:val="001649F9"/>
    <w:rsid w:val="00164A14"/>
    <w:rsid w:val="00164A20"/>
    <w:rsid w:val="00164A5D"/>
    <w:rsid w:val="00164AD1"/>
    <w:rsid w:val="00164C03"/>
    <w:rsid w:val="00164E4B"/>
    <w:rsid w:val="00164EC1"/>
    <w:rsid w:val="00164F40"/>
    <w:rsid w:val="00165008"/>
    <w:rsid w:val="00165066"/>
    <w:rsid w:val="00165232"/>
    <w:rsid w:val="001652D1"/>
    <w:rsid w:val="00165403"/>
    <w:rsid w:val="00165511"/>
    <w:rsid w:val="00165769"/>
    <w:rsid w:val="0016582E"/>
    <w:rsid w:val="0016588E"/>
    <w:rsid w:val="0016593B"/>
    <w:rsid w:val="00165984"/>
    <w:rsid w:val="00165AA6"/>
    <w:rsid w:val="00165B18"/>
    <w:rsid w:val="00165B5A"/>
    <w:rsid w:val="00165CC2"/>
    <w:rsid w:val="00165EF3"/>
    <w:rsid w:val="001660E8"/>
    <w:rsid w:val="00166169"/>
    <w:rsid w:val="001662B6"/>
    <w:rsid w:val="001662BF"/>
    <w:rsid w:val="00166350"/>
    <w:rsid w:val="0016635C"/>
    <w:rsid w:val="001663DB"/>
    <w:rsid w:val="00166460"/>
    <w:rsid w:val="00166551"/>
    <w:rsid w:val="00166637"/>
    <w:rsid w:val="001666C7"/>
    <w:rsid w:val="00166705"/>
    <w:rsid w:val="00166999"/>
    <w:rsid w:val="001669DE"/>
    <w:rsid w:val="00166A90"/>
    <w:rsid w:val="00166BC1"/>
    <w:rsid w:val="00166C03"/>
    <w:rsid w:val="00166CA2"/>
    <w:rsid w:val="00166CA4"/>
    <w:rsid w:val="00166CDD"/>
    <w:rsid w:val="00166CDE"/>
    <w:rsid w:val="00166E0A"/>
    <w:rsid w:val="00166E4F"/>
    <w:rsid w:val="001670BA"/>
    <w:rsid w:val="00167114"/>
    <w:rsid w:val="0016727C"/>
    <w:rsid w:val="00167331"/>
    <w:rsid w:val="0016735A"/>
    <w:rsid w:val="001674FF"/>
    <w:rsid w:val="00167516"/>
    <w:rsid w:val="00167567"/>
    <w:rsid w:val="001675BE"/>
    <w:rsid w:val="0016773B"/>
    <w:rsid w:val="0016778D"/>
    <w:rsid w:val="001677C8"/>
    <w:rsid w:val="001678B2"/>
    <w:rsid w:val="00167A67"/>
    <w:rsid w:val="00167B1E"/>
    <w:rsid w:val="00167BAB"/>
    <w:rsid w:val="00167C98"/>
    <w:rsid w:val="00167CCC"/>
    <w:rsid w:val="00167DC9"/>
    <w:rsid w:val="0017008F"/>
    <w:rsid w:val="0017019D"/>
    <w:rsid w:val="00170354"/>
    <w:rsid w:val="001703A8"/>
    <w:rsid w:val="00170471"/>
    <w:rsid w:val="0017051C"/>
    <w:rsid w:val="001705D0"/>
    <w:rsid w:val="0017064B"/>
    <w:rsid w:val="00170675"/>
    <w:rsid w:val="00170708"/>
    <w:rsid w:val="001707EE"/>
    <w:rsid w:val="001708A3"/>
    <w:rsid w:val="001708E4"/>
    <w:rsid w:val="00170C82"/>
    <w:rsid w:val="00170E9A"/>
    <w:rsid w:val="00171032"/>
    <w:rsid w:val="00171098"/>
    <w:rsid w:val="001713D4"/>
    <w:rsid w:val="0017148E"/>
    <w:rsid w:val="00171859"/>
    <w:rsid w:val="001718FE"/>
    <w:rsid w:val="00171935"/>
    <w:rsid w:val="00171960"/>
    <w:rsid w:val="0017198C"/>
    <w:rsid w:val="001719D9"/>
    <w:rsid w:val="00171A0B"/>
    <w:rsid w:val="00171CB4"/>
    <w:rsid w:val="00171E8C"/>
    <w:rsid w:val="00171F9B"/>
    <w:rsid w:val="00171FD6"/>
    <w:rsid w:val="00171FFE"/>
    <w:rsid w:val="0017222E"/>
    <w:rsid w:val="001723A0"/>
    <w:rsid w:val="001724A8"/>
    <w:rsid w:val="001724C8"/>
    <w:rsid w:val="001724EC"/>
    <w:rsid w:val="0017259E"/>
    <w:rsid w:val="001726C1"/>
    <w:rsid w:val="0017271A"/>
    <w:rsid w:val="00172866"/>
    <w:rsid w:val="001728C9"/>
    <w:rsid w:val="0017296B"/>
    <w:rsid w:val="00172991"/>
    <w:rsid w:val="00172B42"/>
    <w:rsid w:val="00172B6C"/>
    <w:rsid w:val="00172BB1"/>
    <w:rsid w:val="00172BF4"/>
    <w:rsid w:val="00172D8E"/>
    <w:rsid w:val="00172E38"/>
    <w:rsid w:val="00172ECE"/>
    <w:rsid w:val="00172F87"/>
    <w:rsid w:val="00173027"/>
    <w:rsid w:val="001730C9"/>
    <w:rsid w:val="00173107"/>
    <w:rsid w:val="00173133"/>
    <w:rsid w:val="00173249"/>
    <w:rsid w:val="001732BE"/>
    <w:rsid w:val="0017332D"/>
    <w:rsid w:val="0017338A"/>
    <w:rsid w:val="0017338B"/>
    <w:rsid w:val="001733E4"/>
    <w:rsid w:val="001734EF"/>
    <w:rsid w:val="00173624"/>
    <w:rsid w:val="00173877"/>
    <w:rsid w:val="001739E1"/>
    <w:rsid w:val="00173BA5"/>
    <w:rsid w:val="00173C04"/>
    <w:rsid w:val="00173C2D"/>
    <w:rsid w:val="00173C60"/>
    <w:rsid w:val="00173D19"/>
    <w:rsid w:val="00173EB7"/>
    <w:rsid w:val="00173F53"/>
    <w:rsid w:val="00173FBD"/>
    <w:rsid w:val="001742D6"/>
    <w:rsid w:val="00174440"/>
    <w:rsid w:val="001747E7"/>
    <w:rsid w:val="00174880"/>
    <w:rsid w:val="00174967"/>
    <w:rsid w:val="0017498D"/>
    <w:rsid w:val="00174A02"/>
    <w:rsid w:val="00174A86"/>
    <w:rsid w:val="00174B1F"/>
    <w:rsid w:val="00174B46"/>
    <w:rsid w:val="00174C3B"/>
    <w:rsid w:val="00174C3E"/>
    <w:rsid w:val="00174C54"/>
    <w:rsid w:val="00174CD4"/>
    <w:rsid w:val="00174D14"/>
    <w:rsid w:val="00174DC6"/>
    <w:rsid w:val="00174DF4"/>
    <w:rsid w:val="00174FC8"/>
    <w:rsid w:val="0017508F"/>
    <w:rsid w:val="001750E7"/>
    <w:rsid w:val="001751A7"/>
    <w:rsid w:val="0017521F"/>
    <w:rsid w:val="001754F0"/>
    <w:rsid w:val="0017555B"/>
    <w:rsid w:val="00175730"/>
    <w:rsid w:val="0017573C"/>
    <w:rsid w:val="00175800"/>
    <w:rsid w:val="00175835"/>
    <w:rsid w:val="001758EC"/>
    <w:rsid w:val="00175908"/>
    <w:rsid w:val="00175A35"/>
    <w:rsid w:val="00175AB8"/>
    <w:rsid w:val="00175CF1"/>
    <w:rsid w:val="00175DC1"/>
    <w:rsid w:val="00175ED7"/>
    <w:rsid w:val="00176046"/>
    <w:rsid w:val="001760AE"/>
    <w:rsid w:val="001760CB"/>
    <w:rsid w:val="001760D8"/>
    <w:rsid w:val="00176148"/>
    <w:rsid w:val="001761F2"/>
    <w:rsid w:val="0017635E"/>
    <w:rsid w:val="00176401"/>
    <w:rsid w:val="00176421"/>
    <w:rsid w:val="001767D5"/>
    <w:rsid w:val="001767F2"/>
    <w:rsid w:val="00176ABE"/>
    <w:rsid w:val="00176ADD"/>
    <w:rsid w:val="00176BC7"/>
    <w:rsid w:val="00176C4D"/>
    <w:rsid w:val="00176F87"/>
    <w:rsid w:val="00177000"/>
    <w:rsid w:val="001770AE"/>
    <w:rsid w:val="001770C7"/>
    <w:rsid w:val="0017723E"/>
    <w:rsid w:val="0017731A"/>
    <w:rsid w:val="0017735A"/>
    <w:rsid w:val="0017735B"/>
    <w:rsid w:val="00177370"/>
    <w:rsid w:val="001773CB"/>
    <w:rsid w:val="001773E3"/>
    <w:rsid w:val="00177593"/>
    <w:rsid w:val="001775E0"/>
    <w:rsid w:val="001778CC"/>
    <w:rsid w:val="0017798C"/>
    <w:rsid w:val="001779DD"/>
    <w:rsid w:val="00177E05"/>
    <w:rsid w:val="00177E0F"/>
    <w:rsid w:val="00177EE1"/>
    <w:rsid w:val="001800BD"/>
    <w:rsid w:val="001800F4"/>
    <w:rsid w:val="001801AA"/>
    <w:rsid w:val="00180330"/>
    <w:rsid w:val="001803AA"/>
    <w:rsid w:val="00180447"/>
    <w:rsid w:val="00180488"/>
    <w:rsid w:val="001805BE"/>
    <w:rsid w:val="001805E6"/>
    <w:rsid w:val="001808D3"/>
    <w:rsid w:val="00180907"/>
    <w:rsid w:val="001809CC"/>
    <w:rsid w:val="00180A7C"/>
    <w:rsid w:val="00180B0E"/>
    <w:rsid w:val="00180B21"/>
    <w:rsid w:val="00180B7D"/>
    <w:rsid w:val="00180C55"/>
    <w:rsid w:val="00180CB4"/>
    <w:rsid w:val="001810DF"/>
    <w:rsid w:val="00181213"/>
    <w:rsid w:val="00181347"/>
    <w:rsid w:val="00181351"/>
    <w:rsid w:val="0018157A"/>
    <w:rsid w:val="0018179C"/>
    <w:rsid w:val="001817B9"/>
    <w:rsid w:val="0018181F"/>
    <w:rsid w:val="0018183E"/>
    <w:rsid w:val="001818A3"/>
    <w:rsid w:val="001818B1"/>
    <w:rsid w:val="001818EF"/>
    <w:rsid w:val="00181AD4"/>
    <w:rsid w:val="00181ADB"/>
    <w:rsid w:val="00181DAD"/>
    <w:rsid w:val="00181E6D"/>
    <w:rsid w:val="00182042"/>
    <w:rsid w:val="001820C9"/>
    <w:rsid w:val="0018216A"/>
    <w:rsid w:val="001821F2"/>
    <w:rsid w:val="00182265"/>
    <w:rsid w:val="0018236F"/>
    <w:rsid w:val="00182521"/>
    <w:rsid w:val="001825C3"/>
    <w:rsid w:val="001826E9"/>
    <w:rsid w:val="00182782"/>
    <w:rsid w:val="001827B9"/>
    <w:rsid w:val="00182A38"/>
    <w:rsid w:val="00182AD4"/>
    <w:rsid w:val="00182B70"/>
    <w:rsid w:val="00182CB2"/>
    <w:rsid w:val="00182D15"/>
    <w:rsid w:val="00182D53"/>
    <w:rsid w:val="00182DA0"/>
    <w:rsid w:val="00182E9E"/>
    <w:rsid w:val="00183114"/>
    <w:rsid w:val="001833C1"/>
    <w:rsid w:val="001833FD"/>
    <w:rsid w:val="0018358D"/>
    <w:rsid w:val="001836DE"/>
    <w:rsid w:val="00183843"/>
    <w:rsid w:val="0018386D"/>
    <w:rsid w:val="0018389C"/>
    <w:rsid w:val="001838A6"/>
    <w:rsid w:val="001839EA"/>
    <w:rsid w:val="00183AE2"/>
    <w:rsid w:val="00183B23"/>
    <w:rsid w:val="00183C7C"/>
    <w:rsid w:val="00183D03"/>
    <w:rsid w:val="00183D98"/>
    <w:rsid w:val="00183EF1"/>
    <w:rsid w:val="00183FBB"/>
    <w:rsid w:val="00184007"/>
    <w:rsid w:val="00184126"/>
    <w:rsid w:val="001842B2"/>
    <w:rsid w:val="00184312"/>
    <w:rsid w:val="001843D3"/>
    <w:rsid w:val="0018444D"/>
    <w:rsid w:val="00184667"/>
    <w:rsid w:val="00184719"/>
    <w:rsid w:val="001847A2"/>
    <w:rsid w:val="00184836"/>
    <w:rsid w:val="0018487A"/>
    <w:rsid w:val="00184A4F"/>
    <w:rsid w:val="00184B8A"/>
    <w:rsid w:val="00184BAD"/>
    <w:rsid w:val="00184BCE"/>
    <w:rsid w:val="00184BF9"/>
    <w:rsid w:val="00184C08"/>
    <w:rsid w:val="00184CA6"/>
    <w:rsid w:val="00184D12"/>
    <w:rsid w:val="00184DF5"/>
    <w:rsid w:val="00184EF7"/>
    <w:rsid w:val="00184F11"/>
    <w:rsid w:val="00184F47"/>
    <w:rsid w:val="00184FAA"/>
    <w:rsid w:val="00185017"/>
    <w:rsid w:val="00185223"/>
    <w:rsid w:val="0018525D"/>
    <w:rsid w:val="00185380"/>
    <w:rsid w:val="001853BD"/>
    <w:rsid w:val="001853F2"/>
    <w:rsid w:val="001854FF"/>
    <w:rsid w:val="00185683"/>
    <w:rsid w:val="001856EA"/>
    <w:rsid w:val="0018587E"/>
    <w:rsid w:val="0018591D"/>
    <w:rsid w:val="00185930"/>
    <w:rsid w:val="00185932"/>
    <w:rsid w:val="0018593B"/>
    <w:rsid w:val="001859F9"/>
    <w:rsid w:val="00185BF2"/>
    <w:rsid w:val="00185C4B"/>
    <w:rsid w:val="00185C7E"/>
    <w:rsid w:val="00185CD8"/>
    <w:rsid w:val="00185F35"/>
    <w:rsid w:val="00185F44"/>
    <w:rsid w:val="00185FDD"/>
    <w:rsid w:val="00186055"/>
    <w:rsid w:val="001861D1"/>
    <w:rsid w:val="001862A1"/>
    <w:rsid w:val="001862E3"/>
    <w:rsid w:val="00186328"/>
    <w:rsid w:val="0018636E"/>
    <w:rsid w:val="001866CE"/>
    <w:rsid w:val="0018673C"/>
    <w:rsid w:val="0018677F"/>
    <w:rsid w:val="00186915"/>
    <w:rsid w:val="00186995"/>
    <w:rsid w:val="00186A57"/>
    <w:rsid w:val="00186AE5"/>
    <w:rsid w:val="00186B11"/>
    <w:rsid w:val="00186B87"/>
    <w:rsid w:val="00186CE2"/>
    <w:rsid w:val="00186D35"/>
    <w:rsid w:val="00186D52"/>
    <w:rsid w:val="00186DDA"/>
    <w:rsid w:val="00186E01"/>
    <w:rsid w:val="00186F1E"/>
    <w:rsid w:val="00186FE3"/>
    <w:rsid w:val="00187027"/>
    <w:rsid w:val="001870C9"/>
    <w:rsid w:val="001870EC"/>
    <w:rsid w:val="0018717E"/>
    <w:rsid w:val="00187198"/>
    <w:rsid w:val="0018719A"/>
    <w:rsid w:val="0018747B"/>
    <w:rsid w:val="001874AC"/>
    <w:rsid w:val="001875D5"/>
    <w:rsid w:val="00187618"/>
    <w:rsid w:val="00187678"/>
    <w:rsid w:val="00187694"/>
    <w:rsid w:val="001877E4"/>
    <w:rsid w:val="001877F7"/>
    <w:rsid w:val="001878D7"/>
    <w:rsid w:val="00187A37"/>
    <w:rsid w:val="00187A88"/>
    <w:rsid w:val="00187AA9"/>
    <w:rsid w:val="00187C48"/>
    <w:rsid w:val="00187C83"/>
    <w:rsid w:val="00187D6C"/>
    <w:rsid w:val="00187DDD"/>
    <w:rsid w:val="00187E2C"/>
    <w:rsid w:val="00187EDF"/>
    <w:rsid w:val="00187FBB"/>
    <w:rsid w:val="00190006"/>
    <w:rsid w:val="00190A1A"/>
    <w:rsid w:val="00190A22"/>
    <w:rsid w:val="00190AE5"/>
    <w:rsid w:val="00190DC5"/>
    <w:rsid w:val="001910E2"/>
    <w:rsid w:val="00191163"/>
    <w:rsid w:val="001911E2"/>
    <w:rsid w:val="001911F4"/>
    <w:rsid w:val="0019127C"/>
    <w:rsid w:val="0019128C"/>
    <w:rsid w:val="001912DC"/>
    <w:rsid w:val="001913AB"/>
    <w:rsid w:val="0019145A"/>
    <w:rsid w:val="001914E8"/>
    <w:rsid w:val="0019182D"/>
    <w:rsid w:val="0019194D"/>
    <w:rsid w:val="001919E9"/>
    <w:rsid w:val="00191AF0"/>
    <w:rsid w:val="00191AFA"/>
    <w:rsid w:val="00191C21"/>
    <w:rsid w:val="00191C59"/>
    <w:rsid w:val="00191D69"/>
    <w:rsid w:val="00191E4F"/>
    <w:rsid w:val="00191ECE"/>
    <w:rsid w:val="0019213F"/>
    <w:rsid w:val="001921AF"/>
    <w:rsid w:val="00192222"/>
    <w:rsid w:val="00192296"/>
    <w:rsid w:val="00192301"/>
    <w:rsid w:val="0019244D"/>
    <w:rsid w:val="0019265C"/>
    <w:rsid w:val="0019269A"/>
    <w:rsid w:val="00192726"/>
    <w:rsid w:val="00192A10"/>
    <w:rsid w:val="00192A69"/>
    <w:rsid w:val="00192BB9"/>
    <w:rsid w:val="00192BCA"/>
    <w:rsid w:val="00192BF5"/>
    <w:rsid w:val="00192C02"/>
    <w:rsid w:val="00192D1D"/>
    <w:rsid w:val="00192D33"/>
    <w:rsid w:val="00192D88"/>
    <w:rsid w:val="00192D92"/>
    <w:rsid w:val="00192DF1"/>
    <w:rsid w:val="00192E4C"/>
    <w:rsid w:val="0019310A"/>
    <w:rsid w:val="001931EB"/>
    <w:rsid w:val="0019323C"/>
    <w:rsid w:val="00193281"/>
    <w:rsid w:val="00193442"/>
    <w:rsid w:val="001934CA"/>
    <w:rsid w:val="00193568"/>
    <w:rsid w:val="00193626"/>
    <w:rsid w:val="001936B6"/>
    <w:rsid w:val="0019382C"/>
    <w:rsid w:val="001939DC"/>
    <w:rsid w:val="00193A1E"/>
    <w:rsid w:val="00193B2A"/>
    <w:rsid w:val="00193B64"/>
    <w:rsid w:val="00193B7B"/>
    <w:rsid w:val="00193C46"/>
    <w:rsid w:val="00193D35"/>
    <w:rsid w:val="00193D79"/>
    <w:rsid w:val="00193DA7"/>
    <w:rsid w:val="00193DDF"/>
    <w:rsid w:val="00193E84"/>
    <w:rsid w:val="00193F6B"/>
    <w:rsid w:val="001940FC"/>
    <w:rsid w:val="001942EB"/>
    <w:rsid w:val="00194358"/>
    <w:rsid w:val="00194422"/>
    <w:rsid w:val="001944EE"/>
    <w:rsid w:val="0019459F"/>
    <w:rsid w:val="00194684"/>
    <w:rsid w:val="001946AB"/>
    <w:rsid w:val="001947CA"/>
    <w:rsid w:val="001948A0"/>
    <w:rsid w:val="00194956"/>
    <w:rsid w:val="0019496F"/>
    <w:rsid w:val="00194A17"/>
    <w:rsid w:val="00194B8F"/>
    <w:rsid w:val="00194C1B"/>
    <w:rsid w:val="00194C28"/>
    <w:rsid w:val="00194EFB"/>
    <w:rsid w:val="00194FC5"/>
    <w:rsid w:val="00194FCB"/>
    <w:rsid w:val="0019523B"/>
    <w:rsid w:val="00195270"/>
    <w:rsid w:val="001952C0"/>
    <w:rsid w:val="001954C4"/>
    <w:rsid w:val="00195588"/>
    <w:rsid w:val="00195628"/>
    <w:rsid w:val="0019570F"/>
    <w:rsid w:val="0019573F"/>
    <w:rsid w:val="0019588F"/>
    <w:rsid w:val="00195A40"/>
    <w:rsid w:val="00195BE1"/>
    <w:rsid w:val="00195C23"/>
    <w:rsid w:val="00195C43"/>
    <w:rsid w:val="00195CBB"/>
    <w:rsid w:val="00195CD1"/>
    <w:rsid w:val="00195DD9"/>
    <w:rsid w:val="00195F1B"/>
    <w:rsid w:val="00196019"/>
    <w:rsid w:val="00196049"/>
    <w:rsid w:val="00196123"/>
    <w:rsid w:val="00196175"/>
    <w:rsid w:val="00196370"/>
    <w:rsid w:val="001964A1"/>
    <w:rsid w:val="0019674E"/>
    <w:rsid w:val="0019678D"/>
    <w:rsid w:val="0019680E"/>
    <w:rsid w:val="00196868"/>
    <w:rsid w:val="00196922"/>
    <w:rsid w:val="0019695D"/>
    <w:rsid w:val="00196A7B"/>
    <w:rsid w:val="00196AE3"/>
    <w:rsid w:val="00196BF5"/>
    <w:rsid w:val="00196ED5"/>
    <w:rsid w:val="00196F97"/>
    <w:rsid w:val="00197014"/>
    <w:rsid w:val="00197032"/>
    <w:rsid w:val="001972DD"/>
    <w:rsid w:val="0019733C"/>
    <w:rsid w:val="00197365"/>
    <w:rsid w:val="001974A0"/>
    <w:rsid w:val="0019751B"/>
    <w:rsid w:val="001975CD"/>
    <w:rsid w:val="001975D6"/>
    <w:rsid w:val="0019766C"/>
    <w:rsid w:val="00197676"/>
    <w:rsid w:val="001977F5"/>
    <w:rsid w:val="001977F7"/>
    <w:rsid w:val="001978AC"/>
    <w:rsid w:val="00197AB9"/>
    <w:rsid w:val="00197AED"/>
    <w:rsid w:val="00197B11"/>
    <w:rsid w:val="00197BEF"/>
    <w:rsid w:val="00197BFC"/>
    <w:rsid w:val="00197CD0"/>
    <w:rsid w:val="00197DEB"/>
    <w:rsid w:val="00197F2A"/>
    <w:rsid w:val="00197FD6"/>
    <w:rsid w:val="001A010F"/>
    <w:rsid w:val="001A0241"/>
    <w:rsid w:val="001A025A"/>
    <w:rsid w:val="001A0324"/>
    <w:rsid w:val="001A03BE"/>
    <w:rsid w:val="001A04C0"/>
    <w:rsid w:val="001A0583"/>
    <w:rsid w:val="001A06EE"/>
    <w:rsid w:val="001A090E"/>
    <w:rsid w:val="001A091C"/>
    <w:rsid w:val="001A0A07"/>
    <w:rsid w:val="001A0A3E"/>
    <w:rsid w:val="001A0AD4"/>
    <w:rsid w:val="001A0B5F"/>
    <w:rsid w:val="001A0BDC"/>
    <w:rsid w:val="001A0C19"/>
    <w:rsid w:val="001A0D2F"/>
    <w:rsid w:val="001A0D77"/>
    <w:rsid w:val="001A0D9D"/>
    <w:rsid w:val="001A0DBA"/>
    <w:rsid w:val="001A0E4F"/>
    <w:rsid w:val="001A0F20"/>
    <w:rsid w:val="001A0FB5"/>
    <w:rsid w:val="001A1047"/>
    <w:rsid w:val="001A105A"/>
    <w:rsid w:val="001A1127"/>
    <w:rsid w:val="001A134B"/>
    <w:rsid w:val="001A140B"/>
    <w:rsid w:val="001A145D"/>
    <w:rsid w:val="001A16CC"/>
    <w:rsid w:val="001A174E"/>
    <w:rsid w:val="001A1B57"/>
    <w:rsid w:val="001A1BEF"/>
    <w:rsid w:val="001A1D18"/>
    <w:rsid w:val="001A1D57"/>
    <w:rsid w:val="001A1DF9"/>
    <w:rsid w:val="001A1E0B"/>
    <w:rsid w:val="001A1E7D"/>
    <w:rsid w:val="001A1F10"/>
    <w:rsid w:val="001A1FA1"/>
    <w:rsid w:val="001A1FF6"/>
    <w:rsid w:val="001A201D"/>
    <w:rsid w:val="001A212E"/>
    <w:rsid w:val="001A21B8"/>
    <w:rsid w:val="001A2264"/>
    <w:rsid w:val="001A226B"/>
    <w:rsid w:val="001A242B"/>
    <w:rsid w:val="001A26A3"/>
    <w:rsid w:val="001A26A7"/>
    <w:rsid w:val="001A297D"/>
    <w:rsid w:val="001A2A24"/>
    <w:rsid w:val="001A2A60"/>
    <w:rsid w:val="001A2CF5"/>
    <w:rsid w:val="001A2D6C"/>
    <w:rsid w:val="001A2F71"/>
    <w:rsid w:val="001A2F72"/>
    <w:rsid w:val="001A3225"/>
    <w:rsid w:val="001A3226"/>
    <w:rsid w:val="001A322E"/>
    <w:rsid w:val="001A3300"/>
    <w:rsid w:val="001A33EB"/>
    <w:rsid w:val="001A34A8"/>
    <w:rsid w:val="001A368E"/>
    <w:rsid w:val="001A38FF"/>
    <w:rsid w:val="001A3A0A"/>
    <w:rsid w:val="001A3BCF"/>
    <w:rsid w:val="001A3D97"/>
    <w:rsid w:val="001A3DA1"/>
    <w:rsid w:val="001A3E07"/>
    <w:rsid w:val="001A3F90"/>
    <w:rsid w:val="001A4084"/>
    <w:rsid w:val="001A41D2"/>
    <w:rsid w:val="001A4278"/>
    <w:rsid w:val="001A4370"/>
    <w:rsid w:val="001A4612"/>
    <w:rsid w:val="001A4634"/>
    <w:rsid w:val="001A464E"/>
    <w:rsid w:val="001A468A"/>
    <w:rsid w:val="001A46B3"/>
    <w:rsid w:val="001A46F2"/>
    <w:rsid w:val="001A47D8"/>
    <w:rsid w:val="001A488E"/>
    <w:rsid w:val="001A48C5"/>
    <w:rsid w:val="001A48D2"/>
    <w:rsid w:val="001A4922"/>
    <w:rsid w:val="001A49AA"/>
    <w:rsid w:val="001A49F6"/>
    <w:rsid w:val="001A4A7F"/>
    <w:rsid w:val="001A4AF7"/>
    <w:rsid w:val="001A4B89"/>
    <w:rsid w:val="001A4C72"/>
    <w:rsid w:val="001A4EEB"/>
    <w:rsid w:val="001A5034"/>
    <w:rsid w:val="001A516F"/>
    <w:rsid w:val="001A5187"/>
    <w:rsid w:val="001A549C"/>
    <w:rsid w:val="001A57D2"/>
    <w:rsid w:val="001A585B"/>
    <w:rsid w:val="001A5920"/>
    <w:rsid w:val="001A5955"/>
    <w:rsid w:val="001A5967"/>
    <w:rsid w:val="001A5B14"/>
    <w:rsid w:val="001A5BDE"/>
    <w:rsid w:val="001A5BDF"/>
    <w:rsid w:val="001A5DEA"/>
    <w:rsid w:val="001A5E44"/>
    <w:rsid w:val="001A6038"/>
    <w:rsid w:val="001A60D4"/>
    <w:rsid w:val="001A61C8"/>
    <w:rsid w:val="001A61D5"/>
    <w:rsid w:val="001A63D7"/>
    <w:rsid w:val="001A645E"/>
    <w:rsid w:val="001A67A4"/>
    <w:rsid w:val="001A67E1"/>
    <w:rsid w:val="001A6821"/>
    <w:rsid w:val="001A68D4"/>
    <w:rsid w:val="001A691F"/>
    <w:rsid w:val="001A69FF"/>
    <w:rsid w:val="001A6A05"/>
    <w:rsid w:val="001A6B0D"/>
    <w:rsid w:val="001A7142"/>
    <w:rsid w:val="001A71D9"/>
    <w:rsid w:val="001A7247"/>
    <w:rsid w:val="001A72A2"/>
    <w:rsid w:val="001A73BB"/>
    <w:rsid w:val="001A7528"/>
    <w:rsid w:val="001A7563"/>
    <w:rsid w:val="001A756E"/>
    <w:rsid w:val="001A757B"/>
    <w:rsid w:val="001A7755"/>
    <w:rsid w:val="001A77E3"/>
    <w:rsid w:val="001A7807"/>
    <w:rsid w:val="001A7885"/>
    <w:rsid w:val="001A78F1"/>
    <w:rsid w:val="001A7943"/>
    <w:rsid w:val="001A7A02"/>
    <w:rsid w:val="001A7AE4"/>
    <w:rsid w:val="001A7B27"/>
    <w:rsid w:val="001A7B89"/>
    <w:rsid w:val="001A7BBB"/>
    <w:rsid w:val="001A7BEC"/>
    <w:rsid w:val="001A7C42"/>
    <w:rsid w:val="001A7D62"/>
    <w:rsid w:val="001A7E7D"/>
    <w:rsid w:val="001A7FD7"/>
    <w:rsid w:val="001A7FF1"/>
    <w:rsid w:val="001B0283"/>
    <w:rsid w:val="001B02B8"/>
    <w:rsid w:val="001B02F8"/>
    <w:rsid w:val="001B0430"/>
    <w:rsid w:val="001B0463"/>
    <w:rsid w:val="001B04B7"/>
    <w:rsid w:val="001B04D2"/>
    <w:rsid w:val="001B04E9"/>
    <w:rsid w:val="001B098E"/>
    <w:rsid w:val="001B0A0B"/>
    <w:rsid w:val="001B0AF5"/>
    <w:rsid w:val="001B0B50"/>
    <w:rsid w:val="001B0B83"/>
    <w:rsid w:val="001B0BD7"/>
    <w:rsid w:val="001B0BF8"/>
    <w:rsid w:val="001B0CBA"/>
    <w:rsid w:val="001B0D0F"/>
    <w:rsid w:val="001B0D65"/>
    <w:rsid w:val="001B0E4B"/>
    <w:rsid w:val="001B0F1C"/>
    <w:rsid w:val="001B0FB0"/>
    <w:rsid w:val="001B1133"/>
    <w:rsid w:val="001B12A4"/>
    <w:rsid w:val="001B1381"/>
    <w:rsid w:val="001B14BA"/>
    <w:rsid w:val="001B1643"/>
    <w:rsid w:val="001B1696"/>
    <w:rsid w:val="001B1738"/>
    <w:rsid w:val="001B1758"/>
    <w:rsid w:val="001B19F7"/>
    <w:rsid w:val="001B1C2C"/>
    <w:rsid w:val="001B1E7C"/>
    <w:rsid w:val="001B1F83"/>
    <w:rsid w:val="001B21E5"/>
    <w:rsid w:val="001B231B"/>
    <w:rsid w:val="001B2327"/>
    <w:rsid w:val="001B232F"/>
    <w:rsid w:val="001B233E"/>
    <w:rsid w:val="001B235D"/>
    <w:rsid w:val="001B23DB"/>
    <w:rsid w:val="001B2443"/>
    <w:rsid w:val="001B246D"/>
    <w:rsid w:val="001B24A5"/>
    <w:rsid w:val="001B263C"/>
    <w:rsid w:val="001B271D"/>
    <w:rsid w:val="001B27C3"/>
    <w:rsid w:val="001B2942"/>
    <w:rsid w:val="001B2995"/>
    <w:rsid w:val="001B2A38"/>
    <w:rsid w:val="001B2AF2"/>
    <w:rsid w:val="001B2B36"/>
    <w:rsid w:val="001B2C95"/>
    <w:rsid w:val="001B2E04"/>
    <w:rsid w:val="001B2E2E"/>
    <w:rsid w:val="001B300A"/>
    <w:rsid w:val="001B3541"/>
    <w:rsid w:val="001B361C"/>
    <w:rsid w:val="001B37F5"/>
    <w:rsid w:val="001B3A43"/>
    <w:rsid w:val="001B3B72"/>
    <w:rsid w:val="001B3CCA"/>
    <w:rsid w:val="001B3D7C"/>
    <w:rsid w:val="001B3E0B"/>
    <w:rsid w:val="001B408B"/>
    <w:rsid w:val="001B40E3"/>
    <w:rsid w:val="001B418F"/>
    <w:rsid w:val="001B41AC"/>
    <w:rsid w:val="001B41CC"/>
    <w:rsid w:val="001B41D1"/>
    <w:rsid w:val="001B4225"/>
    <w:rsid w:val="001B4336"/>
    <w:rsid w:val="001B4352"/>
    <w:rsid w:val="001B4502"/>
    <w:rsid w:val="001B45F0"/>
    <w:rsid w:val="001B486E"/>
    <w:rsid w:val="001B4891"/>
    <w:rsid w:val="001B4A54"/>
    <w:rsid w:val="001B4A6F"/>
    <w:rsid w:val="001B4D85"/>
    <w:rsid w:val="001B4DF2"/>
    <w:rsid w:val="001B5067"/>
    <w:rsid w:val="001B50AE"/>
    <w:rsid w:val="001B516A"/>
    <w:rsid w:val="001B52EE"/>
    <w:rsid w:val="001B5318"/>
    <w:rsid w:val="001B542F"/>
    <w:rsid w:val="001B5509"/>
    <w:rsid w:val="001B5586"/>
    <w:rsid w:val="001B560C"/>
    <w:rsid w:val="001B56D4"/>
    <w:rsid w:val="001B5733"/>
    <w:rsid w:val="001B577C"/>
    <w:rsid w:val="001B57B8"/>
    <w:rsid w:val="001B57E2"/>
    <w:rsid w:val="001B5909"/>
    <w:rsid w:val="001B5A75"/>
    <w:rsid w:val="001B5DC5"/>
    <w:rsid w:val="001B5DD7"/>
    <w:rsid w:val="001B5E38"/>
    <w:rsid w:val="001B5E7E"/>
    <w:rsid w:val="001B5EB2"/>
    <w:rsid w:val="001B5FF3"/>
    <w:rsid w:val="001B607C"/>
    <w:rsid w:val="001B608C"/>
    <w:rsid w:val="001B616F"/>
    <w:rsid w:val="001B6195"/>
    <w:rsid w:val="001B61D0"/>
    <w:rsid w:val="001B63B7"/>
    <w:rsid w:val="001B63CB"/>
    <w:rsid w:val="001B6463"/>
    <w:rsid w:val="001B6532"/>
    <w:rsid w:val="001B65F8"/>
    <w:rsid w:val="001B6668"/>
    <w:rsid w:val="001B670A"/>
    <w:rsid w:val="001B6749"/>
    <w:rsid w:val="001B67F1"/>
    <w:rsid w:val="001B6859"/>
    <w:rsid w:val="001B68D7"/>
    <w:rsid w:val="001B6AD1"/>
    <w:rsid w:val="001B6DB1"/>
    <w:rsid w:val="001B6DE2"/>
    <w:rsid w:val="001B6F4C"/>
    <w:rsid w:val="001B6FC3"/>
    <w:rsid w:val="001B702C"/>
    <w:rsid w:val="001B70DA"/>
    <w:rsid w:val="001B7142"/>
    <w:rsid w:val="001B7353"/>
    <w:rsid w:val="001B745D"/>
    <w:rsid w:val="001B7485"/>
    <w:rsid w:val="001B7500"/>
    <w:rsid w:val="001B752F"/>
    <w:rsid w:val="001B753D"/>
    <w:rsid w:val="001B7591"/>
    <w:rsid w:val="001B7654"/>
    <w:rsid w:val="001B765C"/>
    <w:rsid w:val="001B7660"/>
    <w:rsid w:val="001B7697"/>
    <w:rsid w:val="001B7725"/>
    <w:rsid w:val="001B773B"/>
    <w:rsid w:val="001B7832"/>
    <w:rsid w:val="001B7A4F"/>
    <w:rsid w:val="001B7B62"/>
    <w:rsid w:val="001B7CDB"/>
    <w:rsid w:val="001B7D03"/>
    <w:rsid w:val="001B7D54"/>
    <w:rsid w:val="001B7F38"/>
    <w:rsid w:val="001C0057"/>
    <w:rsid w:val="001C0177"/>
    <w:rsid w:val="001C02A9"/>
    <w:rsid w:val="001C045A"/>
    <w:rsid w:val="001C05BF"/>
    <w:rsid w:val="001C08B2"/>
    <w:rsid w:val="001C0A28"/>
    <w:rsid w:val="001C0A90"/>
    <w:rsid w:val="001C0E67"/>
    <w:rsid w:val="001C0E76"/>
    <w:rsid w:val="001C0FC6"/>
    <w:rsid w:val="001C1132"/>
    <w:rsid w:val="001C1160"/>
    <w:rsid w:val="001C1166"/>
    <w:rsid w:val="001C11CF"/>
    <w:rsid w:val="001C1255"/>
    <w:rsid w:val="001C142F"/>
    <w:rsid w:val="001C163C"/>
    <w:rsid w:val="001C1800"/>
    <w:rsid w:val="001C1BC3"/>
    <w:rsid w:val="001C1BF0"/>
    <w:rsid w:val="001C1BF3"/>
    <w:rsid w:val="001C1C2F"/>
    <w:rsid w:val="001C1C5B"/>
    <w:rsid w:val="001C1CA4"/>
    <w:rsid w:val="001C1D8E"/>
    <w:rsid w:val="001C1F63"/>
    <w:rsid w:val="001C21D3"/>
    <w:rsid w:val="001C263F"/>
    <w:rsid w:val="001C2920"/>
    <w:rsid w:val="001C2B58"/>
    <w:rsid w:val="001C2DA6"/>
    <w:rsid w:val="001C2E1B"/>
    <w:rsid w:val="001C2E70"/>
    <w:rsid w:val="001C2EEF"/>
    <w:rsid w:val="001C2EF4"/>
    <w:rsid w:val="001C2F9F"/>
    <w:rsid w:val="001C3008"/>
    <w:rsid w:val="001C3040"/>
    <w:rsid w:val="001C336F"/>
    <w:rsid w:val="001C3414"/>
    <w:rsid w:val="001C3569"/>
    <w:rsid w:val="001C359C"/>
    <w:rsid w:val="001C3650"/>
    <w:rsid w:val="001C36AE"/>
    <w:rsid w:val="001C3737"/>
    <w:rsid w:val="001C37EE"/>
    <w:rsid w:val="001C3803"/>
    <w:rsid w:val="001C388D"/>
    <w:rsid w:val="001C38F5"/>
    <w:rsid w:val="001C393D"/>
    <w:rsid w:val="001C3A18"/>
    <w:rsid w:val="001C3A5F"/>
    <w:rsid w:val="001C3A92"/>
    <w:rsid w:val="001C3ADA"/>
    <w:rsid w:val="001C3B3F"/>
    <w:rsid w:val="001C3C2C"/>
    <w:rsid w:val="001C3DF1"/>
    <w:rsid w:val="001C3E37"/>
    <w:rsid w:val="001C3ED1"/>
    <w:rsid w:val="001C3FAC"/>
    <w:rsid w:val="001C41B7"/>
    <w:rsid w:val="001C4259"/>
    <w:rsid w:val="001C4274"/>
    <w:rsid w:val="001C428F"/>
    <w:rsid w:val="001C4361"/>
    <w:rsid w:val="001C440C"/>
    <w:rsid w:val="001C4740"/>
    <w:rsid w:val="001C47D9"/>
    <w:rsid w:val="001C4807"/>
    <w:rsid w:val="001C4902"/>
    <w:rsid w:val="001C4950"/>
    <w:rsid w:val="001C4A16"/>
    <w:rsid w:val="001C4A48"/>
    <w:rsid w:val="001C4AE0"/>
    <w:rsid w:val="001C4B25"/>
    <w:rsid w:val="001C4CB7"/>
    <w:rsid w:val="001C4D1F"/>
    <w:rsid w:val="001C4DA8"/>
    <w:rsid w:val="001C4E2A"/>
    <w:rsid w:val="001C4E66"/>
    <w:rsid w:val="001C4F5C"/>
    <w:rsid w:val="001C4FAB"/>
    <w:rsid w:val="001C5129"/>
    <w:rsid w:val="001C52AB"/>
    <w:rsid w:val="001C5355"/>
    <w:rsid w:val="001C58F1"/>
    <w:rsid w:val="001C5984"/>
    <w:rsid w:val="001C59CB"/>
    <w:rsid w:val="001C5A02"/>
    <w:rsid w:val="001C5A0B"/>
    <w:rsid w:val="001C5B5E"/>
    <w:rsid w:val="001C5BF0"/>
    <w:rsid w:val="001C5C52"/>
    <w:rsid w:val="001C5D00"/>
    <w:rsid w:val="001C5D06"/>
    <w:rsid w:val="001C5D62"/>
    <w:rsid w:val="001C5D8C"/>
    <w:rsid w:val="001C5E7B"/>
    <w:rsid w:val="001C5F5C"/>
    <w:rsid w:val="001C5FBD"/>
    <w:rsid w:val="001C6017"/>
    <w:rsid w:val="001C604E"/>
    <w:rsid w:val="001C61EB"/>
    <w:rsid w:val="001C625F"/>
    <w:rsid w:val="001C6287"/>
    <w:rsid w:val="001C6381"/>
    <w:rsid w:val="001C638D"/>
    <w:rsid w:val="001C6403"/>
    <w:rsid w:val="001C6459"/>
    <w:rsid w:val="001C64F6"/>
    <w:rsid w:val="001C65A5"/>
    <w:rsid w:val="001C661C"/>
    <w:rsid w:val="001C66FD"/>
    <w:rsid w:val="001C6902"/>
    <w:rsid w:val="001C69E6"/>
    <w:rsid w:val="001C6A2D"/>
    <w:rsid w:val="001C6AB4"/>
    <w:rsid w:val="001C6AC5"/>
    <w:rsid w:val="001C6ACE"/>
    <w:rsid w:val="001C6AF9"/>
    <w:rsid w:val="001C6CE7"/>
    <w:rsid w:val="001C6D34"/>
    <w:rsid w:val="001C6D4D"/>
    <w:rsid w:val="001C6E5E"/>
    <w:rsid w:val="001C6FD4"/>
    <w:rsid w:val="001C7045"/>
    <w:rsid w:val="001C716B"/>
    <w:rsid w:val="001C71A7"/>
    <w:rsid w:val="001C71CB"/>
    <w:rsid w:val="001C724C"/>
    <w:rsid w:val="001C7293"/>
    <w:rsid w:val="001C72ED"/>
    <w:rsid w:val="001C738B"/>
    <w:rsid w:val="001C73DE"/>
    <w:rsid w:val="001C75B7"/>
    <w:rsid w:val="001C75DC"/>
    <w:rsid w:val="001C75E4"/>
    <w:rsid w:val="001C767D"/>
    <w:rsid w:val="001C771B"/>
    <w:rsid w:val="001C7835"/>
    <w:rsid w:val="001C789B"/>
    <w:rsid w:val="001C78D8"/>
    <w:rsid w:val="001C794A"/>
    <w:rsid w:val="001C7A09"/>
    <w:rsid w:val="001C7A2E"/>
    <w:rsid w:val="001C7B0D"/>
    <w:rsid w:val="001C7B59"/>
    <w:rsid w:val="001C7B8F"/>
    <w:rsid w:val="001C7BAF"/>
    <w:rsid w:val="001C7BF9"/>
    <w:rsid w:val="001C7BFB"/>
    <w:rsid w:val="001C7D28"/>
    <w:rsid w:val="001C7D5C"/>
    <w:rsid w:val="001C7D5F"/>
    <w:rsid w:val="001C7DBE"/>
    <w:rsid w:val="001C7EC8"/>
    <w:rsid w:val="001C7F3B"/>
    <w:rsid w:val="001C7FDD"/>
    <w:rsid w:val="001D0014"/>
    <w:rsid w:val="001D0053"/>
    <w:rsid w:val="001D0181"/>
    <w:rsid w:val="001D0393"/>
    <w:rsid w:val="001D03F1"/>
    <w:rsid w:val="001D03F4"/>
    <w:rsid w:val="001D04DA"/>
    <w:rsid w:val="001D050D"/>
    <w:rsid w:val="001D05C8"/>
    <w:rsid w:val="001D06CF"/>
    <w:rsid w:val="001D0769"/>
    <w:rsid w:val="001D07C0"/>
    <w:rsid w:val="001D07FD"/>
    <w:rsid w:val="001D0A76"/>
    <w:rsid w:val="001D0B7A"/>
    <w:rsid w:val="001D0C00"/>
    <w:rsid w:val="001D0C98"/>
    <w:rsid w:val="001D0D0E"/>
    <w:rsid w:val="001D0D33"/>
    <w:rsid w:val="001D10AB"/>
    <w:rsid w:val="001D11EC"/>
    <w:rsid w:val="001D1247"/>
    <w:rsid w:val="001D13CC"/>
    <w:rsid w:val="001D1447"/>
    <w:rsid w:val="001D14F1"/>
    <w:rsid w:val="001D151F"/>
    <w:rsid w:val="001D1531"/>
    <w:rsid w:val="001D1625"/>
    <w:rsid w:val="001D1769"/>
    <w:rsid w:val="001D183A"/>
    <w:rsid w:val="001D18B9"/>
    <w:rsid w:val="001D1A92"/>
    <w:rsid w:val="001D1A98"/>
    <w:rsid w:val="001D1ACE"/>
    <w:rsid w:val="001D1B98"/>
    <w:rsid w:val="001D1CDC"/>
    <w:rsid w:val="001D1D2C"/>
    <w:rsid w:val="001D1DC2"/>
    <w:rsid w:val="001D1DFE"/>
    <w:rsid w:val="001D1E12"/>
    <w:rsid w:val="001D2102"/>
    <w:rsid w:val="001D212D"/>
    <w:rsid w:val="001D2153"/>
    <w:rsid w:val="001D2186"/>
    <w:rsid w:val="001D21D6"/>
    <w:rsid w:val="001D23FE"/>
    <w:rsid w:val="001D24F4"/>
    <w:rsid w:val="001D2537"/>
    <w:rsid w:val="001D25D3"/>
    <w:rsid w:val="001D2622"/>
    <w:rsid w:val="001D2711"/>
    <w:rsid w:val="001D275D"/>
    <w:rsid w:val="001D27DC"/>
    <w:rsid w:val="001D2873"/>
    <w:rsid w:val="001D290A"/>
    <w:rsid w:val="001D293E"/>
    <w:rsid w:val="001D2987"/>
    <w:rsid w:val="001D2A11"/>
    <w:rsid w:val="001D2A23"/>
    <w:rsid w:val="001D2AA9"/>
    <w:rsid w:val="001D2B23"/>
    <w:rsid w:val="001D2B94"/>
    <w:rsid w:val="001D2C0B"/>
    <w:rsid w:val="001D2E49"/>
    <w:rsid w:val="001D2E9A"/>
    <w:rsid w:val="001D2F65"/>
    <w:rsid w:val="001D32B0"/>
    <w:rsid w:val="001D32F8"/>
    <w:rsid w:val="001D35B4"/>
    <w:rsid w:val="001D35F6"/>
    <w:rsid w:val="001D3632"/>
    <w:rsid w:val="001D37B9"/>
    <w:rsid w:val="001D3805"/>
    <w:rsid w:val="001D3940"/>
    <w:rsid w:val="001D3976"/>
    <w:rsid w:val="001D397D"/>
    <w:rsid w:val="001D39C6"/>
    <w:rsid w:val="001D39D1"/>
    <w:rsid w:val="001D39E6"/>
    <w:rsid w:val="001D3A7D"/>
    <w:rsid w:val="001D3B63"/>
    <w:rsid w:val="001D3B9F"/>
    <w:rsid w:val="001D3C5C"/>
    <w:rsid w:val="001D3D63"/>
    <w:rsid w:val="001D402F"/>
    <w:rsid w:val="001D4079"/>
    <w:rsid w:val="001D40F5"/>
    <w:rsid w:val="001D429B"/>
    <w:rsid w:val="001D4323"/>
    <w:rsid w:val="001D439C"/>
    <w:rsid w:val="001D4442"/>
    <w:rsid w:val="001D4479"/>
    <w:rsid w:val="001D453C"/>
    <w:rsid w:val="001D458D"/>
    <w:rsid w:val="001D470F"/>
    <w:rsid w:val="001D4AEB"/>
    <w:rsid w:val="001D4C13"/>
    <w:rsid w:val="001D4C7A"/>
    <w:rsid w:val="001D4C80"/>
    <w:rsid w:val="001D4C85"/>
    <w:rsid w:val="001D4CC4"/>
    <w:rsid w:val="001D4CE6"/>
    <w:rsid w:val="001D4F9E"/>
    <w:rsid w:val="001D5050"/>
    <w:rsid w:val="001D52E0"/>
    <w:rsid w:val="001D53F3"/>
    <w:rsid w:val="001D5405"/>
    <w:rsid w:val="001D557A"/>
    <w:rsid w:val="001D5676"/>
    <w:rsid w:val="001D575F"/>
    <w:rsid w:val="001D57EE"/>
    <w:rsid w:val="001D58D2"/>
    <w:rsid w:val="001D5B1B"/>
    <w:rsid w:val="001D5B3F"/>
    <w:rsid w:val="001D5BD2"/>
    <w:rsid w:val="001D5D10"/>
    <w:rsid w:val="001D5D35"/>
    <w:rsid w:val="001D6014"/>
    <w:rsid w:val="001D6015"/>
    <w:rsid w:val="001D6233"/>
    <w:rsid w:val="001D6370"/>
    <w:rsid w:val="001D6373"/>
    <w:rsid w:val="001D6473"/>
    <w:rsid w:val="001D6532"/>
    <w:rsid w:val="001D655D"/>
    <w:rsid w:val="001D65C8"/>
    <w:rsid w:val="001D67C9"/>
    <w:rsid w:val="001D68A3"/>
    <w:rsid w:val="001D6C25"/>
    <w:rsid w:val="001D6C2E"/>
    <w:rsid w:val="001D6DA5"/>
    <w:rsid w:val="001D6E3A"/>
    <w:rsid w:val="001D70AE"/>
    <w:rsid w:val="001D717C"/>
    <w:rsid w:val="001D7269"/>
    <w:rsid w:val="001D736A"/>
    <w:rsid w:val="001D7465"/>
    <w:rsid w:val="001D7628"/>
    <w:rsid w:val="001D7678"/>
    <w:rsid w:val="001D7733"/>
    <w:rsid w:val="001D7735"/>
    <w:rsid w:val="001D788F"/>
    <w:rsid w:val="001D7890"/>
    <w:rsid w:val="001D78E7"/>
    <w:rsid w:val="001D79C3"/>
    <w:rsid w:val="001D7A44"/>
    <w:rsid w:val="001D7C45"/>
    <w:rsid w:val="001D7D39"/>
    <w:rsid w:val="001D7D68"/>
    <w:rsid w:val="001D7DFF"/>
    <w:rsid w:val="001D7EF3"/>
    <w:rsid w:val="001E00A1"/>
    <w:rsid w:val="001E027F"/>
    <w:rsid w:val="001E0398"/>
    <w:rsid w:val="001E048D"/>
    <w:rsid w:val="001E0732"/>
    <w:rsid w:val="001E07C5"/>
    <w:rsid w:val="001E0812"/>
    <w:rsid w:val="001E0D32"/>
    <w:rsid w:val="001E0E9D"/>
    <w:rsid w:val="001E1104"/>
    <w:rsid w:val="001E115D"/>
    <w:rsid w:val="001E12EF"/>
    <w:rsid w:val="001E13CF"/>
    <w:rsid w:val="001E180B"/>
    <w:rsid w:val="001E18F6"/>
    <w:rsid w:val="001E1910"/>
    <w:rsid w:val="001E196A"/>
    <w:rsid w:val="001E19D0"/>
    <w:rsid w:val="001E1C20"/>
    <w:rsid w:val="001E1CED"/>
    <w:rsid w:val="001E1D9B"/>
    <w:rsid w:val="001E1F13"/>
    <w:rsid w:val="001E1F3D"/>
    <w:rsid w:val="001E1F71"/>
    <w:rsid w:val="001E210A"/>
    <w:rsid w:val="001E212E"/>
    <w:rsid w:val="001E2167"/>
    <w:rsid w:val="001E218C"/>
    <w:rsid w:val="001E2294"/>
    <w:rsid w:val="001E23AF"/>
    <w:rsid w:val="001E23F4"/>
    <w:rsid w:val="001E2731"/>
    <w:rsid w:val="001E2737"/>
    <w:rsid w:val="001E2833"/>
    <w:rsid w:val="001E28C4"/>
    <w:rsid w:val="001E2902"/>
    <w:rsid w:val="001E292C"/>
    <w:rsid w:val="001E2A35"/>
    <w:rsid w:val="001E2ACD"/>
    <w:rsid w:val="001E2B73"/>
    <w:rsid w:val="001E2C68"/>
    <w:rsid w:val="001E2CF9"/>
    <w:rsid w:val="001E2D1E"/>
    <w:rsid w:val="001E2D8F"/>
    <w:rsid w:val="001E2DE3"/>
    <w:rsid w:val="001E2E4D"/>
    <w:rsid w:val="001E2FEB"/>
    <w:rsid w:val="001E309C"/>
    <w:rsid w:val="001E3368"/>
    <w:rsid w:val="001E345E"/>
    <w:rsid w:val="001E37D7"/>
    <w:rsid w:val="001E3928"/>
    <w:rsid w:val="001E3998"/>
    <w:rsid w:val="001E399D"/>
    <w:rsid w:val="001E3AE6"/>
    <w:rsid w:val="001E3B8A"/>
    <w:rsid w:val="001E3C85"/>
    <w:rsid w:val="001E3CF4"/>
    <w:rsid w:val="001E3DF3"/>
    <w:rsid w:val="001E3E0F"/>
    <w:rsid w:val="001E3E3C"/>
    <w:rsid w:val="001E3EB2"/>
    <w:rsid w:val="001E3F21"/>
    <w:rsid w:val="001E400E"/>
    <w:rsid w:val="001E4081"/>
    <w:rsid w:val="001E456F"/>
    <w:rsid w:val="001E463C"/>
    <w:rsid w:val="001E4853"/>
    <w:rsid w:val="001E4887"/>
    <w:rsid w:val="001E489C"/>
    <w:rsid w:val="001E4B99"/>
    <w:rsid w:val="001E4C19"/>
    <w:rsid w:val="001E4C45"/>
    <w:rsid w:val="001E4C64"/>
    <w:rsid w:val="001E4DC4"/>
    <w:rsid w:val="001E4FE9"/>
    <w:rsid w:val="001E517A"/>
    <w:rsid w:val="001E52B7"/>
    <w:rsid w:val="001E5326"/>
    <w:rsid w:val="001E5330"/>
    <w:rsid w:val="001E534A"/>
    <w:rsid w:val="001E53C8"/>
    <w:rsid w:val="001E5553"/>
    <w:rsid w:val="001E567F"/>
    <w:rsid w:val="001E5721"/>
    <w:rsid w:val="001E572C"/>
    <w:rsid w:val="001E57B1"/>
    <w:rsid w:val="001E57FF"/>
    <w:rsid w:val="001E59C5"/>
    <w:rsid w:val="001E59D6"/>
    <w:rsid w:val="001E5A25"/>
    <w:rsid w:val="001E5A8E"/>
    <w:rsid w:val="001E5C9A"/>
    <w:rsid w:val="001E5CB9"/>
    <w:rsid w:val="001E5CF5"/>
    <w:rsid w:val="001E5D10"/>
    <w:rsid w:val="001E5DD5"/>
    <w:rsid w:val="001E5FAB"/>
    <w:rsid w:val="001E6013"/>
    <w:rsid w:val="001E623F"/>
    <w:rsid w:val="001E63D7"/>
    <w:rsid w:val="001E6516"/>
    <w:rsid w:val="001E6572"/>
    <w:rsid w:val="001E66A5"/>
    <w:rsid w:val="001E6868"/>
    <w:rsid w:val="001E696A"/>
    <w:rsid w:val="001E6ADA"/>
    <w:rsid w:val="001E6BDF"/>
    <w:rsid w:val="001E6D85"/>
    <w:rsid w:val="001E6EE8"/>
    <w:rsid w:val="001E712F"/>
    <w:rsid w:val="001E7171"/>
    <w:rsid w:val="001E73E6"/>
    <w:rsid w:val="001E745F"/>
    <w:rsid w:val="001E76C0"/>
    <w:rsid w:val="001E7937"/>
    <w:rsid w:val="001E7953"/>
    <w:rsid w:val="001E79E0"/>
    <w:rsid w:val="001E7CDA"/>
    <w:rsid w:val="001E7DA6"/>
    <w:rsid w:val="001E7E8C"/>
    <w:rsid w:val="001E7EC4"/>
    <w:rsid w:val="001E7F8B"/>
    <w:rsid w:val="001E7FF5"/>
    <w:rsid w:val="001F00E0"/>
    <w:rsid w:val="001F0160"/>
    <w:rsid w:val="001F01B3"/>
    <w:rsid w:val="001F0231"/>
    <w:rsid w:val="001F0276"/>
    <w:rsid w:val="001F0296"/>
    <w:rsid w:val="001F0458"/>
    <w:rsid w:val="001F04CC"/>
    <w:rsid w:val="001F0516"/>
    <w:rsid w:val="001F0839"/>
    <w:rsid w:val="001F093F"/>
    <w:rsid w:val="001F09E5"/>
    <w:rsid w:val="001F09E6"/>
    <w:rsid w:val="001F09F2"/>
    <w:rsid w:val="001F0B34"/>
    <w:rsid w:val="001F0C55"/>
    <w:rsid w:val="001F0DF1"/>
    <w:rsid w:val="001F104E"/>
    <w:rsid w:val="001F10BB"/>
    <w:rsid w:val="001F11AB"/>
    <w:rsid w:val="001F11B3"/>
    <w:rsid w:val="001F11DF"/>
    <w:rsid w:val="001F1224"/>
    <w:rsid w:val="001F12AD"/>
    <w:rsid w:val="001F1355"/>
    <w:rsid w:val="001F13C1"/>
    <w:rsid w:val="001F1447"/>
    <w:rsid w:val="001F1691"/>
    <w:rsid w:val="001F1754"/>
    <w:rsid w:val="001F1765"/>
    <w:rsid w:val="001F1837"/>
    <w:rsid w:val="001F188B"/>
    <w:rsid w:val="001F1996"/>
    <w:rsid w:val="001F1A25"/>
    <w:rsid w:val="001F1ABC"/>
    <w:rsid w:val="001F1AE8"/>
    <w:rsid w:val="001F1AF3"/>
    <w:rsid w:val="001F1CAE"/>
    <w:rsid w:val="001F1CBF"/>
    <w:rsid w:val="001F1D9E"/>
    <w:rsid w:val="001F1DB4"/>
    <w:rsid w:val="001F1EBA"/>
    <w:rsid w:val="001F1F1F"/>
    <w:rsid w:val="001F1F70"/>
    <w:rsid w:val="001F2012"/>
    <w:rsid w:val="001F2071"/>
    <w:rsid w:val="001F22D7"/>
    <w:rsid w:val="001F24F3"/>
    <w:rsid w:val="001F27BC"/>
    <w:rsid w:val="001F2921"/>
    <w:rsid w:val="001F2994"/>
    <w:rsid w:val="001F29C6"/>
    <w:rsid w:val="001F2A10"/>
    <w:rsid w:val="001F2A3A"/>
    <w:rsid w:val="001F2A55"/>
    <w:rsid w:val="001F2A8F"/>
    <w:rsid w:val="001F2B07"/>
    <w:rsid w:val="001F2B35"/>
    <w:rsid w:val="001F2C51"/>
    <w:rsid w:val="001F2E86"/>
    <w:rsid w:val="001F2EA8"/>
    <w:rsid w:val="001F2ED4"/>
    <w:rsid w:val="001F3140"/>
    <w:rsid w:val="001F3319"/>
    <w:rsid w:val="001F344C"/>
    <w:rsid w:val="001F3697"/>
    <w:rsid w:val="001F36E1"/>
    <w:rsid w:val="001F39CB"/>
    <w:rsid w:val="001F39E6"/>
    <w:rsid w:val="001F3A4E"/>
    <w:rsid w:val="001F3B84"/>
    <w:rsid w:val="001F3C7A"/>
    <w:rsid w:val="001F3D19"/>
    <w:rsid w:val="001F413C"/>
    <w:rsid w:val="001F4199"/>
    <w:rsid w:val="001F41AD"/>
    <w:rsid w:val="001F423B"/>
    <w:rsid w:val="001F4261"/>
    <w:rsid w:val="001F4358"/>
    <w:rsid w:val="001F439F"/>
    <w:rsid w:val="001F4412"/>
    <w:rsid w:val="001F446D"/>
    <w:rsid w:val="001F45E3"/>
    <w:rsid w:val="001F4680"/>
    <w:rsid w:val="001F472D"/>
    <w:rsid w:val="001F47E6"/>
    <w:rsid w:val="001F47F2"/>
    <w:rsid w:val="001F4913"/>
    <w:rsid w:val="001F4AFD"/>
    <w:rsid w:val="001F4BC2"/>
    <w:rsid w:val="001F4C21"/>
    <w:rsid w:val="001F4CE5"/>
    <w:rsid w:val="001F4E66"/>
    <w:rsid w:val="001F4EEC"/>
    <w:rsid w:val="001F4F56"/>
    <w:rsid w:val="001F4FCD"/>
    <w:rsid w:val="001F50E1"/>
    <w:rsid w:val="001F50F2"/>
    <w:rsid w:val="001F51DC"/>
    <w:rsid w:val="001F533E"/>
    <w:rsid w:val="001F5344"/>
    <w:rsid w:val="001F544A"/>
    <w:rsid w:val="001F5641"/>
    <w:rsid w:val="001F5C51"/>
    <w:rsid w:val="001F5CB6"/>
    <w:rsid w:val="001F5E37"/>
    <w:rsid w:val="001F6116"/>
    <w:rsid w:val="001F6314"/>
    <w:rsid w:val="001F6550"/>
    <w:rsid w:val="001F6560"/>
    <w:rsid w:val="001F6868"/>
    <w:rsid w:val="001F68B8"/>
    <w:rsid w:val="001F6A39"/>
    <w:rsid w:val="001F6B10"/>
    <w:rsid w:val="001F6B87"/>
    <w:rsid w:val="001F6EAD"/>
    <w:rsid w:val="001F6F3E"/>
    <w:rsid w:val="001F6FD2"/>
    <w:rsid w:val="001F6FFF"/>
    <w:rsid w:val="001F720B"/>
    <w:rsid w:val="001F724E"/>
    <w:rsid w:val="001F7284"/>
    <w:rsid w:val="001F733B"/>
    <w:rsid w:val="001F7376"/>
    <w:rsid w:val="001F759A"/>
    <w:rsid w:val="001F75A6"/>
    <w:rsid w:val="001F75E2"/>
    <w:rsid w:val="001F77BB"/>
    <w:rsid w:val="001F7969"/>
    <w:rsid w:val="001F7A3A"/>
    <w:rsid w:val="001F7AAB"/>
    <w:rsid w:val="001F7CF9"/>
    <w:rsid w:val="001F7D9F"/>
    <w:rsid w:val="001F7DD3"/>
    <w:rsid w:val="001F7DE3"/>
    <w:rsid w:val="001F7EB2"/>
    <w:rsid w:val="001F7FA1"/>
    <w:rsid w:val="00200085"/>
    <w:rsid w:val="002001BC"/>
    <w:rsid w:val="00200217"/>
    <w:rsid w:val="0020022E"/>
    <w:rsid w:val="002002EC"/>
    <w:rsid w:val="002004F8"/>
    <w:rsid w:val="002006E1"/>
    <w:rsid w:val="0020073B"/>
    <w:rsid w:val="002007B4"/>
    <w:rsid w:val="002008F4"/>
    <w:rsid w:val="00200930"/>
    <w:rsid w:val="00200A24"/>
    <w:rsid w:val="00200AC9"/>
    <w:rsid w:val="00200DB2"/>
    <w:rsid w:val="00200E28"/>
    <w:rsid w:val="00200E30"/>
    <w:rsid w:val="00200E7B"/>
    <w:rsid w:val="00200EFE"/>
    <w:rsid w:val="00200F10"/>
    <w:rsid w:val="0020102A"/>
    <w:rsid w:val="0020108A"/>
    <w:rsid w:val="0020116E"/>
    <w:rsid w:val="0020122F"/>
    <w:rsid w:val="002012E5"/>
    <w:rsid w:val="0020138F"/>
    <w:rsid w:val="002013D3"/>
    <w:rsid w:val="00201415"/>
    <w:rsid w:val="00201633"/>
    <w:rsid w:val="0020191B"/>
    <w:rsid w:val="00201B30"/>
    <w:rsid w:val="00201B38"/>
    <w:rsid w:val="00201C3F"/>
    <w:rsid w:val="00201D9F"/>
    <w:rsid w:val="00201DA7"/>
    <w:rsid w:val="00201EB2"/>
    <w:rsid w:val="00201EF3"/>
    <w:rsid w:val="00202026"/>
    <w:rsid w:val="0020202D"/>
    <w:rsid w:val="00202234"/>
    <w:rsid w:val="0020226E"/>
    <w:rsid w:val="0020239D"/>
    <w:rsid w:val="00202517"/>
    <w:rsid w:val="0020251B"/>
    <w:rsid w:val="00202533"/>
    <w:rsid w:val="002025B9"/>
    <w:rsid w:val="00202B02"/>
    <w:rsid w:val="00202BAB"/>
    <w:rsid w:val="00202EA4"/>
    <w:rsid w:val="0020300E"/>
    <w:rsid w:val="0020315C"/>
    <w:rsid w:val="002031EC"/>
    <w:rsid w:val="002032FF"/>
    <w:rsid w:val="0020330D"/>
    <w:rsid w:val="00203325"/>
    <w:rsid w:val="002034E3"/>
    <w:rsid w:val="00203500"/>
    <w:rsid w:val="00203534"/>
    <w:rsid w:val="0020353A"/>
    <w:rsid w:val="0020366D"/>
    <w:rsid w:val="002036CF"/>
    <w:rsid w:val="002036E3"/>
    <w:rsid w:val="002037BA"/>
    <w:rsid w:val="002037BB"/>
    <w:rsid w:val="002037D8"/>
    <w:rsid w:val="00203813"/>
    <w:rsid w:val="00203A0F"/>
    <w:rsid w:val="00203A41"/>
    <w:rsid w:val="00203A96"/>
    <w:rsid w:val="00203AB7"/>
    <w:rsid w:val="00203B59"/>
    <w:rsid w:val="00203E36"/>
    <w:rsid w:val="00203E6F"/>
    <w:rsid w:val="00203F07"/>
    <w:rsid w:val="00203F87"/>
    <w:rsid w:val="002040A4"/>
    <w:rsid w:val="00204128"/>
    <w:rsid w:val="0020412A"/>
    <w:rsid w:val="00204163"/>
    <w:rsid w:val="002041DE"/>
    <w:rsid w:val="002043F8"/>
    <w:rsid w:val="00204429"/>
    <w:rsid w:val="00204494"/>
    <w:rsid w:val="002044EB"/>
    <w:rsid w:val="002044FA"/>
    <w:rsid w:val="002044FD"/>
    <w:rsid w:val="002045FD"/>
    <w:rsid w:val="002046B8"/>
    <w:rsid w:val="002046FE"/>
    <w:rsid w:val="0020475D"/>
    <w:rsid w:val="00204762"/>
    <w:rsid w:val="002047BC"/>
    <w:rsid w:val="002047E6"/>
    <w:rsid w:val="00204801"/>
    <w:rsid w:val="002048D3"/>
    <w:rsid w:val="00204979"/>
    <w:rsid w:val="00204A0E"/>
    <w:rsid w:val="00204BB4"/>
    <w:rsid w:val="00204F9D"/>
    <w:rsid w:val="00204FE7"/>
    <w:rsid w:val="00204FF2"/>
    <w:rsid w:val="00205056"/>
    <w:rsid w:val="00205099"/>
    <w:rsid w:val="002050FF"/>
    <w:rsid w:val="00205168"/>
    <w:rsid w:val="0020517C"/>
    <w:rsid w:val="002051CB"/>
    <w:rsid w:val="002052FE"/>
    <w:rsid w:val="0020532B"/>
    <w:rsid w:val="0020541E"/>
    <w:rsid w:val="002055CB"/>
    <w:rsid w:val="002055D0"/>
    <w:rsid w:val="00205628"/>
    <w:rsid w:val="00205877"/>
    <w:rsid w:val="0020596D"/>
    <w:rsid w:val="002059D0"/>
    <w:rsid w:val="00205A63"/>
    <w:rsid w:val="00205ADD"/>
    <w:rsid w:val="00205BA2"/>
    <w:rsid w:val="00205BF2"/>
    <w:rsid w:val="00205C2E"/>
    <w:rsid w:val="00205C6F"/>
    <w:rsid w:val="00205CBD"/>
    <w:rsid w:val="00205D9E"/>
    <w:rsid w:val="00205E1A"/>
    <w:rsid w:val="00205E6F"/>
    <w:rsid w:val="00205F6F"/>
    <w:rsid w:val="002060E4"/>
    <w:rsid w:val="00206112"/>
    <w:rsid w:val="002061C4"/>
    <w:rsid w:val="00206253"/>
    <w:rsid w:val="00206276"/>
    <w:rsid w:val="00206402"/>
    <w:rsid w:val="0020644E"/>
    <w:rsid w:val="002064FB"/>
    <w:rsid w:val="00206515"/>
    <w:rsid w:val="002066E5"/>
    <w:rsid w:val="0020675E"/>
    <w:rsid w:val="0020676E"/>
    <w:rsid w:val="002068CA"/>
    <w:rsid w:val="00206904"/>
    <w:rsid w:val="00206908"/>
    <w:rsid w:val="00206A7E"/>
    <w:rsid w:val="00206A91"/>
    <w:rsid w:val="00206DF0"/>
    <w:rsid w:val="00206E77"/>
    <w:rsid w:val="00206F35"/>
    <w:rsid w:val="00206F77"/>
    <w:rsid w:val="002071AC"/>
    <w:rsid w:val="0020720B"/>
    <w:rsid w:val="0020741E"/>
    <w:rsid w:val="0020749C"/>
    <w:rsid w:val="0020757C"/>
    <w:rsid w:val="00207903"/>
    <w:rsid w:val="00207971"/>
    <w:rsid w:val="00207BF0"/>
    <w:rsid w:val="00207DB2"/>
    <w:rsid w:val="00207DC2"/>
    <w:rsid w:val="00207E58"/>
    <w:rsid w:val="00207EB3"/>
    <w:rsid w:val="0021002F"/>
    <w:rsid w:val="0021014C"/>
    <w:rsid w:val="002104FB"/>
    <w:rsid w:val="002105BC"/>
    <w:rsid w:val="0021063D"/>
    <w:rsid w:val="00210664"/>
    <w:rsid w:val="00210781"/>
    <w:rsid w:val="00210827"/>
    <w:rsid w:val="00210869"/>
    <w:rsid w:val="002108CC"/>
    <w:rsid w:val="0021094E"/>
    <w:rsid w:val="00210A03"/>
    <w:rsid w:val="00210A05"/>
    <w:rsid w:val="00210A4A"/>
    <w:rsid w:val="00210B4C"/>
    <w:rsid w:val="00210DD3"/>
    <w:rsid w:val="00210DF2"/>
    <w:rsid w:val="00210EFC"/>
    <w:rsid w:val="00210F98"/>
    <w:rsid w:val="00210FF2"/>
    <w:rsid w:val="00211102"/>
    <w:rsid w:val="00211184"/>
    <w:rsid w:val="0021130C"/>
    <w:rsid w:val="0021137C"/>
    <w:rsid w:val="00211466"/>
    <w:rsid w:val="00211541"/>
    <w:rsid w:val="0021158E"/>
    <w:rsid w:val="00211781"/>
    <w:rsid w:val="0021181C"/>
    <w:rsid w:val="0021184D"/>
    <w:rsid w:val="00211877"/>
    <w:rsid w:val="00211983"/>
    <w:rsid w:val="00211AA6"/>
    <w:rsid w:val="00211B2B"/>
    <w:rsid w:val="00211C5A"/>
    <w:rsid w:val="00211D8D"/>
    <w:rsid w:val="00211D99"/>
    <w:rsid w:val="00211E8E"/>
    <w:rsid w:val="00211EF9"/>
    <w:rsid w:val="00211F32"/>
    <w:rsid w:val="00211FFB"/>
    <w:rsid w:val="00211FFE"/>
    <w:rsid w:val="00212048"/>
    <w:rsid w:val="00212347"/>
    <w:rsid w:val="00212470"/>
    <w:rsid w:val="002124A0"/>
    <w:rsid w:val="002124C1"/>
    <w:rsid w:val="00212562"/>
    <w:rsid w:val="0021273E"/>
    <w:rsid w:val="002127C8"/>
    <w:rsid w:val="002127CE"/>
    <w:rsid w:val="002127D3"/>
    <w:rsid w:val="00212878"/>
    <w:rsid w:val="00212930"/>
    <w:rsid w:val="002129C7"/>
    <w:rsid w:val="00212ACF"/>
    <w:rsid w:val="00212AD8"/>
    <w:rsid w:val="00212FDB"/>
    <w:rsid w:val="002130D4"/>
    <w:rsid w:val="002130F6"/>
    <w:rsid w:val="0021311D"/>
    <w:rsid w:val="00213130"/>
    <w:rsid w:val="00213163"/>
    <w:rsid w:val="0021322F"/>
    <w:rsid w:val="00213251"/>
    <w:rsid w:val="00213282"/>
    <w:rsid w:val="00213328"/>
    <w:rsid w:val="0021333F"/>
    <w:rsid w:val="0021351A"/>
    <w:rsid w:val="0021359E"/>
    <w:rsid w:val="0021372F"/>
    <w:rsid w:val="002137BB"/>
    <w:rsid w:val="00213916"/>
    <w:rsid w:val="00213975"/>
    <w:rsid w:val="00213B15"/>
    <w:rsid w:val="00213B58"/>
    <w:rsid w:val="00213CA0"/>
    <w:rsid w:val="00213D3D"/>
    <w:rsid w:val="00213E2B"/>
    <w:rsid w:val="00213E9A"/>
    <w:rsid w:val="002141E3"/>
    <w:rsid w:val="00214270"/>
    <w:rsid w:val="002143AA"/>
    <w:rsid w:val="00214420"/>
    <w:rsid w:val="002144BE"/>
    <w:rsid w:val="002144E4"/>
    <w:rsid w:val="00214590"/>
    <w:rsid w:val="002146B3"/>
    <w:rsid w:val="002146BE"/>
    <w:rsid w:val="002147EB"/>
    <w:rsid w:val="002149FA"/>
    <w:rsid w:val="00214A29"/>
    <w:rsid w:val="00214C7B"/>
    <w:rsid w:val="00214C82"/>
    <w:rsid w:val="00214D8D"/>
    <w:rsid w:val="00214F13"/>
    <w:rsid w:val="002152E1"/>
    <w:rsid w:val="00215378"/>
    <w:rsid w:val="0021543F"/>
    <w:rsid w:val="0021549B"/>
    <w:rsid w:val="002154D1"/>
    <w:rsid w:val="002155A3"/>
    <w:rsid w:val="002156B1"/>
    <w:rsid w:val="00215774"/>
    <w:rsid w:val="0021584A"/>
    <w:rsid w:val="0021586E"/>
    <w:rsid w:val="00215A9D"/>
    <w:rsid w:val="00215B59"/>
    <w:rsid w:val="00215B9E"/>
    <w:rsid w:val="00215BD9"/>
    <w:rsid w:val="00215CB9"/>
    <w:rsid w:val="00215E0C"/>
    <w:rsid w:val="00215E15"/>
    <w:rsid w:val="00216027"/>
    <w:rsid w:val="00216123"/>
    <w:rsid w:val="0021624F"/>
    <w:rsid w:val="00216281"/>
    <w:rsid w:val="002163A7"/>
    <w:rsid w:val="002163DA"/>
    <w:rsid w:val="002164DC"/>
    <w:rsid w:val="00216549"/>
    <w:rsid w:val="0021659D"/>
    <w:rsid w:val="002165B9"/>
    <w:rsid w:val="002165CD"/>
    <w:rsid w:val="0021666F"/>
    <w:rsid w:val="002168CA"/>
    <w:rsid w:val="00216903"/>
    <w:rsid w:val="0021698E"/>
    <w:rsid w:val="002169F3"/>
    <w:rsid w:val="00216ABB"/>
    <w:rsid w:val="00216B2B"/>
    <w:rsid w:val="00216B5D"/>
    <w:rsid w:val="00216BDA"/>
    <w:rsid w:val="00216D9A"/>
    <w:rsid w:val="00216DDE"/>
    <w:rsid w:val="00216E5D"/>
    <w:rsid w:val="00216F27"/>
    <w:rsid w:val="00216FDF"/>
    <w:rsid w:val="00216FE0"/>
    <w:rsid w:val="00217024"/>
    <w:rsid w:val="0021704D"/>
    <w:rsid w:val="002170D9"/>
    <w:rsid w:val="002171B9"/>
    <w:rsid w:val="00217227"/>
    <w:rsid w:val="00217318"/>
    <w:rsid w:val="002173B4"/>
    <w:rsid w:val="002174F6"/>
    <w:rsid w:val="002177A4"/>
    <w:rsid w:val="002177CF"/>
    <w:rsid w:val="002177F6"/>
    <w:rsid w:val="00217882"/>
    <w:rsid w:val="00217928"/>
    <w:rsid w:val="00217946"/>
    <w:rsid w:val="0021796F"/>
    <w:rsid w:val="00217A0E"/>
    <w:rsid w:val="00217D2D"/>
    <w:rsid w:val="00217F9D"/>
    <w:rsid w:val="002200DA"/>
    <w:rsid w:val="00220198"/>
    <w:rsid w:val="0022024C"/>
    <w:rsid w:val="002202EF"/>
    <w:rsid w:val="00220353"/>
    <w:rsid w:val="0022050C"/>
    <w:rsid w:val="002205C4"/>
    <w:rsid w:val="002207CA"/>
    <w:rsid w:val="002207D5"/>
    <w:rsid w:val="00220A11"/>
    <w:rsid w:val="00220BAC"/>
    <w:rsid w:val="00220DFF"/>
    <w:rsid w:val="00220F4C"/>
    <w:rsid w:val="002211B0"/>
    <w:rsid w:val="0022130F"/>
    <w:rsid w:val="0022149C"/>
    <w:rsid w:val="0022161E"/>
    <w:rsid w:val="00221807"/>
    <w:rsid w:val="00221823"/>
    <w:rsid w:val="00221946"/>
    <w:rsid w:val="002219F6"/>
    <w:rsid w:val="00221AB7"/>
    <w:rsid w:val="00221ACE"/>
    <w:rsid w:val="00221AFB"/>
    <w:rsid w:val="00221B3A"/>
    <w:rsid w:val="00221F6B"/>
    <w:rsid w:val="00221F8E"/>
    <w:rsid w:val="002220BE"/>
    <w:rsid w:val="0022213F"/>
    <w:rsid w:val="00222199"/>
    <w:rsid w:val="002221F0"/>
    <w:rsid w:val="0022225D"/>
    <w:rsid w:val="00222645"/>
    <w:rsid w:val="00222802"/>
    <w:rsid w:val="00222901"/>
    <w:rsid w:val="00222926"/>
    <w:rsid w:val="00222939"/>
    <w:rsid w:val="0022299E"/>
    <w:rsid w:val="00222A5A"/>
    <w:rsid w:val="00222D87"/>
    <w:rsid w:val="00222E93"/>
    <w:rsid w:val="00222EE7"/>
    <w:rsid w:val="00222FF8"/>
    <w:rsid w:val="002231DF"/>
    <w:rsid w:val="00223231"/>
    <w:rsid w:val="002234F6"/>
    <w:rsid w:val="00223553"/>
    <w:rsid w:val="00223594"/>
    <w:rsid w:val="002235D6"/>
    <w:rsid w:val="002235ED"/>
    <w:rsid w:val="002236B1"/>
    <w:rsid w:val="002236FD"/>
    <w:rsid w:val="0022378E"/>
    <w:rsid w:val="002237EB"/>
    <w:rsid w:val="00223831"/>
    <w:rsid w:val="002238FB"/>
    <w:rsid w:val="00223A0B"/>
    <w:rsid w:val="00223C17"/>
    <w:rsid w:val="00223D6D"/>
    <w:rsid w:val="00223EE8"/>
    <w:rsid w:val="00223F68"/>
    <w:rsid w:val="002240A8"/>
    <w:rsid w:val="002240D4"/>
    <w:rsid w:val="00224105"/>
    <w:rsid w:val="00224121"/>
    <w:rsid w:val="0022418F"/>
    <w:rsid w:val="002244B2"/>
    <w:rsid w:val="00224661"/>
    <w:rsid w:val="002246B6"/>
    <w:rsid w:val="002246F8"/>
    <w:rsid w:val="00224738"/>
    <w:rsid w:val="00224815"/>
    <w:rsid w:val="00224A01"/>
    <w:rsid w:val="00224A19"/>
    <w:rsid w:val="00224A60"/>
    <w:rsid w:val="00224A98"/>
    <w:rsid w:val="00224AC7"/>
    <w:rsid w:val="00224BF2"/>
    <w:rsid w:val="00224C0F"/>
    <w:rsid w:val="00224C47"/>
    <w:rsid w:val="00224C4F"/>
    <w:rsid w:val="00224C6D"/>
    <w:rsid w:val="00224D09"/>
    <w:rsid w:val="00224D0F"/>
    <w:rsid w:val="00224D8A"/>
    <w:rsid w:val="00224F8F"/>
    <w:rsid w:val="0022500E"/>
    <w:rsid w:val="00225053"/>
    <w:rsid w:val="0022508F"/>
    <w:rsid w:val="002250D5"/>
    <w:rsid w:val="00225177"/>
    <w:rsid w:val="00225421"/>
    <w:rsid w:val="00225554"/>
    <w:rsid w:val="0022584A"/>
    <w:rsid w:val="0022599C"/>
    <w:rsid w:val="00225BEB"/>
    <w:rsid w:val="00225BED"/>
    <w:rsid w:val="00225D5C"/>
    <w:rsid w:val="00225DAB"/>
    <w:rsid w:val="00225E3A"/>
    <w:rsid w:val="00226128"/>
    <w:rsid w:val="00226293"/>
    <w:rsid w:val="002262AC"/>
    <w:rsid w:val="002262B9"/>
    <w:rsid w:val="002264FC"/>
    <w:rsid w:val="00226708"/>
    <w:rsid w:val="002267AE"/>
    <w:rsid w:val="0022696F"/>
    <w:rsid w:val="00226985"/>
    <w:rsid w:val="00226A2B"/>
    <w:rsid w:val="00226AB2"/>
    <w:rsid w:val="00226B91"/>
    <w:rsid w:val="00226BE8"/>
    <w:rsid w:val="00226C7A"/>
    <w:rsid w:val="00226D34"/>
    <w:rsid w:val="00226E5A"/>
    <w:rsid w:val="00226F42"/>
    <w:rsid w:val="00226F69"/>
    <w:rsid w:val="00227013"/>
    <w:rsid w:val="00227065"/>
    <w:rsid w:val="0022710F"/>
    <w:rsid w:val="0022725E"/>
    <w:rsid w:val="002273EA"/>
    <w:rsid w:val="002274E8"/>
    <w:rsid w:val="00227723"/>
    <w:rsid w:val="002277CB"/>
    <w:rsid w:val="002277F5"/>
    <w:rsid w:val="00227883"/>
    <w:rsid w:val="002278D2"/>
    <w:rsid w:val="002279C4"/>
    <w:rsid w:val="002279C7"/>
    <w:rsid w:val="00227B9F"/>
    <w:rsid w:val="00227CCB"/>
    <w:rsid w:val="00227E0C"/>
    <w:rsid w:val="00227E2E"/>
    <w:rsid w:val="00227EDD"/>
    <w:rsid w:val="00227F17"/>
    <w:rsid w:val="00230010"/>
    <w:rsid w:val="00230265"/>
    <w:rsid w:val="002303DA"/>
    <w:rsid w:val="00230506"/>
    <w:rsid w:val="00230593"/>
    <w:rsid w:val="002305FD"/>
    <w:rsid w:val="00230BE3"/>
    <w:rsid w:val="00230C6A"/>
    <w:rsid w:val="00230D4B"/>
    <w:rsid w:val="00230D8E"/>
    <w:rsid w:val="00230E8B"/>
    <w:rsid w:val="00230F2F"/>
    <w:rsid w:val="00230FDB"/>
    <w:rsid w:val="0023101B"/>
    <w:rsid w:val="0023102C"/>
    <w:rsid w:val="00231069"/>
    <w:rsid w:val="0023106A"/>
    <w:rsid w:val="00231222"/>
    <w:rsid w:val="0023124F"/>
    <w:rsid w:val="00231324"/>
    <w:rsid w:val="00231377"/>
    <w:rsid w:val="00231441"/>
    <w:rsid w:val="00231499"/>
    <w:rsid w:val="00231557"/>
    <w:rsid w:val="0023168B"/>
    <w:rsid w:val="002316D7"/>
    <w:rsid w:val="002319A0"/>
    <w:rsid w:val="002319E5"/>
    <w:rsid w:val="00231AB5"/>
    <w:rsid w:val="00231D8A"/>
    <w:rsid w:val="00231DEE"/>
    <w:rsid w:val="00231ED2"/>
    <w:rsid w:val="0023211B"/>
    <w:rsid w:val="00232290"/>
    <w:rsid w:val="002322EC"/>
    <w:rsid w:val="002322F9"/>
    <w:rsid w:val="002326F0"/>
    <w:rsid w:val="00232804"/>
    <w:rsid w:val="00232963"/>
    <w:rsid w:val="00232A2F"/>
    <w:rsid w:val="00232A73"/>
    <w:rsid w:val="00232AC8"/>
    <w:rsid w:val="00232BD8"/>
    <w:rsid w:val="00232BF7"/>
    <w:rsid w:val="00232D33"/>
    <w:rsid w:val="00232DCD"/>
    <w:rsid w:val="00233087"/>
    <w:rsid w:val="002331B2"/>
    <w:rsid w:val="00233233"/>
    <w:rsid w:val="00233243"/>
    <w:rsid w:val="002332CE"/>
    <w:rsid w:val="0023344F"/>
    <w:rsid w:val="0023357B"/>
    <w:rsid w:val="00233612"/>
    <w:rsid w:val="0023371E"/>
    <w:rsid w:val="00233785"/>
    <w:rsid w:val="00233A11"/>
    <w:rsid w:val="00233BB2"/>
    <w:rsid w:val="00233BBB"/>
    <w:rsid w:val="00233CE5"/>
    <w:rsid w:val="00233CF5"/>
    <w:rsid w:val="00233E14"/>
    <w:rsid w:val="00233EBB"/>
    <w:rsid w:val="00233FB6"/>
    <w:rsid w:val="00234382"/>
    <w:rsid w:val="0023438F"/>
    <w:rsid w:val="00234403"/>
    <w:rsid w:val="00234535"/>
    <w:rsid w:val="0023455B"/>
    <w:rsid w:val="002345ED"/>
    <w:rsid w:val="002346FC"/>
    <w:rsid w:val="00234798"/>
    <w:rsid w:val="002347C5"/>
    <w:rsid w:val="002349E0"/>
    <w:rsid w:val="00234A20"/>
    <w:rsid w:val="00234A25"/>
    <w:rsid w:val="00234B31"/>
    <w:rsid w:val="00234D30"/>
    <w:rsid w:val="00234E3D"/>
    <w:rsid w:val="00234FE8"/>
    <w:rsid w:val="00234FF3"/>
    <w:rsid w:val="0023503E"/>
    <w:rsid w:val="00235070"/>
    <w:rsid w:val="002350D9"/>
    <w:rsid w:val="002350E8"/>
    <w:rsid w:val="00235148"/>
    <w:rsid w:val="002351F0"/>
    <w:rsid w:val="0023522F"/>
    <w:rsid w:val="00235277"/>
    <w:rsid w:val="0023528A"/>
    <w:rsid w:val="002352F9"/>
    <w:rsid w:val="00235376"/>
    <w:rsid w:val="00235415"/>
    <w:rsid w:val="00235427"/>
    <w:rsid w:val="002354E3"/>
    <w:rsid w:val="0023568D"/>
    <w:rsid w:val="0023583C"/>
    <w:rsid w:val="00235902"/>
    <w:rsid w:val="00235A83"/>
    <w:rsid w:val="00235B6B"/>
    <w:rsid w:val="00235C35"/>
    <w:rsid w:val="002362E3"/>
    <w:rsid w:val="00236445"/>
    <w:rsid w:val="0023666A"/>
    <w:rsid w:val="00236678"/>
    <w:rsid w:val="00236973"/>
    <w:rsid w:val="002369A8"/>
    <w:rsid w:val="00236A84"/>
    <w:rsid w:val="00236B91"/>
    <w:rsid w:val="00236BE6"/>
    <w:rsid w:val="00236D6A"/>
    <w:rsid w:val="00237126"/>
    <w:rsid w:val="00237167"/>
    <w:rsid w:val="002372ED"/>
    <w:rsid w:val="0023735B"/>
    <w:rsid w:val="0023738E"/>
    <w:rsid w:val="00237430"/>
    <w:rsid w:val="00237650"/>
    <w:rsid w:val="0023786B"/>
    <w:rsid w:val="0023792F"/>
    <w:rsid w:val="00237A48"/>
    <w:rsid w:val="00237C74"/>
    <w:rsid w:val="00237CD1"/>
    <w:rsid w:val="00237D03"/>
    <w:rsid w:val="00237ED9"/>
    <w:rsid w:val="00237F13"/>
    <w:rsid w:val="00237F49"/>
    <w:rsid w:val="00240065"/>
    <w:rsid w:val="0024014C"/>
    <w:rsid w:val="0024017F"/>
    <w:rsid w:val="00240208"/>
    <w:rsid w:val="00240365"/>
    <w:rsid w:val="002404CE"/>
    <w:rsid w:val="0024071A"/>
    <w:rsid w:val="0024084E"/>
    <w:rsid w:val="00240888"/>
    <w:rsid w:val="00240894"/>
    <w:rsid w:val="002408F1"/>
    <w:rsid w:val="0024090D"/>
    <w:rsid w:val="0024092F"/>
    <w:rsid w:val="0024098C"/>
    <w:rsid w:val="002409B8"/>
    <w:rsid w:val="002409C8"/>
    <w:rsid w:val="00240B8E"/>
    <w:rsid w:val="00240BE6"/>
    <w:rsid w:val="00240C89"/>
    <w:rsid w:val="00240CF8"/>
    <w:rsid w:val="00240F29"/>
    <w:rsid w:val="00240FA4"/>
    <w:rsid w:val="00240FBC"/>
    <w:rsid w:val="00241016"/>
    <w:rsid w:val="00241029"/>
    <w:rsid w:val="002410A9"/>
    <w:rsid w:val="002411B7"/>
    <w:rsid w:val="002411B9"/>
    <w:rsid w:val="002412E0"/>
    <w:rsid w:val="00241330"/>
    <w:rsid w:val="00241346"/>
    <w:rsid w:val="00241356"/>
    <w:rsid w:val="0024135D"/>
    <w:rsid w:val="002414D1"/>
    <w:rsid w:val="00241564"/>
    <w:rsid w:val="002416DC"/>
    <w:rsid w:val="00241920"/>
    <w:rsid w:val="00241977"/>
    <w:rsid w:val="00241B22"/>
    <w:rsid w:val="00241BAA"/>
    <w:rsid w:val="00241D8D"/>
    <w:rsid w:val="00241F88"/>
    <w:rsid w:val="002420CF"/>
    <w:rsid w:val="0024216A"/>
    <w:rsid w:val="00242268"/>
    <w:rsid w:val="00242489"/>
    <w:rsid w:val="00242500"/>
    <w:rsid w:val="00242541"/>
    <w:rsid w:val="0024265D"/>
    <w:rsid w:val="00242842"/>
    <w:rsid w:val="00242A9A"/>
    <w:rsid w:val="00242D8E"/>
    <w:rsid w:val="00242E38"/>
    <w:rsid w:val="00242F27"/>
    <w:rsid w:val="00242FE6"/>
    <w:rsid w:val="00243309"/>
    <w:rsid w:val="002433AD"/>
    <w:rsid w:val="002433C2"/>
    <w:rsid w:val="0024340E"/>
    <w:rsid w:val="002434F2"/>
    <w:rsid w:val="00243618"/>
    <w:rsid w:val="00243652"/>
    <w:rsid w:val="0024376D"/>
    <w:rsid w:val="00243A9D"/>
    <w:rsid w:val="00243B6D"/>
    <w:rsid w:val="00243C8D"/>
    <w:rsid w:val="00243DAD"/>
    <w:rsid w:val="00243E28"/>
    <w:rsid w:val="00243E9A"/>
    <w:rsid w:val="00243F1C"/>
    <w:rsid w:val="002440DA"/>
    <w:rsid w:val="002443C2"/>
    <w:rsid w:val="00244522"/>
    <w:rsid w:val="00244704"/>
    <w:rsid w:val="00244706"/>
    <w:rsid w:val="00244777"/>
    <w:rsid w:val="002447CB"/>
    <w:rsid w:val="0024482E"/>
    <w:rsid w:val="0024484E"/>
    <w:rsid w:val="00244ABA"/>
    <w:rsid w:val="00244B4B"/>
    <w:rsid w:val="00244B61"/>
    <w:rsid w:val="00244B9C"/>
    <w:rsid w:val="00244E08"/>
    <w:rsid w:val="00244EE8"/>
    <w:rsid w:val="00244F71"/>
    <w:rsid w:val="00245189"/>
    <w:rsid w:val="002453A9"/>
    <w:rsid w:val="002455CC"/>
    <w:rsid w:val="00245638"/>
    <w:rsid w:val="00245657"/>
    <w:rsid w:val="002456B0"/>
    <w:rsid w:val="002456EA"/>
    <w:rsid w:val="002458F9"/>
    <w:rsid w:val="00245C13"/>
    <w:rsid w:val="00245D39"/>
    <w:rsid w:val="002460BE"/>
    <w:rsid w:val="0024610E"/>
    <w:rsid w:val="00246247"/>
    <w:rsid w:val="002463BB"/>
    <w:rsid w:val="00246431"/>
    <w:rsid w:val="00246435"/>
    <w:rsid w:val="00246577"/>
    <w:rsid w:val="00246831"/>
    <w:rsid w:val="002469B5"/>
    <w:rsid w:val="00246A3B"/>
    <w:rsid w:val="00246AAA"/>
    <w:rsid w:val="00246B46"/>
    <w:rsid w:val="00246BCF"/>
    <w:rsid w:val="00246C75"/>
    <w:rsid w:val="00246D6C"/>
    <w:rsid w:val="00246D84"/>
    <w:rsid w:val="00246DEE"/>
    <w:rsid w:val="00246F05"/>
    <w:rsid w:val="00246F6D"/>
    <w:rsid w:val="00246FA0"/>
    <w:rsid w:val="00246FFD"/>
    <w:rsid w:val="002470A3"/>
    <w:rsid w:val="002470C5"/>
    <w:rsid w:val="002471DD"/>
    <w:rsid w:val="00247228"/>
    <w:rsid w:val="00247257"/>
    <w:rsid w:val="002472A2"/>
    <w:rsid w:val="0024731B"/>
    <w:rsid w:val="00247337"/>
    <w:rsid w:val="00247477"/>
    <w:rsid w:val="0024750D"/>
    <w:rsid w:val="002475C6"/>
    <w:rsid w:val="002475CC"/>
    <w:rsid w:val="002476A6"/>
    <w:rsid w:val="002477FD"/>
    <w:rsid w:val="00247954"/>
    <w:rsid w:val="0024795E"/>
    <w:rsid w:val="00247971"/>
    <w:rsid w:val="00247B1B"/>
    <w:rsid w:val="00247B78"/>
    <w:rsid w:val="00247C44"/>
    <w:rsid w:val="00247EE3"/>
    <w:rsid w:val="00247F48"/>
    <w:rsid w:val="00250125"/>
    <w:rsid w:val="00250512"/>
    <w:rsid w:val="002505EB"/>
    <w:rsid w:val="0025063C"/>
    <w:rsid w:val="0025065E"/>
    <w:rsid w:val="0025087B"/>
    <w:rsid w:val="002508DB"/>
    <w:rsid w:val="002509A3"/>
    <w:rsid w:val="00250A1B"/>
    <w:rsid w:val="00250B00"/>
    <w:rsid w:val="00250C05"/>
    <w:rsid w:val="00250C0A"/>
    <w:rsid w:val="00250C27"/>
    <w:rsid w:val="00250EBA"/>
    <w:rsid w:val="00250FD4"/>
    <w:rsid w:val="0025122E"/>
    <w:rsid w:val="00251441"/>
    <w:rsid w:val="0025148B"/>
    <w:rsid w:val="002514A2"/>
    <w:rsid w:val="002514F9"/>
    <w:rsid w:val="00251649"/>
    <w:rsid w:val="0025182C"/>
    <w:rsid w:val="002518A2"/>
    <w:rsid w:val="0025199F"/>
    <w:rsid w:val="00251BB6"/>
    <w:rsid w:val="00251BD8"/>
    <w:rsid w:val="00251DE0"/>
    <w:rsid w:val="00251E7D"/>
    <w:rsid w:val="00251ECA"/>
    <w:rsid w:val="00251FCA"/>
    <w:rsid w:val="00251FD9"/>
    <w:rsid w:val="00251FE2"/>
    <w:rsid w:val="0025204C"/>
    <w:rsid w:val="002521BB"/>
    <w:rsid w:val="002521E6"/>
    <w:rsid w:val="0025234B"/>
    <w:rsid w:val="00252524"/>
    <w:rsid w:val="00252584"/>
    <w:rsid w:val="0025258B"/>
    <w:rsid w:val="002525AF"/>
    <w:rsid w:val="002526E3"/>
    <w:rsid w:val="00252794"/>
    <w:rsid w:val="0025289A"/>
    <w:rsid w:val="002528F7"/>
    <w:rsid w:val="00252A15"/>
    <w:rsid w:val="00252A41"/>
    <w:rsid w:val="00252E3C"/>
    <w:rsid w:val="00252F18"/>
    <w:rsid w:val="00252FD3"/>
    <w:rsid w:val="00253068"/>
    <w:rsid w:val="00253152"/>
    <w:rsid w:val="0025318A"/>
    <w:rsid w:val="00253281"/>
    <w:rsid w:val="00253355"/>
    <w:rsid w:val="002535F7"/>
    <w:rsid w:val="00253712"/>
    <w:rsid w:val="0025383B"/>
    <w:rsid w:val="002539E3"/>
    <w:rsid w:val="00253ADF"/>
    <w:rsid w:val="00253C1B"/>
    <w:rsid w:val="00253D53"/>
    <w:rsid w:val="00253E12"/>
    <w:rsid w:val="00253E1D"/>
    <w:rsid w:val="00253E5F"/>
    <w:rsid w:val="0025407B"/>
    <w:rsid w:val="00254090"/>
    <w:rsid w:val="002542A3"/>
    <w:rsid w:val="00254316"/>
    <w:rsid w:val="00254380"/>
    <w:rsid w:val="002543EC"/>
    <w:rsid w:val="00254579"/>
    <w:rsid w:val="0025459F"/>
    <w:rsid w:val="002545B8"/>
    <w:rsid w:val="002545F1"/>
    <w:rsid w:val="002546A1"/>
    <w:rsid w:val="0025471E"/>
    <w:rsid w:val="002547DA"/>
    <w:rsid w:val="00254A8D"/>
    <w:rsid w:val="00254ADD"/>
    <w:rsid w:val="00254B07"/>
    <w:rsid w:val="00254B34"/>
    <w:rsid w:val="00254CC1"/>
    <w:rsid w:val="00254E90"/>
    <w:rsid w:val="00254EEB"/>
    <w:rsid w:val="00254FA2"/>
    <w:rsid w:val="00254FD2"/>
    <w:rsid w:val="00254FE6"/>
    <w:rsid w:val="00255045"/>
    <w:rsid w:val="002550FF"/>
    <w:rsid w:val="00255219"/>
    <w:rsid w:val="002553BA"/>
    <w:rsid w:val="002553FB"/>
    <w:rsid w:val="00255611"/>
    <w:rsid w:val="0025579F"/>
    <w:rsid w:val="00255C1C"/>
    <w:rsid w:val="00255D5B"/>
    <w:rsid w:val="00255F6F"/>
    <w:rsid w:val="0025612D"/>
    <w:rsid w:val="002563D0"/>
    <w:rsid w:val="002563F9"/>
    <w:rsid w:val="00256458"/>
    <w:rsid w:val="0025659A"/>
    <w:rsid w:val="00256721"/>
    <w:rsid w:val="002567BD"/>
    <w:rsid w:val="002568BC"/>
    <w:rsid w:val="002569FC"/>
    <w:rsid w:val="00256A60"/>
    <w:rsid w:val="00256C4A"/>
    <w:rsid w:val="00256E6C"/>
    <w:rsid w:val="00256F14"/>
    <w:rsid w:val="00256F38"/>
    <w:rsid w:val="00257187"/>
    <w:rsid w:val="002572F2"/>
    <w:rsid w:val="00257375"/>
    <w:rsid w:val="0025737E"/>
    <w:rsid w:val="0025747B"/>
    <w:rsid w:val="00257481"/>
    <w:rsid w:val="002576F4"/>
    <w:rsid w:val="002577A5"/>
    <w:rsid w:val="0025791E"/>
    <w:rsid w:val="0025798A"/>
    <w:rsid w:val="00257A63"/>
    <w:rsid w:val="00257AF6"/>
    <w:rsid w:val="00257B46"/>
    <w:rsid w:val="00257DD1"/>
    <w:rsid w:val="00257EFC"/>
    <w:rsid w:val="00257FF7"/>
    <w:rsid w:val="00260326"/>
    <w:rsid w:val="0026048F"/>
    <w:rsid w:val="002604F6"/>
    <w:rsid w:val="00260570"/>
    <w:rsid w:val="002605E9"/>
    <w:rsid w:val="002605ED"/>
    <w:rsid w:val="002606F7"/>
    <w:rsid w:val="0026076C"/>
    <w:rsid w:val="002609E8"/>
    <w:rsid w:val="00260A09"/>
    <w:rsid w:val="00260AAC"/>
    <w:rsid w:val="00260B42"/>
    <w:rsid w:val="00260C03"/>
    <w:rsid w:val="00260CF2"/>
    <w:rsid w:val="00260D31"/>
    <w:rsid w:val="00260E5B"/>
    <w:rsid w:val="00260FC3"/>
    <w:rsid w:val="00261053"/>
    <w:rsid w:val="002610DE"/>
    <w:rsid w:val="0026111D"/>
    <w:rsid w:val="0026127C"/>
    <w:rsid w:val="002612F6"/>
    <w:rsid w:val="00261429"/>
    <w:rsid w:val="00261525"/>
    <w:rsid w:val="00261619"/>
    <w:rsid w:val="00261663"/>
    <w:rsid w:val="0026169D"/>
    <w:rsid w:val="002616F7"/>
    <w:rsid w:val="00261871"/>
    <w:rsid w:val="00261950"/>
    <w:rsid w:val="002619BA"/>
    <w:rsid w:val="00261B35"/>
    <w:rsid w:val="00261C77"/>
    <w:rsid w:val="00261CBB"/>
    <w:rsid w:val="00261EDB"/>
    <w:rsid w:val="00261FDD"/>
    <w:rsid w:val="00261FED"/>
    <w:rsid w:val="0026215D"/>
    <w:rsid w:val="002621BC"/>
    <w:rsid w:val="002621BE"/>
    <w:rsid w:val="002622E1"/>
    <w:rsid w:val="002622F0"/>
    <w:rsid w:val="00262528"/>
    <w:rsid w:val="002626AB"/>
    <w:rsid w:val="002626FF"/>
    <w:rsid w:val="00262995"/>
    <w:rsid w:val="00262E33"/>
    <w:rsid w:val="00262E98"/>
    <w:rsid w:val="00262EA4"/>
    <w:rsid w:val="002631EF"/>
    <w:rsid w:val="0026322C"/>
    <w:rsid w:val="00263254"/>
    <w:rsid w:val="002632FA"/>
    <w:rsid w:val="00263408"/>
    <w:rsid w:val="0026344A"/>
    <w:rsid w:val="002635C6"/>
    <w:rsid w:val="002636B5"/>
    <w:rsid w:val="00263717"/>
    <w:rsid w:val="00263739"/>
    <w:rsid w:val="00263873"/>
    <w:rsid w:val="002638BA"/>
    <w:rsid w:val="00263AFD"/>
    <w:rsid w:val="00263D10"/>
    <w:rsid w:val="00263D75"/>
    <w:rsid w:val="00263DE5"/>
    <w:rsid w:val="00263E13"/>
    <w:rsid w:val="00263F1C"/>
    <w:rsid w:val="0026405B"/>
    <w:rsid w:val="00264185"/>
    <w:rsid w:val="002641AE"/>
    <w:rsid w:val="00264227"/>
    <w:rsid w:val="00264235"/>
    <w:rsid w:val="00264400"/>
    <w:rsid w:val="00264543"/>
    <w:rsid w:val="0026461F"/>
    <w:rsid w:val="0026469F"/>
    <w:rsid w:val="0026475B"/>
    <w:rsid w:val="00264B0B"/>
    <w:rsid w:val="00264B0D"/>
    <w:rsid w:val="00264C63"/>
    <w:rsid w:val="00264E8B"/>
    <w:rsid w:val="00264F97"/>
    <w:rsid w:val="00265119"/>
    <w:rsid w:val="002651B8"/>
    <w:rsid w:val="0026527E"/>
    <w:rsid w:val="00265289"/>
    <w:rsid w:val="00265475"/>
    <w:rsid w:val="0026557F"/>
    <w:rsid w:val="002657F3"/>
    <w:rsid w:val="00265832"/>
    <w:rsid w:val="00265871"/>
    <w:rsid w:val="00265983"/>
    <w:rsid w:val="00265A1E"/>
    <w:rsid w:val="00265ACF"/>
    <w:rsid w:val="00265B9C"/>
    <w:rsid w:val="00265C55"/>
    <w:rsid w:val="00265D76"/>
    <w:rsid w:val="00265FE1"/>
    <w:rsid w:val="00266060"/>
    <w:rsid w:val="0026611E"/>
    <w:rsid w:val="00266172"/>
    <w:rsid w:val="00266224"/>
    <w:rsid w:val="0026636E"/>
    <w:rsid w:val="00266429"/>
    <w:rsid w:val="002664B2"/>
    <w:rsid w:val="002665BC"/>
    <w:rsid w:val="002665D3"/>
    <w:rsid w:val="00266649"/>
    <w:rsid w:val="00266703"/>
    <w:rsid w:val="0026679E"/>
    <w:rsid w:val="00266900"/>
    <w:rsid w:val="002669CC"/>
    <w:rsid w:val="00266AFB"/>
    <w:rsid w:val="00266B82"/>
    <w:rsid w:val="00266BF9"/>
    <w:rsid w:val="00266C80"/>
    <w:rsid w:val="00266C8C"/>
    <w:rsid w:val="00266CE6"/>
    <w:rsid w:val="00267047"/>
    <w:rsid w:val="002670D7"/>
    <w:rsid w:val="002671B8"/>
    <w:rsid w:val="002671EA"/>
    <w:rsid w:val="00267213"/>
    <w:rsid w:val="0026732E"/>
    <w:rsid w:val="0026734F"/>
    <w:rsid w:val="00267546"/>
    <w:rsid w:val="0026761E"/>
    <w:rsid w:val="002676A5"/>
    <w:rsid w:val="00267808"/>
    <w:rsid w:val="00267851"/>
    <w:rsid w:val="00267A5D"/>
    <w:rsid w:val="00267AA7"/>
    <w:rsid w:val="00267B9A"/>
    <w:rsid w:val="00267CDA"/>
    <w:rsid w:val="00267DAA"/>
    <w:rsid w:val="00267E1C"/>
    <w:rsid w:val="00267E49"/>
    <w:rsid w:val="00267EF8"/>
    <w:rsid w:val="0027001D"/>
    <w:rsid w:val="00270051"/>
    <w:rsid w:val="002700F8"/>
    <w:rsid w:val="0027034A"/>
    <w:rsid w:val="002703A9"/>
    <w:rsid w:val="002704C9"/>
    <w:rsid w:val="002705AB"/>
    <w:rsid w:val="002705BE"/>
    <w:rsid w:val="002706A2"/>
    <w:rsid w:val="00270834"/>
    <w:rsid w:val="00270AE1"/>
    <w:rsid w:val="00270C17"/>
    <w:rsid w:val="00270C43"/>
    <w:rsid w:val="00270D5A"/>
    <w:rsid w:val="00270D8E"/>
    <w:rsid w:val="00270F01"/>
    <w:rsid w:val="00270F92"/>
    <w:rsid w:val="002711A9"/>
    <w:rsid w:val="00271407"/>
    <w:rsid w:val="0027152B"/>
    <w:rsid w:val="00271599"/>
    <w:rsid w:val="00271747"/>
    <w:rsid w:val="00271771"/>
    <w:rsid w:val="0027179D"/>
    <w:rsid w:val="002719D5"/>
    <w:rsid w:val="00271AF1"/>
    <w:rsid w:val="00271BA8"/>
    <w:rsid w:val="00271D81"/>
    <w:rsid w:val="00271D98"/>
    <w:rsid w:val="00271D9B"/>
    <w:rsid w:val="00271EA1"/>
    <w:rsid w:val="00271EB2"/>
    <w:rsid w:val="00271F1A"/>
    <w:rsid w:val="00271F36"/>
    <w:rsid w:val="00271F58"/>
    <w:rsid w:val="0027204A"/>
    <w:rsid w:val="00272146"/>
    <w:rsid w:val="00272190"/>
    <w:rsid w:val="002721D4"/>
    <w:rsid w:val="002721D7"/>
    <w:rsid w:val="00272322"/>
    <w:rsid w:val="002723A8"/>
    <w:rsid w:val="00272473"/>
    <w:rsid w:val="0027247B"/>
    <w:rsid w:val="0027254B"/>
    <w:rsid w:val="00272832"/>
    <w:rsid w:val="002728AA"/>
    <w:rsid w:val="00272AC2"/>
    <w:rsid w:val="00272C4E"/>
    <w:rsid w:val="00272C76"/>
    <w:rsid w:val="00272D74"/>
    <w:rsid w:val="00272DB0"/>
    <w:rsid w:val="00272E20"/>
    <w:rsid w:val="00272F37"/>
    <w:rsid w:val="002731C5"/>
    <w:rsid w:val="00273255"/>
    <w:rsid w:val="00273361"/>
    <w:rsid w:val="00273447"/>
    <w:rsid w:val="002734B0"/>
    <w:rsid w:val="002734CE"/>
    <w:rsid w:val="00273717"/>
    <w:rsid w:val="00273720"/>
    <w:rsid w:val="002737C7"/>
    <w:rsid w:val="00273840"/>
    <w:rsid w:val="00273A91"/>
    <w:rsid w:val="00273AB9"/>
    <w:rsid w:val="00273C58"/>
    <w:rsid w:val="00273C87"/>
    <w:rsid w:val="00273CBF"/>
    <w:rsid w:val="00273CFF"/>
    <w:rsid w:val="00273D44"/>
    <w:rsid w:val="00273DEF"/>
    <w:rsid w:val="00273EB7"/>
    <w:rsid w:val="00273EB8"/>
    <w:rsid w:val="0027432D"/>
    <w:rsid w:val="00274386"/>
    <w:rsid w:val="002745B0"/>
    <w:rsid w:val="00274665"/>
    <w:rsid w:val="00274673"/>
    <w:rsid w:val="002746C9"/>
    <w:rsid w:val="00274739"/>
    <w:rsid w:val="0027476C"/>
    <w:rsid w:val="00274779"/>
    <w:rsid w:val="00274792"/>
    <w:rsid w:val="00274932"/>
    <w:rsid w:val="002749F7"/>
    <w:rsid w:val="00274ADA"/>
    <w:rsid w:val="00274C7A"/>
    <w:rsid w:val="00274CA8"/>
    <w:rsid w:val="00274D25"/>
    <w:rsid w:val="00274D80"/>
    <w:rsid w:val="00274DA5"/>
    <w:rsid w:val="00274E5A"/>
    <w:rsid w:val="00274E7B"/>
    <w:rsid w:val="00274F9C"/>
    <w:rsid w:val="00274FA0"/>
    <w:rsid w:val="00275033"/>
    <w:rsid w:val="0027503A"/>
    <w:rsid w:val="00275081"/>
    <w:rsid w:val="002750C7"/>
    <w:rsid w:val="00275118"/>
    <w:rsid w:val="00275167"/>
    <w:rsid w:val="002751B5"/>
    <w:rsid w:val="00275355"/>
    <w:rsid w:val="0027550E"/>
    <w:rsid w:val="0027560C"/>
    <w:rsid w:val="00275644"/>
    <w:rsid w:val="00275686"/>
    <w:rsid w:val="0027573F"/>
    <w:rsid w:val="00275771"/>
    <w:rsid w:val="00275818"/>
    <w:rsid w:val="0027582E"/>
    <w:rsid w:val="002758E8"/>
    <w:rsid w:val="00275919"/>
    <w:rsid w:val="0027597A"/>
    <w:rsid w:val="002759D8"/>
    <w:rsid w:val="00275A15"/>
    <w:rsid w:val="00275C8C"/>
    <w:rsid w:val="00275E28"/>
    <w:rsid w:val="00275E7B"/>
    <w:rsid w:val="00276001"/>
    <w:rsid w:val="0027609C"/>
    <w:rsid w:val="00276216"/>
    <w:rsid w:val="0027644A"/>
    <w:rsid w:val="0027686A"/>
    <w:rsid w:val="00276967"/>
    <w:rsid w:val="002769A5"/>
    <w:rsid w:val="00276AC0"/>
    <w:rsid w:val="00276C19"/>
    <w:rsid w:val="00276C59"/>
    <w:rsid w:val="00276D46"/>
    <w:rsid w:val="00276EB6"/>
    <w:rsid w:val="00276EE5"/>
    <w:rsid w:val="00276F16"/>
    <w:rsid w:val="00276FB9"/>
    <w:rsid w:val="00277134"/>
    <w:rsid w:val="002771F6"/>
    <w:rsid w:val="0027769D"/>
    <w:rsid w:val="00277732"/>
    <w:rsid w:val="00277765"/>
    <w:rsid w:val="0027792C"/>
    <w:rsid w:val="00277B22"/>
    <w:rsid w:val="00277B92"/>
    <w:rsid w:val="00277BC3"/>
    <w:rsid w:val="00277D88"/>
    <w:rsid w:val="00277E2C"/>
    <w:rsid w:val="00277E4F"/>
    <w:rsid w:val="00277EF2"/>
    <w:rsid w:val="00277FFA"/>
    <w:rsid w:val="002800AF"/>
    <w:rsid w:val="00280171"/>
    <w:rsid w:val="002801C3"/>
    <w:rsid w:val="00280443"/>
    <w:rsid w:val="0028048B"/>
    <w:rsid w:val="002805D7"/>
    <w:rsid w:val="00280762"/>
    <w:rsid w:val="0028081C"/>
    <w:rsid w:val="00280853"/>
    <w:rsid w:val="0028092A"/>
    <w:rsid w:val="00280B9B"/>
    <w:rsid w:val="00280BAF"/>
    <w:rsid w:val="00280C71"/>
    <w:rsid w:val="00280D74"/>
    <w:rsid w:val="00280DEB"/>
    <w:rsid w:val="00280E02"/>
    <w:rsid w:val="00280E17"/>
    <w:rsid w:val="00280FD4"/>
    <w:rsid w:val="00280FE2"/>
    <w:rsid w:val="002811BA"/>
    <w:rsid w:val="002813A4"/>
    <w:rsid w:val="002814CF"/>
    <w:rsid w:val="002814E6"/>
    <w:rsid w:val="00281573"/>
    <w:rsid w:val="00281660"/>
    <w:rsid w:val="00281793"/>
    <w:rsid w:val="002817FB"/>
    <w:rsid w:val="0028180A"/>
    <w:rsid w:val="00281817"/>
    <w:rsid w:val="00281982"/>
    <w:rsid w:val="00281998"/>
    <w:rsid w:val="00281C6C"/>
    <w:rsid w:val="00281D8D"/>
    <w:rsid w:val="00281F1D"/>
    <w:rsid w:val="00281FC4"/>
    <w:rsid w:val="00281FE8"/>
    <w:rsid w:val="00281FF5"/>
    <w:rsid w:val="002820C8"/>
    <w:rsid w:val="002820E0"/>
    <w:rsid w:val="00282118"/>
    <w:rsid w:val="00282124"/>
    <w:rsid w:val="00282186"/>
    <w:rsid w:val="00282236"/>
    <w:rsid w:val="00282321"/>
    <w:rsid w:val="002823AA"/>
    <w:rsid w:val="002823F6"/>
    <w:rsid w:val="00282445"/>
    <w:rsid w:val="0028244A"/>
    <w:rsid w:val="00282581"/>
    <w:rsid w:val="002825E0"/>
    <w:rsid w:val="0028286B"/>
    <w:rsid w:val="00282998"/>
    <w:rsid w:val="002829FB"/>
    <w:rsid w:val="00282A0D"/>
    <w:rsid w:val="00282B07"/>
    <w:rsid w:val="00282D8E"/>
    <w:rsid w:val="00283025"/>
    <w:rsid w:val="0028305B"/>
    <w:rsid w:val="002830A2"/>
    <w:rsid w:val="002830CC"/>
    <w:rsid w:val="00283126"/>
    <w:rsid w:val="0028326D"/>
    <w:rsid w:val="002833F1"/>
    <w:rsid w:val="002833F9"/>
    <w:rsid w:val="00283497"/>
    <w:rsid w:val="002834C8"/>
    <w:rsid w:val="0028355B"/>
    <w:rsid w:val="0028385C"/>
    <w:rsid w:val="002838B9"/>
    <w:rsid w:val="00283963"/>
    <w:rsid w:val="00283B83"/>
    <w:rsid w:val="00283B98"/>
    <w:rsid w:val="00283C8A"/>
    <w:rsid w:val="00283CB5"/>
    <w:rsid w:val="00283D67"/>
    <w:rsid w:val="00283E4E"/>
    <w:rsid w:val="002845E0"/>
    <w:rsid w:val="0028460B"/>
    <w:rsid w:val="00284628"/>
    <w:rsid w:val="0028469D"/>
    <w:rsid w:val="002846A8"/>
    <w:rsid w:val="002846EE"/>
    <w:rsid w:val="00284920"/>
    <w:rsid w:val="002849ED"/>
    <w:rsid w:val="00284ACF"/>
    <w:rsid w:val="00284CEA"/>
    <w:rsid w:val="00284D1B"/>
    <w:rsid w:val="00284D89"/>
    <w:rsid w:val="00284DCF"/>
    <w:rsid w:val="00285179"/>
    <w:rsid w:val="00285204"/>
    <w:rsid w:val="002853C7"/>
    <w:rsid w:val="002854D6"/>
    <w:rsid w:val="002854DB"/>
    <w:rsid w:val="0028557E"/>
    <w:rsid w:val="002855B6"/>
    <w:rsid w:val="00285646"/>
    <w:rsid w:val="00285674"/>
    <w:rsid w:val="002856D6"/>
    <w:rsid w:val="0028592C"/>
    <w:rsid w:val="00285979"/>
    <w:rsid w:val="0028599D"/>
    <w:rsid w:val="00285E52"/>
    <w:rsid w:val="00285EA2"/>
    <w:rsid w:val="00285EB5"/>
    <w:rsid w:val="002860A1"/>
    <w:rsid w:val="0028618E"/>
    <w:rsid w:val="00286197"/>
    <w:rsid w:val="002863B9"/>
    <w:rsid w:val="0028650C"/>
    <w:rsid w:val="002865EB"/>
    <w:rsid w:val="00286666"/>
    <w:rsid w:val="0028698A"/>
    <w:rsid w:val="00286AA1"/>
    <w:rsid w:val="00286B8D"/>
    <w:rsid w:val="00286E9E"/>
    <w:rsid w:val="00286ED9"/>
    <w:rsid w:val="00286FA4"/>
    <w:rsid w:val="00287069"/>
    <w:rsid w:val="00287193"/>
    <w:rsid w:val="002873C5"/>
    <w:rsid w:val="0028756D"/>
    <w:rsid w:val="00287588"/>
    <w:rsid w:val="00287716"/>
    <w:rsid w:val="00287859"/>
    <w:rsid w:val="00287882"/>
    <w:rsid w:val="00287AE1"/>
    <w:rsid w:val="00287AE5"/>
    <w:rsid w:val="00287B31"/>
    <w:rsid w:val="00287DFF"/>
    <w:rsid w:val="00287ECB"/>
    <w:rsid w:val="00290077"/>
    <w:rsid w:val="00290113"/>
    <w:rsid w:val="00290276"/>
    <w:rsid w:val="00290653"/>
    <w:rsid w:val="00290703"/>
    <w:rsid w:val="0029074D"/>
    <w:rsid w:val="002907A5"/>
    <w:rsid w:val="0029080D"/>
    <w:rsid w:val="0029096D"/>
    <w:rsid w:val="00290A34"/>
    <w:rsid w:val="00290AAA"/>
    <w:rsid w:val="00290AAD"/>
    <w:rsid w:val="00290B04"/>
    <w:rsid w:val="00290C40"/>
    <w:rsid w:val="00290C5A"/>
    <w:rsid w:val="00290E6F"/>
    <w:rsid w:val="00290EBA"/>
    <w:rsid w:val="00291152"/>
    <w:rsid w:val="00291167"/>
    <w:rsid w:val="00291222"/>
    <w:rsid w:val="00291385"/>
    <w:rsid w:val="00291464"/>
    <w:rsid w:val="002914C9"/>
    <w:rsid w:val="00291647"/>
    <w:rsid w:val="0029169F"/>
    <w:rsid w:val="002916EB"/>
    <w:rsid w:val="00291806"/>
    <w:rsid w:val="0029185E"/>
    <w:rsid w:val="0029192C"/>
    <w:rsid w:val="002919A8"/>
    <w:rsid w:val="00291A33"/>
    <w:rsid w:val="00291B6D"/>
    <w:rsid w:val="00291B82"/>
    <w:rsid w:val="00291CFF"/>
    <w:rsid w:val="00292163"/>
    <w:rsid w:val="002921CC"/>
    <w:rsid w:val="002921F2"/>
    <w:rsid w:val="00292232"/>
    <w:rsid w:val="00292262"/>
    <w:rsid w:val="0029237E"/>
    <w:rsid w:val="002924DA"/>
    <w:rsid w:val="002924E8"/>
    <w:rsid w:val="00292564"/>
    <w:rsid w:val="0029272E"/>
    <w:rsid w:val="002927DB"/>
    <w:rsid w:val="002927E7"/>
    <w:rsid w:val="0029280A"/>
    <w:rsid w:val="0029281F"/>
    <w:rsid w:val="002928A4"/>
    <w:rsid w:val="002928F6"/>
    <w:rsid w:val="002929D1"/>
    <w:rsid w:val="00292B51"/>
    <w:rsid w:val="00292BAD"/>
    <w:rsid w:val="00292C0A"/>
    <w:rsid w:val="00292C5C"/>
    <w:rsid w:val="00292C7C"/>
    <w:rsid w:val="00292CDE"/>
    <w:rsid w:val="00292D48"/>
    <w:rsid w:val="00292D58"/>
    <w:rsid w:val="00292F78"/>
    <w:rsid w:val="00292F7C"/>
    <w:rsid w:val="00292FE7"/>
    <w:rsid w:val="00293075"/>
    <w:rsid w:val="00293187"/>
    <w:rsid w:val="002931C0"/>
    <w:rsid w:val="002932AD"/>
    <w:rsid w:val="00293415"/>
    <w:rsid w:val="00293437"/>
    <w:rsid w:val="00293444"/>
    <w:rsid w:val="0029356E"/>
    <w:rsid w:val="00293731"/>
    <w:rsid w:val="00293743"/>
    <w:rsid w:val="0029387A"/>
    <w:rsid w:val="00293885"/>
    <w:rsid w:val="002938E1"/>
    <w:rsid w:val="002938F4"/>
    <w:rsid w:val="00293C42"/>
    <w:rsid w:val="00293CB4"/>
    <w:rsid w:val="00293E10"/>
    <w:rsid w:val="00293F83"/>
    <w:rsid w:val="00294129"/>
    <w:rsid w:val="002941BF"/>
    <w:rsid w:val="002942C6"/>
    <w:rsid w:val="0029433A"/>
    <w:rsid w:val="00294448"/>
    <w:rsid w:val="002944E1"/>
    <w:rsid w:val="00294507"/>
    <w:rsid w:val="00294515"/>
    <w:rsid w:val="0029457D"/>
    <w:rsid w:val="002946EB"/>
    <w:rsid w:val="0029486C"/>
    <w:rsid w:val="002948DC"/>
    <w:rsid w:val="00294A28"/>
    <w:rsid w:val="00294A86"/>
    <w:rsid w:val="00294B95"/>
    <w:rsid w:val="00294C21"/>
    <w:rsid w:val="00294C35"/>
    <w:rsid w:val="00294C82"/>
    <w:rsid w:val="00294D02"/>
    <w:rsid w:val="00294D52"/>
    <w:rsid w:val="00294D61"/>
    <w:rsid w:val="00294F5F"/>
    <w:rsid w:val="00294F77"/>
    <w:rsid w:val="00295105"/>
    <w:rsid w:val="0029521A"/>
    <w:rsid w:val="00295262"/>
    <w:rsid w:val="0029538B"/>
    <w:rsid w:val="00295892"/>
    <w:rsid w:val="00295898"/>
    <w:rsid w:val="00295910"/>
    <w:rsid w:val="002959BE"/>
    <w:rsid w:val="00295AAE"/>
    <w:rsid w:val="00295C58"/>
    <w:rsid w:val="00295D40"/>
    <w:rsid w:val="00295D84"/>
    <w:rsid w:val="00296151"/>
    <w:rsid w:val="002964D0"/>
    <w:rsid w:val="002965B0"/>
    <w:rsid w:val="002965C0"/>
    <w:rsid w:val="00296686"/>
    <w:rsid w:val="002967A6"/>
    <w:rsid w:val="00296983"/>
    <w:rsid w:val="00296A3A"/>
    <w:rsid w:val="00296AAC"/>
    <w:rsid w:val="00296AC5"/>
    <w:rsid w:val="00296BEA"/>
    <w:rsid w:val="00296CD3"/>
    <w:rsid w:val="00296CF1"/>
    <w:rsid w:val="00296D9D"/>
    <w:rsid w:val="00296DAD"/>
    <w:rsid w:val="00296E94"/>
    <w:rsid w:val="00296ED5"/>
    <w:rsid w:val="00296FAF"/>
    <w:rsid w:val="002970F1"/>
    <w:rsid w:val="0029712D"/>
    <w:rsid w:val="0029748E"/>
    <w:rsid w:val="00297578"/>
    <w:rsid w:val="00297612"/>
    <w:rsid w:val="00297685"/>
    <w:rsid w:val="00297686"/>
    <w:rsid w:val="002976AA"/>
    <w:rsid w:val="002977C1"/>
    <w:rsid w:val="002977F7"/>
    <w:rsid w:val="00297865"/>
    <w:rsid w:val="0029788B"/>
    <w:rsid w:val="002979F3"/>
    <w:rsid w:val="00297A51"/>
    <w:rsid w:val="00297B25"/>
    <w:rsid w:val="00297C0D"/>
    <w:rsid w:val="00297C73"/>
    <w:rsid w:val="00297D6B"/>
    <w:rsid w:val="00297D93"/>
    <w:rsid w:val="00297E1F"/>
    <w:rsid w:val="00297E69"/>
    <w:rsid w:val="00297F0A"/>
    <w:rsid w:val="00297FA7"/>
    <w:rsid w:val="002A00A0"/>
    <w:rsid w:val="002A0140"/>
    <w:rsid w:val="002A0199"/>
    <w:rsid w:val="002A01A8"/>
    <w:rsid w:val="002A037F"/>
    <w:rsid w:val="002A0584"/>
    <w:rsid w:val="002A0697"/>
    <w:rsid w:val="002A0799"/>
    <w:rsid w:val="002A083D"/>
    <w:rsid w:val="002A094B"/>
    <w:rsid w:val="002A0A2E"/>
    <w:rsid w:val="002A0A6B"/>
    <w:rsid w:val="002A0BBE"/>
    <w:rsid w:val="002A0BE1"/>
    <w:rsid w:val="002A0F02"/>
    <w:rsid w:val="002A0F6D"/>
    <w:rsid w:val="002A1052"/>
    <w:rsid w:val="002A105A"/>
    <w:rsid w:val="002A10EC"/>
    <w:rsid w:val="002A114A"/>
    <w:rsid w:val="002A114B"/>
    <w:rsid w:val="002A1165"/>
    <w:rsid w:val="002A11A7"/>
    <w:rsid w:val="002A11A8"/>
    <w:rsid w:val="002A12B9"/>
    <w:rsid w:val="002A12CF"/>
    <w:rsid w:val="002A138C"/>
    <w:rsid w:val="002A151F"/>
    <w:rsid w:val="002A1602"/>
    <w:rsid w:val="002A1641"/>
    <w:rsid w:val="002A1649"/>
    <w:rsid w:val="002A1956"/>
    <w:rsid w:val="002A1B61"/>
    <w:rsid w:val="002A1BF2"/>
    <w:rsid w:val="002A1C68"/>
    <w:rsid w:val="002A1DA2"/>
    <w:rsid w:val="002A1FA7"/>
    <w:rsid w:val="002A1FDC"/>
    <w:rsid w:val="002A1FF0"/>
    <w:rsid w:val="002A2017"/>
    <w:rsid w:val="002A2146"/>
    <w:rsid w:val="002A22D8"/>
    <w:rsid w:val="002A24A6"/>
    <w:rsid w:val="002A2681"/>
    <w:rsid w:val="002A2A03"/>
    <w:rsid w:val="002A2B70"/>
    <w:rsid w:val="002A2C77"/>
    <w:rsid w:val="002A2D83"/>
    <w:rsid w:val="002A2DD8"/>
    <w:rsid w:val="002A2E00"/>
    <w:rsid w:val="002A2F0C"/>
    <w:rsid w:val="002A2F54"/>
    <w:rsid w:val="002A301E"/>
    <w:rsid w:val="002A3156"/>
    <w:rsid w:val="002A3181"/>
    <w:rsid w:val="002A31E0"/>
    <w:rsid w:val="002A330B"/>
    <w:rsid w:val="002A33AA"/>
    <w:rsid w:val="002A356A"/>
    <w:rsid w:val="002A35E9"/>
    <w:rsid w:val="002A3607"/>
    <w:rsid w:val="002A361D"/>
    <w:rsid w:val="002A3650"/>
    <w:rsid w:val="002A3720"/>
    <w:rsid w:val="002A375D"/>
    <w:rsid w:val="002A38A7"/>
    <w:rsid w:val="002A3943"/>
    <w:rsid w:val="002A3975"/>
    <w:rsid w:val="002A3989"/>
    <w:rsid w:val="002A3A11"/>
    <w:rsid w:val="002A3BF4"/>
    <w:rsid w:val="002A3D3D"/>
    <w:rsid w:val="002A3DB1"/>
    <w:rsid w:val="002A3E69"/>
    <w:rsid w:val="002A3E8C"/>
    <w:rsid w:val="002A3F2E"/>
    <w:rsid w:val="002A3FD8"/>
    <w:rsid w:val="002A4111"/>
    <w:rsid w:val="002A411E"/>
    <w:rsid w:val="002A4135"/>
    <w:rsid w:val="002A42DB"/>
    <w:rsid w:val="002A4383"/>
    <w:rsid w:val="002A43E5"/>
    <w:rsid w:val="002A4411"/>
    <w:rsid w:val="002A44A2"/>
    <w:rsid w:val="002A4532"/>
    <w:rsid w:val="002A4554"/>
    <w:rsid w:val="002A4560"/>
    <w:rsid w:val="002A4656"/>
    <w:rsid w:val="002A46A8"/>
    <w:rsid w:val="002A478A"/>
    <w:rsid w:val="002A4800"/>
    <w:rsid w:val="002A49B4"/>
    <w:rsid w:val="002A49B6"/>
    <w:rsid w:val="002A4AC2"/>
    <w:rsid w:val="002A4BA2"/>
    <w:rsid w:val="002A4BE2"/>
    <w:rsid w:val="002A4D88"/>
    <w:rsid w:val="002A4E0B"/>
    <w:rsid w:val="002A4E2F"/>
    <w:rsid w:val="002A522A"/>
    <w:rsid w:val="002A5267"/>
    <w:rsid w:val="002A5387"/>
    <w:rsid w:val="002A538F"/>
    <w:rsid w:val="002A539E"/>
    <w:rsid w:val="002A5590"/>
    <w:rsid w:val="002A56FB"/>
    <w:rsid w:val="002A5757"/>
    <w:rsid w:val="002A58EB"/>
    <w:rsid w:val="002A5902"/>
    <w:rsid w:val="002A5B9B"/>
    <w:rsid w:val="002A5DEE"/>
    <w:rsid w:val="002A6013"/>
    <w:rsid w:val="002A6309"/>
    <w:rsid w:val="002A632D"/>
    <w:rsid w:val="002A635D"/>
    <w:rsid w:val="002A6631"/>
    <w:rsid w:val="002A6678"/>
    <w:rsid w:val="002A6741"/>
    <w:rsid w:val="002A6750"/>
    <w:rsid w:val="002A687D"/>
    <w:rsid w:val="002A690A"/>
    <w:rsid w:val="002A6952"/>
    <w:rsid w:val="002A69EF"/>
    <w:rsid w:val="002A6B18"/>
    <w:rsid w:val="002A6BB7"/>
    <w:rsid w:val="002A6BD5"/>
    <w:rsid w:val="002A6D9F"/>
    <w:rsid w:val="002A6FAD"/>
    <w:rsid w:val="002A7034"/>
    <w:rsid w:val="002A7295"/>
    <w:rsid w:val="002A73F4"/>
    <w:rsid w:val="002A7512"/>
    <w:rsid w:val="002A751A"/>
    <w:rsid w:val="002A75D0"/>
    <w:rsid w:val="002A762F"/>
    <w:rsid w:val="002A7872"/>
    <w:rsid w:val="002A78DB"/>
    <w:rsid w:val="002A78DF"/>
    <w:rsid w:val="002A7958"/>
    <w:rsid w:val="002A7A2D"/>
    <w:rsid w:val="002A7B3E"/>
    <w:rsid w:val="002A7E57"/>
    <w:rsid w:val="002A7F62"/>
    <w:rsid w:val="002A7FAD"/>
    <w:rsid w:val="002B023E"/>
    <w:rsid w:val="002B038C"/>
    <w:rsid w:val="002B0476"/>
    <w:rsid w:val="002B048A"/>
    <w:rsid w:val="002B04F1"/>
    <w:rsid w:val="002B062C"/>
    <w:rsid w:val="002B0661"/>
    <w:rsid w:val="002B0819"/>
    <w:rsid w:val="002B087D"/>
    <w:rsid w:val="002B095D"/>
    <w:rsid w:val="002B0996"/>
    <w:rsid w:val="002B0A9A"/>
    <w:rsid w:val="002B0B2D"/>
    <w:rsid w:val="002B0C16"/>
    <w:rsid w:val="002B0C27"/>
    <w:rsid w:val="002B0C36"/>
    <w:rsid w:val="002B0DBC"/>
    <w:rsid w:val="002B0E2C"/>
    <w:rsid w:val="002B0E49"/>
    <w:rsid w:val="002B0E54"/>
    <w:rsid w:val="002B0ECA"/>
    <w:rsid w:val="002B13CD"/>
    <w:rsid w:val="002B1518"/>
    <w:rsid w:val="002B158F"/>
    <w:rsid w:val="002B15AA"/>
    <w:rsid w:val="002B15D8"/>
    <w:rsid w:val="002B162B"/>
    <w:rsid w:val="002B166A"/>
    <w:rsid w:val="002B17B1"/>
    <w:rsid w:val="002B19BD"/>
    <w:rsid w:val="002B19BF"/>
    <w:rsid w:val="002B19DD"/>
    <w:rsid w:val="002B1E57"/>
    <w:rsid w:val="002B20AF"/>
    <w:rsid w:val="002B2120"/>
    <w:rsid w:val="002B2132"/>
    <w:rsid w:val="002B2134"/>
    <w:rsid w:val="002B239C"/>
    <w:rsid w:val="002B2434"/>
    <w:rsid w:val="002B243B"/>
    <w:rsid w:val="002B24B2"/>
    <w:rsid w:val="002B253C"/>
    <w:rsid w:val="002B2644"/>
    <w:rsid w:val="002B284C"/>
    <w:rsid w:val="002B2889"/>
    <w:rsid w:val="002B28F1"/>
    <w:rsid w:val="002B28F6"/>
    <w:rsid w:val="002B2C34"/>
    <w:rsid w:val="002B2C74"/>
    <w:rsid w:val="002B2DAE"/>
    <w:rsid w:val="002B2EBA"/>
    <w:rsid w:val="002B2F4F"/>
    <w:rsid w:val="002B2F75"/>
    <w:rsid w:val="002B312B"/>
    <w:rsid w:val="002B31D4"/>
    <w:rsid w:val="002B3306"/>
    <w:rsid w:val="002B3328"/>
    <w:rsid w:val="002B3408"/>
    <w:rsid w:val="002B34FD"/>
    <w:rsid w:val="002B36CF"/>
    <w:rsid w:val="002B38AD"/>
    <w:rsid w:val="002B38CC"/>
    <w:rsid w:val="002B3956"/>
    <w:rsid w:val="002B39D0"/>
    <w:rsid w:val="002B3A37"/>
    <w:rsid w:val="002B3C72"/>
    <w:rsid w:val="002B3D35"/>
    <w:rsid w:val="002B3D43"/>
    <w:rsid w:val="002B3DD1"/>
    <w:rsid w:val="002B3DEB"/>
    <w:rsid w:val="002B3E30"/>
    <w:rsid w:val="002B403E"/>
    <w:rsid w:val="002B40B4"/>
    <w:rsid w:val="002B4205"/>
    <w:rsid w:val="002B4385"/>
    <w:rsid w:val="002B468F"/>
    <w:rsid w:val="002B469A"/>
    <w:rsid w:val="002B46AE"/>
    <w:rsid w:val="002B475F"/>
    <w:rsid w:val="002B47A4"/>
    <w:rsid w:val="002B47D4"/>
    <w:rsid w:val="002B485F"/>
    <w:rsid w:val="002B48F7"/>
    <w:rsid w:val="002B49F6"/>
    <w:rsid w:val="002B4F57"/>
    <w:rsid w:val="002B5129"/>
    <w:rsid w:val="002B52BF"/>
    <w:rsid w:val="002B530E"/>
    <w:rsid w:val="002B54AF"/>
    <w:rsid w:val="002B5739"/>
    <w:rsid w:val="002B57B1"/>
    <w:rsid w:val="002B57D9"/>
    <w:rsid w:val="002B5917"/>
    <w:rsid w:val="002B599F"/>
    <w:rsid w:val="002B5BC7"/>
    <w:rsid w:val="002B5CD4"/>
    <w:rsid w:val="002B5D67"/>
    <w:rsid w:val="002B6040"/>
    <w:rsid w:val="002B60A1"/>
    <w:rsid w:val="002B61B4"/>
    <w:rsid w:val="002B623B"/>
    <w:rsid w:val="002B6248"/>
    <w:rsid w:val="002B66EC"/>
    <w:rsid w:val="002B680B"/>
    <w:rsid w:val="002B6952"/>
    <w:rsid w:val="002B6BF5"/>
    <w:rsid w:val="002B6BFF"/>
    <w:rsid w:val="002B6C1B"/>
    <w:rsid w:val="002B6CAF"/>
    <w:rsid w:val="002B6DB1"/>
    <w:rsid w:val="002B6E2A"/>
    <w:rsid w:val="002B6FA3"/>
    <w:rsid w:val="002B6FB8"/>
    <w:rsid w:val="002B7105"/>
    <w:rsid w:val="002B719A"/>
    <w:rsid w:val="002B7235"/>
    <w:rsid w:val="002B73B7"/>
    <w:rsid w:val="002B73D9"/>
    <w:rsid w:val="002B7535"/>
    <w:rsid w:val="002B7573"/>
    <w:rsid w:val="002B7651"/>
    <w:rsid w:val="002B7832"/>
    <w:rsid w:val="002B7988"/>
    <w:rsid w:val="002B7AEB"/>
    <w:rsid w:val="002B7BDA"/>
    <w:rsid w:val="002B7BEF"/>
    <w:rsid w:val="002B7C9D"/>
    <w:rsid w:val="002B7CB0"/>
    <w:rsid w:val="002B7E00"/>
    <w:rsid w:val="002C015F"/>
    <w:rsid w:val="002C0195"/>
    <w:rsid w:val="002C02A2"/>
    <w:rsid w:val="002C031A"/>
    <w:rsid w:val="002C035C"/>
    <w:rsid w:val="002C04C1"/>
    <w:rsid w:val="002C06E9"/>
    <w:rsid w:val="002C09E9"/>
    <w:rsid w:val="002C0A3C"/>
    <w:rsid w:val="002C0C33"/>
    <w:rsid w:val="002C0D0C"/>
    <w:rsid w:val="002C0DE1"/>
    <w:rsid w:val="002C0E03"/>
    <w:rsid w:val="002C0E24"/>
    <w:rsid w:val="002C0E4F"/>
    <w:rsid w:val="002C0E5B"/>
    <w:rsid w:val="002C0E96"/>
    <w:rsid w:val="002C0F7C"/>
    <w:rsid w:val="002C0FCD"/>
    <w:rsid w:val="002C145E"/>
    <w:rsid w:val="002C16A2"/>
    <w:rsid w:val="002C1715"/>
    <w:rsid w:val="002C1748"/>
    <w:rsid w:val="002C176C"/>
    <w:rsid w:val="002C178F"/>
    <w:rsid w:val="002C17C1"/>
    <w:rsid w:val="002C18AA"/>
    <w:rsid w:val="002C1995"/>
    <w:rsid w:val="002C19A3"/>
    <w:rsid w:val="002C1AEA"/>
    <w:rsid w:val="002C1B48"/>
    <w:rsid w:val="002C1DC3"/>
    <w:rsid w:val="002C1E2F"/>
    <w:rsid w:val="002C1F57"/>
    <w:rsid w:val="002C1FBC"/>
    <w:rsid w:val="002C2207"/>
    <w:rsid w:val="002C2248"/>
    <w:rsid w:val="002C2261"/>
    <w:rsid w:val="002C239D"/>
    <w:rsid w:val="002C23AD"/>
    <w:rsid w:val="002C23D0"/>
    <w:rsid w:val="002C24FC"/>
    <w:rsid w:val="002C2529"/>
    <w:rsid w:val="002C255B"/>
    <w:rsid w:val="002C278C"/>
    <w:rsid w:val="002C27E8"/>
    <w:rsid w:val="002C27EC"/>
    <w:rsid w:val="002C280B"/>
    <w:rsid w:val="002C298D"/>
    <w:rsid w:val="002C299F"/>
    <w:rsid w:val="002C2B1C"/>
    <w:rsid w:val="002C2B30"/>
    <w:rsid w:val="002C2C0B"/>
    <w:rsid w:val="002C2C4E"/>
    <w:rsid w:val="002C2CE9"/>
    <w:rsid w:val="002C30A9"/>
    <w:rsid w:val="002C30D4"/>
    <w:rsid w:val="002C30DD"/>
    <w:rsid w:val="002C327E"/>
    <w:rsid w:val="002C329B"/>
    <w:rsid w:val="002C32E5"/>
    <w:rsid w:val="002C33E3"/>
    <w:rsid w:val="002C34F8"/>
    <w:rsid w:val="002C3503"/>
    <w:rsid w:val="002C3752"/>
    <w:rsid w:val="002C377D"/>
    <w:rsid w:val="002C39A0"/>
    <w:rsid w:val="002C3BD2"/>
    <w:rsid w:val="002C3C06"/>
    <w:rsid w:val="002C3DB4"/>
    <w:rsid w:val="002C3F55"/>
    <w:rsid w:val="002C4037"/>
    <w:rsid w:val="002C412F"/>
    <w:rsid w:val="002C41F9"/>
    <w:rsid w:val="002C427B"/>
    <w:rsid w:val="002C43A1"/>
    <w:rsid w:val="002C4432"/>
    <w:rsid w:val="002C446C"/>
    <w:rsid w:val="002C4477"/>
    <w:rsid w:val="002C44D0"/>
    <w:rsid w:val="002C46DE"/>
    <w:rsid w:val="002C46E3"/>
    <w:rsid w:val="002C4760"/>
    <w:rsid w:val="002C4A0B"/>
    <w:rsid w:val="002C4C5B"/>
    <w:rsid w:val="002C4C78"/>
    <w:rsid w:val="002C4D7F"/>
    <w:rsid w:val="002C4F3E"/>
    <w:rsid w:val="002C5058"/>
    <w:rsid w:val="002C52D6"/>
    <w:rsid w:val="002C551A"/>
    <w:rsid w:val="002C552A"/>
    <w:rsid w:val="002C5563"/>
    <w:rsid w:val="002C560B"/>
    <w:rsid w:val="002C5963"/>
    <w:rsid w:val="002C5ACF"/>
    <w:rsid w:val="002C5B9D"/>
    <w:rsid w:val="002C5D5C"/>
    <w:rsid w:val="002C5D7A"/>
    <w:rsid w:val="002C5DCB"/>
    <w:rsid w:val="002C5DD9"/>
    <w:rsid w:val="002C5F85"/>
    <w:rsid w:val="002C5FF5"/>
    <w:rsid w:val="002C6071"/>
    <w:rsid w:val="002C6433"/>
    <w:rsid w:val="002C649F"/>
    <w:rsid w:val="002C659C"/>
    <w:rsid w:val="002C66C7"/>
    <w:rsid w:val="002C6803"/>
    <w:rsid w:val="002C6A3C"/>
    <w:rsid w:val="002C6B29"/>
    <w:rsid w:val="002C6B39"/>
    <w:rsid w:val="002C6BCF"/>
    <w:rsid w:val="002C6C91"/>
    <w:rsid w:val="002C6CA0"/>
    <w:rsid w:val="002C6D62"/>
    <w:rsid w:val="002C6E40"/>
    <w:rsid w:val="002C6EC7"/>
    <w:rsid w:val="002C7059"/>
    <w:rsid w:val="002C70FF"/>
    <w:rsid w:val="002C711B"/>
    <w:rsid w:val="002C72A1"/>
    <w:rsid w:val="002C7376"/>
    <w:rsid w:val="002C761A"/>
    <w:rsid w:val="002C76A7"/>
    <w:rsid w:val="002C76E8"/>
    <w:rsid w:val="002C79DE"/>
    <w:rsid w:val="002C7BB7"/>
    <w:rsid w:val="002C7BD0"/>
    <w:rsid w:val="002C7EF0"/>
    <w:rsid w:val="002C7F2B"/>
    <w:rsid w:val="002C7F4C"/>
    <w:rsid w:val="002C7F98"/>
    <w:rsid w:val="002C7F9E"/>
    <w:rsid w:val="002D0339"/>
    <w:rsid w:val="002D044D"/>
    <w:rsid w:val="002D0567"/>
    <w:rsid w:val="002D06D9"/>
    <w:rsid w:val="002D0903"/>
    <w:rsid w:val="002D0ABE"/>
    <w:rsid w:val="002D0AF6"/>
    <w:rsid w:val="002D0B96"/>
    <w:rsid w:val="002D0BE5"/>
    <w:rsid w:val="002D0D22"/>
    <w:rsid w:val="002D0DD5"/>
    <w:rsid w:val="002D0E5C"/>
    <w:rsid w:val="002D0F3E"/>
    <w:rsid w:val="002D10BA"/>
    <w:rsid w:val="002D10EE"/>
    <w:rsid w:val="002D10F0"/>
    <w:rsid w:val="002D115C"/>
    <w:rsid w:val="002D116C"/>
    <w:rsid w:val="002D1172"/>
    <w:rsid w:val="002D122A"/>
    <w:rsid w:val="002D123D"/>
    <w:rsid w:val="002D1249"/>
    <w:rsid w:val="002D126C"/>
    <w:rsid w:val="002D12DF"/>
    <w:rsid w:val="002D1301"/>
    <w:rsid w:val="002D132F"/>
    <w:rsid w:val="002D15DE"/>
    <w:rsid w:val="002D15F0"/>
    <w:rsid w:val="002D1712"/>
    <w:rsid w:val="002D173F"/>
    <w:rsid w:val="002D17FB"/>
    <w:rsid w:val="002D184C"/>
    <w:rsid w:val="002D1AEC"/>
    <w:rsid w:val="002D1B6D"/>
    <w:rsid w:val="002D1B85"/>
    <w:rsid w:val="002D1E7C"/>
    <w:rsid w:val="002D22EA"/>
    <w:rsid w:val="002D2382"/>
    <w:rsid w:val="002D2412"/>
    <w:rsid w:val="002D2435"/>
    <w:rsid w:val="002D243C"/>
    <w:rsid w:val="002D2495"/>
    <w:rsid w:val="002D252A"/>
    <w:rsid w:val="002D2546"/>
    <w:rsid w:val="002D2773"/>
    <w:rsid w:val="002D2778"/>
    <w:rsid w:val="002D2937"/>
    <w:rsid w:val="002D293C"/>
    <w:rsid w:val="002D2950"/>
    <w:rsid w:val="002D2A64"/>
    <w:rsid w:val="002D2A7B"/>
    <w:rsid w:val="002D2AB9"/>
    <w:rsid w:val="002D2ABE"/>
    <w:rsid w:val="002D2B2D"/>
    <w:rsid w:val="002D2C04"/>
    <w:rsid w:val="002D2C8E"/>
    <w:rsid w:val="002D2EA9"/>
    <w:rsid w:val="002D3149"/>
    <w:rsid w:val="002D3166"/>
    <w:rsid w:val="002D3226"/>
    <w:rsid w:val="002D331E"/>
    <w:rsid w:val="002D3353"/>
    <w:rsid w:val="002D3495"/>
    <w:rsid w:val="002D3506"/>
    <w:rsid w:val="002D358F"/>
    <w:rsid w:val="002D38A9"/>
    <w:rsid w:val="002D39AF"/>
    <w:rsid w:val="002D3AD4"/>
    <w:rsid w:val="002D3BD4"/>
    <w:rsid w:val="002D3C1E"/>
    <w:rsid w:val="002D3DD1"/>
    <w:rsid w:val="002D3ED3"/>
    <w:rsid w:val="002D3F15"/>
    <w:rsid w:val="002D43E9"/>
    <w:rsid w:val="002D4412"/>
    <w:rsid w:val="002D450C"/>
    <w:rsid w:val="002D4578"/>
    <w:rsid w:val="002D4679"/>
    <w:rsid w:val="002D4756"/>
    <w:rsid w:val="002D4782"/>
    <w:rsid w:val="002D4AA7"/>
    <w:rsid w:val="002D4AEE"/>
    <w:rsid w:val="002D4B4F"/>
    <w:rsid w:val="002D4C23"/>
    <w:rsid w:val="002D4CBB"/>
    <w:rsid w:val="002D4D79"/>
    <w:rsid w:val="002D4D94"/>
    <w:rsid w:val="002D4FAA"/>
    <w:rsid w:val="002D4FAF"/>
    <w:rsid w:val="002D4FDB"/>
    <w:rsid w:val="002D5001"/>
    <w:rsid w:val="002D5048"/>
    <w:rsid w:val="002D504F"/>
    <w:rsid w:val="002D51A5"/>
    <w:rsid w:val="002D5282"/>
    <w:rsid w:val="002D537C"/>
    <w:rsid w:val="002D5385"/>
    <w:rsid w:val="002D53AE"/>
    <w:rsid w:val="002D53D4"/>
    <w:rsid w:val="002D5573"/>
    <w:rsid w:val="002D578D"/>
    <w:rsid w:val="002D586B"/>
    <w:rsid w:val="002D5912"/>
    <w:rsid w:val="002D5916"/>
    <w:rsid w:val="002D5B01"/>
    <w:rsid w:val="002D5B6C"/>
    <w:rsid w:val="002D5C71"/>
    <w:rsid w:val="002D5CBA"/>
    <w:rsid w:val="002D5DDF"/>
    <w:rsid w:val="002D5E3B"/>
    <w:rsid w:val="002D5E51"/>
    <w:rsid w:val="002D5EFF"/>
    <w:rsid w:val="002D60E0"/>
    <w:rsid w:val="002D61D1"/>
    <w:rsid w:val="002D6202"/>
    <w:rsid w:val="002D6264"/>
    <w:rsid w:val="002D6276"/>
    <w:rsid w:val="002D628F"/>
    <w:rsid w:val="002D62B2"/>
    <w:rsid w:val="002D638F"/>
    <w:rsid w:val="002D6457"/>
    <w:rsid w:val="002D64E6"/>
    <w:rsid w:val="002D658B"/>
    <w:rsid w:val="002D65D9"/>
    <w:rsid w:val="002D663E"/>
    <w:rsid w:val="002D68CA"/>
    <w:rsid w:val="002D6929"/>
    <w:rsid w:val="002D6997"/>
    <w:rsid w:val="002D6AA2"/>
    <w:rsid w:val="002D6B48"/>
    <w:rsid w:val="002D6B52"/>
    <w:rsid w:val="002D6BCE"/>
    <w:rsid w:val="002D6C26"/>
    <w:rsid w:val="002D6C92"/>
    <w:rsid w:val="002D6D0C"/>
    <w:rsid w:val="002D6E1B"/>
    <w:rsid w:val="002D6E40"/>
    <w:rsid w:val="002D702B"/>
    <w:rsid w:val="002D7055"/>
    <w:rsid w:val="002D718B"/>
    <w:rsid w:val="002D71FB"/>
    <w:rsid w:val="002D7364"/>
    <w:rsid w:val="002D7449"/>
    <w:rsid w:val="002D74AF"/>
    <w:rsid w:val="002D760C"/>
    <w:rsid w:val="002D772E"/>
    <w:rsid w:val="002D7852"/>
    <w:rsid w:val="002D78E1"/>
    <w:rsid w:val="002D7930"/>
    <w:rsid w:val="002D7AEF"/>
    <w:rsid w:val="002D7BC5"/>
    <w:rsid w:val="002D7C11"/>
    <w:rsid w:val="002D7C6F"/>
    <w:rsid w:val="002D7E12"/>
    <w:rsid w:val="002D7E14"/>
    <w:rsid w:val="002D7EAF"/>
    <w:rsid w:val="002D7FB6"/>
    <w:rsid w:val="002D7FF5"/>
    <w:rsid w:val="002E0079"/>
    <w:rsid w:val="002E0134"/>
    <w:rsid w:val="002E0145"/>
    <w:rsid w:val="002E02AE"/>
    <w:rsid w:val="002E0338"/>
    <w:rsid w:val="002E0715"/>
    <w:rsid w:val="002E07BC"/>
    <w:rsid w:val="002E08FF"/>
    <w:rsid w:val="002E097D"/>
    <w:rsid w:val="002E09E6"/>
    <w:rsid w:val="002E0B08"/>
    <w:rsid w:val="002E0C53"/>
    <w:rsid w:val="002E0D54"/>
    <w:rsid w:val="002E0D9C"/>
    <w:rsid w:val="002E0E35"/>
    <w:rsid w:val="002E0E54"/>
    <w:rsid w:val="002E0EDA"/>
    <w:rsid w:val="002E0F00"/>
    <w:rsid w:val="002E0F15"/>
    <w:rsid w:val="002E0F4B"/>
    <w:rsid w:val="002E1023"/>
    <w:rsid w:val="002E1255"/>
    <w:rsid w:val="002E12F9"/>
    <w:rsid w:val="002E159B"/>
    <w:rsid w:val="002E16BE"/>
    <w:rsid w:val="002E1871"/>
    <w:rsid w:val="002E1894"/>
    <w:rsid w:val="002E1B28"/>
    <w:rsid w:val="002E1BCE"/>
    <w:rsid w:val="002E1C9E"/>
    <w:rsid w:val="002E1D4C"/>
    <w:rsid w:val="002E1DE1"/>
    <w:rsid w:val="002E1E12"/>
    <w:rsid w:val="002E1E77"/>
    <w:rsid w:val="002E1F61"/>
    <w:rsid w:val="002E1F99"/>
    <w:rsid w:val="002E1FEC"/>
    <w:rsid w:val="002E228A"/>
    <w:rsid w:val="002E2335"/>
    <w:rsid w:val="002E247D"/>
    <w:rsid w:val="002E24E4"/>
    <w:rsid w:val="002E2631"/>
    <w:rsid w:val="002E268E"/>
    <w:rsid w:val="002E2808"/>
    <w:rsid w:val="002E28DC"/>
    <w:rsid w:val="002E2B5B"/>
    <w:rsid w:val="002E2CFC"/>
    <w:rsid w:val="002E2EF7"/>
    <w:rsid w:val="002E3094"/>
    <w:rsid w:val="002E309D"/>
    <w:rsid w:val="002E3252"/>
    <w:rsid w:val="002E33A9"/>
    <w:rsid w:val="002E33C0"/>
    <w:rsid w:val="002E3405"/>
    <w:rsid w:val="002E3419"/>
    <w:rsid w:val="002E34EF"/>
    <w:rsid w:val="002E35A6"/>
    <w:rsid w:val="002E3612"/>
    <w:rsid w:val="002E376C"/>
    <w:rsid w:val="002E3862"/>
    <w:rsid w:val="002E3869"/>
    <w:rsid w:val="002E38D9"/>
    <w:rsid w:val="002E3915"/>
    <w:rsid w:val="002E3978"/>
    <w:rsid w:val="002E3BCF"/>
    <w:rsid w:val="002E3BD2"/>
    <w:rsid w:val="002E3C25"/>
    <w:rsid w:val="002E3C6F"/>
    <w:rsid w:val="002E3CDF"/>
    <w:rsid w:val="002E4119"/>
    <w:rsid w:val="002E416C"/>
    <w:rsid w:val="002E4307"/>
    <w:rsid w:val="002E438B"/>
    <w:rsid w:val="002E43C7"/>
    <w:rsid w:val="002E46CF"/>
    <w:rsid w:val="002E472F"/>
    <w:rsid w:val="002E473C"/>
    <w:rsid w:val="002E485E"/>
    <w:rsid w:val="002E4942"/>
    <w:rsid w:val="002E4AE0"/>
    <w:rsid w:val="002E4B83"/>
    <w:rsid w:val="002E4B8F"/>
    <w:rsid w:val="002E4B96"/>
    <w:rsid w:val="002E4C20"/>
    <w:rsid w:val="002E4CA5"/>
    <w:rsid w:val="002E4D3E"/>
    <w:rsid w:val="002E4F4F"/>
    <w:rsid w:val="002E5011"/>
    <w:rsid w:val="002E5099"/>
    <w:rsid w:val="002E51CA"/>
    <w:rsid w:val="002E5256"/>
    <w:rsid w:val="002E53CE"/>
    <w:rsid w:val="002E53E9"/>
    <w:rsid w:val="002E54F7"/>
    <w:rsid w:val="002E5577"/>
    <w:rsid w:val="002E558C"/>
    <w:rsid w:val="002E55B4"/>
    <w:rsid w:val="002E571C"/>
    <w:rsid w:val="002E5805"/>
    <w:rsid w:val="002E589D"/>
    <w:rsid w:val="002E596D"/>
    <w:rsid w:val="002E5C18"/>
    <w:rsid w:val="002E5E18"/>
    <w:rsid w:val="002E5E30"/>
    <w:rsid w:val="002E5EC4"/>
    <w:rsid w:val="002E6099"/>
    <w:rsid w:val="002E6193"/>
    <w:rsid w:val="002E61BC"/>
    <w:rsid w:val="002E6387"/>
    <w:rsid w:val="002E6576"/>
    <w:rsid w:val="002E6681"/>
    <w:rsid w:val="002E66CA"/>
    <w:rsid w:val="002E672D"/>
    <w:rsid w:val="002E68E3"/>
    <w:rsid w:val="002E6A2E"/>
    <w:rsid w:val="002E6B96"/>
    <w:rsid w:val="002E6B9F"/>
    <w:rsid w:val="002E6CA0"/>
    <w:rsid w:val="002E6CBD"/>
    <w:rsid w:val="002E6D9D"/>
    <w:rsid w:val="002E6E3D"/>
    <w:rsid w:val="002E70ED"/>
    <w:rsid w:val="002E714B"/>
    <w:rsid w:val="002E7180"/>
    <w:rsid w:val="002E7256"/>
    <w:rsid w:val="002E72C2"/>
    <w:rsid w:val="002E72C4"/>
    <w:rsid w:val="002E72E9"/>
    <w:rsid w:val="002E7389"/>
    <w:rsid w:val="002E73D5"/>
    <w:rsid w:val="002E74E1"/>
    <w:rsid w:val="002E74E6"/>
    <w:rsid w:val="002E763B"/>
    <w:rsid w:val="002E76BD"/>
    <w:rsid w:val="002E76E4"/>
    <w:rsid w:val="002E76F9"/>
    <w:rsid w:val="002E77EB"/>
    <w:rsid w:val="002E7876"/>
    <w:rsid w:val="002E7902"/>
    <w:rsid w:val="002E790E"/>
    <w:rsid w:val="002E7930"/>
    <w:rsid w:val="002E7AE1"/>
    <w:rsid w:val="002E7B42"/>
    <w:rsid w:val="002E7C23"/>
    <w:rsid w:val="002E7D79"/>
    <w:rsid w:val="002E7E7C"/>
    <w:rsid w:val="002E7F65"/>
    <w:rsid w:val="002F0013"/>
    <w:rsid w:val="002F0106"/>
    <w:rsid w:val="002F016D"/>
    <w:rsid w:val="002F0242"/>
    <w:rsid w:val="002F02AC"/>
    <w:rsid w:val="002F0335"/>
    <w:rsid w:val="002F033B"/>
    <w:rsid w:val="002F0394"/>
    <w:rsid w:val="002F03A0"/>
    <w:rsid w:val="002F04E8"/>
    <w:rsid w:val="002F0619"/>
    <w:rsid w:val="002F0802"/>
    <w:rsid w:val="002F0894"/>
    <w:rsid w:val="002F0941"/>
    <w:rsid w:val="002F0981"/>
    <w:rsid w:val="002F099A"/>
    <w:rsid w:val="002F0A2C"/>
    <w:rsid w:val="002F0ACD"/>
    <w:rsid w:val="002F0B37"/>
    <w:rsid w:val="002F0B5A"/>
    <w:rsid w:val="002F0C89"/>
    <w:rsid w:val="002F0CD3"/>
    <w:rsid w:val="002F0D9E"/>
    <w:rsid w:val="002F0EAF"/>
    <w:rsid w:val="002F0F52"/>
    <w:rsid w:val="002F1022"/>
    <w:rsid w:val="002F107E"/>
    <w:rsid w:val="002F1168"/>
    <w:rsid w:val="002F1211"/>
    <w:rsid w:val="002F12A0"/>
    <w:rsid w:val="002F136C"/>
    <w:rsid w:val="002F18A5"/>
    <w:rsid w:val="002F196C"/>
    <w:rsid w:val="002F1B47"/>
    <w:rsid w:val="002F1C4E"/>
    <w:rsid w:val="002F1DC8"/>
    <w:rsid w:val="002F1F46"/>
    <w:rsid w:val="002F218B"/>
    <w:rsid w:val="002F22C8"/>
    <w:rsid w:val="002F22DA"/>
    <w:rsid w:val="002F2537"/>
    <w:rsid w:val="002F256E"/>
    <w:rsid w:val="002F257D"/>
    <w:rsid w:val="002F270C"/>
    <w:rsid w:val="002F2832"/>
    <w:rsid w:val="002F2990"/>
    <w:rsid w:val="002F2A97"/>
    <w:rsid w:val="002F2CA2"/>
    <w:rsid w:val="002F2D0E"/>
    <w:rsid w:val="002F2D44"/>
    <w:rsid w:val="002F2F61"/>
    <w:rsid w:val="002F31FB"/>
    <w:rsid w:val="002F334F"/>
    <w:rsid w:val="002F3357"/>
    <w:rsid w:val="002F335F"/>
    <w:rsid w:val="002F339E"/>
    <w:rsid w:val="002F33C0"/>
    <w:rsid w:val="002F33F9"/>
    <w:rsid w:val="002F35C7"/>
    <w:rsid w:val="002F36A9"/>
    <w:rsid w:val="002F3702"/>
    <w:rsid w:val="002F3757"/>
    <w:rsid w:val="002F38BE"/>
    <w:rsid w:val="002F38D4"/>
    <w:rsid w:val="002F3927"/>
    <w:rsid w:val="002F3A45"/>
    <w:rsid w:val="002F3AFD"/>
    <w:rsid w:val="002F3DD1"/>
    <w:rsid w:val="002F3EB8"/>
    <w:rsid w:val="002F3F0D"/>
    <w:rsid w:val="002F4035"/>
    <w:rsid w:val="002F4111"/>
    <w:rsid w:val="002F41FA"/>
    <w:rsid w:val="002F421F"/>
    <w:rsid w:val="002F431D"/>
    <w:rsid w:val="002F4339"/>
    <w:rsid w:val="002F4543"/>
    <w:rsid w:val="002F4571"/>
    <w:rsid w:val="002F45C1"/>
    <w:rsid w:val="002F4637"/>
    <w:rsid w:val="002F4638"/>
    <w:rsid w:val="002F4685"/>
    <w:rsid w:val="002F46D9"/>
    <w:rsid w:val="002F4764"/>
    <w:rsid w:val="002F477A"/>
    <w:rsid w:val="002F4783"/>
    <w:rsid w:val="002F48AF"/>
    <w:rsid w:val="002F491E"/>
    <w:rsid w:val="002F4AF8"/>
    <w:rsid w:val="002F4B87"/>
    <w:rsid w:val="002F4BFF"/>
    <w:rsid w:val="002F4C67"/>
    <w:rsid w:val="002F4CA5"/>
    <w:rsid w:val="002F4D3C"/>
    <w:rsid w:val="002F4E4C"/>
    <w:rsid w:val="002F5064"/>
    <w:rsid w:val="002F5306"/>
    <w:rsid w:val="002F53A6"/>
    <w:rsid w:val="002F55C3"/>
    <w:rsid w:val="002F567D"/>
    <w:rsid w:val="002F56C8"/>
    <w:rsid w:val="002F5731"/>
    <w:rsid w:val="002F5751"/>
    <w:rsid w:val="002F5783"/>
    <w:rsid w:val="002F57C9"/>
    <w:rsid w:val="002F57FF"/>
    <w:rsid w:val="002F5852"/>
    <w:rsid w:val="002F5C42"/>
    <w:rsid w:val="002F5DD0"/>
    <w:rsid w:val="002F5FB8"/>
    <w:rsid w:val="002F5FE7"/>
    <w:rsid w:val="002F63D1"/>
    <w:rsid w:val="002F6402"/>
    <w:rsid w:val="002F6437"/>
    <w:rsid w:val="002F6561"/>
    <w:rsid w:val="002F65A2"/>
    <w:rsid w:val="002F65E5"/>
    <w:rsid w:val="002F6616"/>
    <w:rsid w:val="002F668B"/>
    <w:rsid w:val="002F66BD"/>
    <w:rsid w:val="002F675E"/>
    <w:rsid w:val="002F67D0"/>
    <w:rsid w:val="002F685D"/>
    <w:rsid w:val="002F6868"/>
    <w:rsid w:val="002F68ED"/>
    <w:rsid w:val="002F6986"/>
    <w:rsid w:val="002F6C0C"/>
    <w:rsid w:val="002F6F2C"/>
    <w:rsid w:val="002F6F92"/>
    <w:rsid w:val="002F7014"/>
    <w:rsid w:val="002F7064"/>
    <w:rsid w:val="002F7264"/>
    <w:rsid w:val="002F7362"/>
    <w:rsid w:val="002F7380"/>
    <w:rsid w:val="002F7451"/>
    <w:rsid w:val="002F746C"/>
    <w:rsid w:val="002F78FF"/>
    <w:rsid w:val="002F7905"/>
    <w:rsid w:val="002F7964"/>
    <w:rsid w:val="002F7972"/>
    <w:rsid w:val="002F7C16"/>
    <w:rsid w:val="002F7CBE"/>
    <w:rsid w:val="002F7D6A"/>
    <w:rsid w:val="002F7DA7"/>
    <w:rsid w:val="002F7DFF"/>
    <w:rsid w:val="002F7EB5"/>
    <w:rsid w:val="0030008C"/>
    <w:rsid w:val="0030022A"/>
    <w:rsid w:val="00300329"/>
    <w:rsid w:val="00300361"/>
    <w:rsid w:val="00300528"/>
    <w:rsid w:val="0030067A"/>
    <w:rsid w:val="0030069C"/>
    <w:rsid w:val="00300A11"/>
    <w:rsid w:val="00300A5D"/>
    <w:rsid w:val="00300B45"/>
    <w:rsid w:val="00300D3D"/>
    <w:rsid w:val="00300E1D"/>
    <w:rsid w:val="00300EC1"/>
    <w:rsid w:val="00300FF9"/>
    <w:rsid w:val="00301043"/>
    <w:rsid w:val="003010AC"/>
    <w:rsid w:val="00301213"/>
    <w:rsid w:val="00301259"/>
    <w:rsid w:val="00301339"/>
    <w:rsid w:val="0030135B"/>
    <w:rsid w:val="003013FC"/>
    <w:rsid w:val="003015A1"/>
    <w:rsid w:val="003016F7"/>
    <w:rsid w:val="003017E0"/>
    <w:rsid w:val="00301A16"/>
    <w:rsid w:val="00301A5C"/>
    <w:rsid w:val="00301B2C"/>
    <w:rsid w:val="00301C44"/>
    <w:rsid w:val="00301F11"/>
    <w:rsid w:val="00301F3D"/>
    <w:rsid w:val="00302041"/>
    <w:rsid w:val="0030204C"/>
    <w:rsid w:val="00302050"/>
    <w:rsid w:val="00302292"/>
    <w:rsid w:val="0030237B"/>
    <w:rsid w:val="00302384"/>
    <w:rsid w:val="003023B2"/>
    <w:rsid w:val="003024F0"/>
    <w:rsid w:val="0030256E"/>
    <w:rsid w:val="003027FC"/>
    <w:rsid w:val="00302811"/>
    <w:rsid w:val="003029A9"/>
    <w:rsid w:val="00302CA9"/>
    <w:rsid w:val="00302CCC"/>
    <w:rsid w:val="00302CE7"/>
    <w:rsid w:val="00302E4B"/>
    <w:rsid w:val="0030323F"/>
    <w:rsid w:val="0030333E"/>
    <w:rsid w:val="003033E5"/>
    <w:rsid w:val="003034DF"/>
    <w:rsid w:val="00303555"/>
    <w:rsid w:val="00303621"/>
    <w:rsid w:val="00303764"/>
    <w:rsid w:val="0030387B"/>
    <w:rsid w:val="00303A0F"/>
    <w:rsid w:val="00303BA3"/>
    <w:rsid w:val="00303BBF"/>
    <w:rsid w:val="00303BE0"/>
    <w:rsid w:val="00303C93"/>
    <w:rsid w:val="00303E57"/>
    <w:rsid w:val="00304043"/>
    <w:rsid w:val="00304158"/>
    <w:rsid w:val="0030421F"/>
    <w:rsid w:val="00304285"/>
    <w:rsid w:val="00304296"/>
    <w:rsid w:val="0030439B"/>
    <w:rsid w:val="003043F5"/>
    <w:rsid w:val="00304503"/>
    <w:rsid w:val="0030453E"/>
    <w:rsid w:val="00304775"/>
    <w:rsid w:val="0030486A"/>
    <w:rsid w:val="003048B3"/>
    <w:rsid w:val="00304952"/>
    <w:rsid w:val="00304B6A"/>
    <w:rsid w:val="00304B90"/>
    <w:rsid w:val="00304C11"/>
    <w:rsid w:val="00304CA1"/>
    <w:rsid w:val="00304DB4"/>
    <w:rsid w:val="00304E33"/>
    <w:rsid w:val="00304F4F"/>
    <w:rsid w:val="00304FAA"/>
    <w:rsid w:val="00305171"/>
    <w:rsid w:val="00305269"/>
    <w:rsid w:val="00305286"/>
    <w:rsid w:val="003054C1"/>
    <w:rsid w:val="00305503"/>
    <w:rsid w:val="00305506"/>
    <w:rsid w:val="0030554E"/>
    <w:rsid w:val="00305800"/>
    <w:rsid w:val="00305804"/>
    <w:rsid w:val="00305828"/>
    <w:rsid w:val="0030596E"/>
    <w:rsid w:val="0030597F"/>
    <w:rsid w:val="00305ADB"/>
    <w:rsid w:val="00305B4A"/>
    <w:rsid w:val="00305B67"/>
    <w:rsid w:val="00305BBC"/>
    <w:rsid w:val="00305C29"/>
    <w:rsid w:val="00305CA7"/>
    <w:rsid w:val="00305D2A"/>
    <w:rsid w:val="00305FAA"/>
    <w:rsid w:val="00306121"/>
    <w:rsid w:val="003061A9"/>
    <w:rsid w:val="00306334"/>
    <w:rsid w:val="003063DC"/>
    <w:rsid w:val="00306428"/>
    <w:rsid w:val="00306438"/>
    <w:rsid w:val="00306443"/>
    <w:rsid w:val="00306493"/>
    <w:rsid w:val="003064F8"/>
    <w:rsid w:val="003065E2"/>
    <w:rsid w:val="0030669D"/>
    <w:rsid w:val="003067CA"/>
    <w:rsid w:val="0030688A"/>
    <w:rsid w:val="00306926"/>
    <w:rsid w:val="00306B32"/>
    <w:rsid w:val="00306D0C"/>
    <w:rsid w:val="00306EDD"/>
    <w:rsid w:val="00307083"/>
    <w:rsid w:val="00307173"/>
    <w:rsid w:val="00307199"/>
    <w:rsid w:val="003072DD"/>
    <w:rsid w:val="00307498"/>
    <w:rsid w:val="003075EF"/>
    <w:rsid w:val="00307893"/>
    <w:rsid w:val="0030795C"/>
    <w:rsid w:val="00307A0A"/>
    <w:rsid w:val="00307B8C"/>
    <w:rsid w:val="00307EC4"/>
    <w:rsid w:val="00307FAF"/>
    <w:rsid w:val="00307FD6"/>
    <w:rsid w:val="003100DE"/>
    <w:rsid w:val="00310148"/>
    <w:rsid w:val="003101BF"/>
    <w:rsid w:val="003101D3"/>
    <w:rsid w:val="003101F2"/>
    <w:rsid w:val="0031036D"/>
    <w:rsid w:val="003103BB"/>
    <w:rsid w:val="0031051F"/>
    <w:rsid w:val="0031067B"/>
    <w:rsid w:val="003106ED"/>
    <w:rsid w:val="003107A7"/>
    <w:rsid w:val="00310811"/>
    <w:rsid w:val="0031093D"/>
    <w:rsid w:val="0031093E"/>
    <w:rsid w:val="00310A74"/>
    <w:rsid w:val="00310BD3"/>
    <w:rsid w:val="00310D45"/>
    <w:rsid w:val="00310DAB"/>
    <w:rsid w:val="00310E58"/>
    <w:rsid w:val="00310ED2"/>
    <w:rsid w:val="0031115E"/>
    <w:rsid w:val="0031142E"/>
    <w:rsid w:val="003114BF"/>
    <w:rsid w:val="00311555"/>
    <w:rsid w:val="003115F1"/>
    <w:rsid w:val="00311613"/>
    <w:rsid w:val="003116E1"/>
    <w:rsid w:val="00311718"/>
    <w:rsid w:val="003117D2"/>
    <w:rsid w:val="003117E3"/>
    <w:rsid w:val="0031194F"/>
    <w:rsid w:val="00311A00"/>
    <w:rsid w:val="00311A73"/>
    <w:rsid w:val="00311D3B"/>
    <w:rsid w:val="00311FBF"/>
    <w:rsid w:val="003123C2"/>
    <w:rsid w:val="003124E8"/>
    <w:rsid w:val="0031255F"/>
    <w:rsid w:val="00312666"/>
    <w:rsid w:val="003126AC"/>
    <w:rsid w:val="003126D6"/>
    <w:rsid w:val="003126FB"/>
    <w:rsid w:val="00312770"/>
    <w:rsid w:val="003127A4"/>
    <w:rsid w:val="00312899"/>
    <w:rsid w:val="00312958"/>
    <w:rsid w:val="00312AFB"/>
    <w:rsid w:val="00312D7E"/>
    <w:rsid w:val="00312DE2"/>
    <w:rsid w:val="00312EA1"/>
    <w:rsid w:val="003131F4"/>
    <w:rsid w:val="003132ED"/>
    <w:rsid w:val="0031339C"/>
    <w:rsid w:val="003134AF"/>
    <w:rsid w:val="003134BA"/>
    <w:rsid w:val="003134C2"/>
    <w:rsid w:val="00313557"/>
    <w:rsid w:val="003135F3"/>
    <w:rsid w:val="0031369F"/>
    <w:rsid w:val="00313747"/>
    <w:rsid w:val="00313757"/>
    <w:rsid w:val="003138CF"/>
    <w:rsid w:val="00313926"/>
    <w:rsid w:val="00313A2E"/>
    <w:rsid w:val="00313B2B"/>
    <w:rsid w:val="00313B48"/>
    <w:rsid w:val="00313C43"/>
    <w:rsid w:val="00313D5A"/>
    <w:rsid w:val="00313F7C"/>
    <w:rsid w:val="00314272"/>
    <w:rsid w:val="003144E2"/>
    <w:rsid w:val="0031471B"/>
    <w:rsid w:val="0031488A"/>
    <w:rsid w:val="003148BE"/>
    <w:rsid w:val="00314A25"/>
    <w:rsid w:val="00314A7B"/>
    <w:rsid w:val="00314AFF"/>
    <w:rsid w:val="00314BC1"/>
    <w:rsid w:val="00314C1E"/>
    <w:rsid w:val="00314D98"/>
    <w:rsid w:val="00314E2F"/>
    <w:rsid w:val="00315044"/>
    <w:rsid w:val="00315080"/>
    <w:rsid w:val="003150C1"/>
    <w:rsid w:val="003150EB"/>
    <w:rsid w:val="00315141"/>
    <w:rsid w:val="00315847"/>
    <w:rsid w:val="00315A72"/>
    <w:rsid w:val="00315AE0"/>
    <w:rsid w:val="00315F0C"/>
    <w:rsid w:val="00315FCF"/>
    <w:rsid w:val="0031603F"/>
    <w:rsid w:val="00316074"/>
    <w:rsid w:val="003160B5"/>
    <w:rsid w:val="0031610D"/>
    <w:rsid w:val="0031612F"/>
    <w:rsid w:val="00316159"/>
    <w:rsid w:val="00316259"/>
    <w:rsid w:val="0031627D"/>
    <w:rsid w:val="003162FF"/>
    <w:rsid w:val="00316478"/>
    <w:rsid w:val="0031661E"/>
    <w:rsid w:val="00316780"/>
    <w:rsid w:val="00316977"/>
    <w:rsid w:val="00316998"/>
    <w:rsid w:val="00316D19"/>
    <w:rsid w:val="00316E8F"/>
    <w:rsid w:val="00316E95"/>
    <w:rsid w:val="00317043"/>
    <w:rsid w:val="00317108"/>
    <w:rsid w:val="00317145"/>
    <w:rsid w:val="0031716A"/>
    <w:rsid w:val="00317502"/>
    <w:rsid w:val="00317538"/>
    <w:rsid w:val="00317553"/>
    <w:rsid w:val="0031759C"/>
    <w:rsid w:val="003176BD"/>
    <w:rsid w:val="00317797"/>
    <w:rsid w:val="00317932"/>
    <w:rsid w:val="00317AFD"/>
    <w:rsid w:val="00317C35"/>
    <w:rsid w:val="00317EDD"/>
    <w:rsid w:val="00320102"/>
    <w:rsid w:val="0032016C"/>
    <w:rsid w:val="0032023C"/>
    <w:rsid w:val="00320255"/>
    <w:rsid w:val="00320294"/>
    <w:rsid w:val="003202BE"/>
    <w:rsid w:val="0032030F"/>
    <w:rsid w:val="003205B2"/>
    <w:rsid w:val="00320811"/>
    <w:rsid w:val="00320826"/>
    <w:rsid w:val="00320940"/>
    <w:rsid w:val="00320A7B"/>
    <w:rsid w:val="00320AF6"/>
    <w:rsid w:val="00320C65"/>
    <w:rsid w:val="00320CB7"/>
    <w:rsid w:val="00320D25"/>
    <w:rsid w:val="00320D58"/>
    <w:rsid w:val="00320DA7"/>
    <w:rsid w:val="00320E85"/>
    <w:rsid w:val="00320EBA"/>
    <w:rsid w:val="00320ED8"/>
    <w:rsid w:val="00321074"/>
    <w:rsid w:val="003210A1"/>
    <w:rsid w:val="00321113"/>
    <w:rsid w:val="0032116D"/>
    <w:rsid w:val="003211A1"/>
    <w:rsid w:val="003211E3"/>
    <w:rsid w:val="00321250"/>
    <w:rsid w:val="00321403"/>
    <w:rsid w:val="003214B7"/>
    <w:rsid w:val="00321663"/>
    <w:rsid w:val="003216BC"/>
    <w:rsid w:val="0032170C"/>
    <w:rsid w:val="003217DD"/>
    <w:rsid w:val="00321801"/>
    <w:rsid w:val="003218D0"/>
    <w:rsid w:val="00321A18"/>
    <w:rsid w:val="00321B02"/>
    <w:rsid w:val="00321B3A"/>
    <w:rsid w:val="00321B6A"/>
    <w:rsid w:val="00321BD5"/>
    <w:rsid w:val="00321C46"/>
    <w:rsid w:val="00321C6B"/>
    <w:rsid w:val="00321F06"/>
    <w:rsid w:val="00321F4A"/>
    <w:rsid w:val="00322128"/>
    <w:rsid w:val="0032218A"/>
    <w:rsid w:val="00322312"/>
    <w:rsid w:val="003223DC"/>
    <w:rsid w:val="00322477"/>
    <w:rsid w:val="003226EE"/>
    <w:rsid w:val="0032297D"/>
    <w:rsid w:val="00322BD1"/>
    <w:rsid w:val="00322E0B"/>
    <w:rsid w:val="00322E59"/>
    <w:rsid w:val="00323084"/>
    <w:rsid w:val="0032331C"/>
    <w:rsid w:val="003234B7"/>
    <w:rsid w:val="003234D3"/>
    <w:rsid w:val="0032355C"/>
    <w:rsid w:val="003235E0"/>
    <w:rsid w:val="00323633"/>
    <w:rsid w:val="003236A7"/>
    <w:rsid w:val="00323742"/>
    <w:rsid w:val="0032387A"/>
    <w:rsid w:val="003238BA"/>
    <w:rsid w:val="003238BF"/>
    <w:rsid w:val="003238D5"/>
    <w:rsid w:val="00323A52"/>
    <w:rsid w:val="00323AB0"/>
    <w:rsid w:val="00323B0A"/>
    <w:rsid w:val="00323BEE"/>
    <w:rsid w:val="00323C4D"/>
    <w:rsid w:val="00323D03"/>
    <w:rsid w:val="00323FDA"/>
    <w:rsid w:val="0032400B"/>
    <w:rsid w:val="00324044"/>
    <w:rsid w:val="00324195"/>
    <w:rsid w:val="00324210"/>
    <w:rsid w:val="00324311"/>
    <w:rsid w:val="003243A4"/>
    <w:rsid w:val="0032450B"/>
    <w:rsid w:val="003246F4"/>
    <w:rsid w:val="00324893"/>
    <w:rsid w:val="003249DA"/>
    <w:rsid w:val="00324A5F"/>
    <w:rsid w:val="00324AB3"/>
    <w:rsid w:val="00324AE4"/>
    <w:rsid w:val="00324B25"/>
    <w:rsid w:val="00324B8C"/>
    <w:rsid w:val="00324B91"/>
    <w:rsid w:val="00324BAD"/>
    <w:rsid w:val="00324E16"/>
    <w:rsid w:val="00324F86"/>
    <w:rsid w:val="00324FA5"/>
    <w:rsid w:val="00325257"/>
    <w:rsid w:val="0032534A"/>
    <w:rsid w:val="0032538B"/>
    <w:rsid w:val="00325446"/>
    <w:rsid w:val="003255C9"/>
    <w:rsid w:val="0032561F"/>
    <w:rsid w:val="00325662"/>
    <w:rsid w:val="0032571D"/>
    <w:rsid w:val="003258CD"/>
    <w:rsid w:val="00325B4E"/>
    <w:rsid w:val="00325BC6"/>
    <w:rsid w:val="00325CCC"/>
    <w:rsid w:val="00325CE2"/>
    <w:rsid w:val="00325D94"/>
    <w:rsid w:val="00325FB1"/>
    <w:rsid w:val="00326010"/>
    <w:rsid w:val="00326472"/>
    <w:rsid w:val="00326611"/>
    <w:rsid w:val="00326652"/>
    <w:rsid w:val="00326923"/>
    <w:rsid w:val="003269AA"/>
    <w:rsid w:val="00326AAB"/>
    <w:rsid w:val="00326B05"/>
    <w:rsid w:val="00326BCB"/>
    <w:rsid w:val="00326D1A"/>
    <w:rsid w:val="00326F26"/>
    <w:rsid w:val="00326F36"/>
    <w:rsid w:val="00326FCF"/>
    <w:rsid w:val="0032710F"/>
    <w:rsid w:val="0032735E"/>
    <w:rsid w:val="0032738C"/>
    <w:rsid w:val="003273C5"/>
    <w:rsid w:val="00327721"/>
    <w:rsid w:val="0032777F"/>
    <w:rsid w:val="00327922"/>
    <w:rsid w:val="00327BA7"/>
    <w:rsid w:val="00327D05"/>
    <w:rsid w:val="00327D54"/>
    <w:rsid w:val="00327D6B"/>
    <w:rsid w:val="003301D0"/>
    <w:rsid w:val="003301F3"/>
    <w:rsid w:val="0033034E"/>
    <w:rsid w:val="0033040A"/>
    <w:rsid w:val="0033045D"/>
    <w:rsid w:val="00330469"/>
    <w:rsid w:val="00330620"/>
    <w:rsid w:val="00330641"/>
    <w:rsid w:val="00330C43"/>
    <w:rsid w:val="00330C9C"/>
    <w:rsid w:val="00330CD2"/>
    <w:rsid w:val="00330D3B"/>
    <w:rsid w:val="00330D78"/>
    <w:rsid w:val="00330DAC"/>
    <w:rsid w:val="00330DC1"/>
    <w:rsid w:val="00330E36"/>
    <w:rsid w:val="00330E89"/>
    <w:rsid w:val="0033109D"/>
    <w:rsid w:val="003310A1"/>
    <w:rsid w:val="003313D3"/>
    <w:rsid w:val="003313EA"/>
    <w:rsid w:val="00331462"/>
    <w:rsid w:val="00331486"/>
    <w:rsid w:val="003314CA"/>
    <w:rsid w:val="003314E7"/>
    <w:rsid w:val="003314EF"/>
    <w:rsid w:val="003315F5"/>
    <w:rsid w:val="00331804"/>
    <w:rsid w:val="00331898"/>
    <w:rsid w:val="00331904"/>
    <w:rsid w:val="00331A05"/>
    <w:rsid w:val="00331A76"/>
    <w:rsid w:val="00331AF0"/>
    <w:rsid w:val="00331CF2"/>
    <w:rsid w:val="00331D42"/>
    <w:rsid w:val="00331DC4"/>
    <w:rsid w:val="00331DE5"/>
    <w:rsid w:val="00331F26"/>
    <w:rsid w:val="00331F47"/>
    <w:rsid w:val="00332083"/>
    <w:rsid w:val="003320ED"/>
    <w:rsid w:val="003321DB"/>
    <w:rsid w:val="003322CB"/>
    <w:rsid w:val="00332776"/>
    <w:rsid w:val="0033279E"/>
    <w:rsid w:val="003329DA"/>
    <w:rsid w:val="00332CBA"/>
    <w:rsid w:val="00332CD6"/>
    <w:rsid w:val="00332D14"/>
    <w:rsid w:val="00332D95"/>
    <w:rsid w:val="00332DA9"/>
    <w:rsid w:val="00332DB8"/>
    <w:rsid w:val="00333023"/>
    <w:rsid w:val="00333110"/>
    <w:rsid w:val="00333176"/>
    <w:rsid w:val="0033326E"/>
    <w:rsid w:val="003332C3"/>
    <w:rsid w:val="0033345C"/>
    <w:rsid w:val="00333543"/>
    <w:rsid w:val="0033355E"/>
    <w:rsid w:val="0033359F"/>
    <w:rsid w:val="003335E1"/>
    <w:rsid w:val="00333641"/>
    <w:rsid w:val="00333699"/>
    <w:rsid w:val="003336F4"/>
    <w:rsid w:val="00333707"/>
    <w:rsid w:val="00333767"/>
    <w:rsid w:val="003337AE"/>
    <w:rsid w:val="003338F4"/>
    <w:rsid w:val="00333926"/>
    <w:rsid w:val="00333A4E"/>
    <w:rsid w:val="00333B6A"/>
    <w:rsid w:val="00333C93"/>
    <w:rsid w:val="00333D40"/>
    <w:rsid w:val="00333E76"/>
    <w:rsid w:val="00334125"/>
    <w:rsid w:val="0033426B"/>
    <w:rsid w:val="003342CD"/>
    <w:rsid w:val="003342F7"/>
    <w:rsid w:val="00334356"/>
    <w:rsid w:val="00334403"/>
    <w:rsid w:val="00334466"/>
    <w:rsid w:val="00334626"/>
    <w:rsid w:val="00334725"/>
    <w:rsid w:val="00334780"/>
    <w:rsid w:val="003348D1"/>
    <w:rsid w:val="00334968"/>
    <w:rsid w:val="00334998"/>
    <w:rsid w:val="003349ED"/>
    <w:rsid w:val="00334A8E"/>
    <w:rsid w:val="00334B05"/>
    <w:rsid w:val="00334C28"/>
    <w:rsid w:val="00334FB1"/>
    <w:rsid w:val="0033510B"/>
    <w:rsid w:val="00335235"/>
    <w:rsid w:val="00335259"/>
    <w:rsid w:val="00335361"/>
    <w:rsid w:val="00335427"/>
    <w:rsid w:val="00335448"/>
    <w:rsid w:val="00335512"/>
    <w:rsid w:val="00335525"/>
    <w:rsid w:val="00335649"/>
    <w:rsid w:val="00335805"/>
    <w:rsid w:val="003358D3"/>
    <w:rsid w:val="00335997"/>
    <w:rsid w:val="00335A4B"/>
    <w:rsid w:val="00335A92"/>
    <w:rsid w:val="00335C66"/>
    <w:rsid w:val="00335C79"/>
    <w:rsid w:val="00335D0E"/>
    <w:rsid w:val="00335D25"/>
    <w:rsid w:val="00335D71"/>
    <w:rsid w:val="00335F1C"/>
    <w:rsid w:val="0033610D"/>
    <w:rsid w:val="003361F0"/>
    <w:rsid w:val="00336212"/>
    <w:rsid w:val="0033636F"/>
    <w:rsid w:val="0033639B"/>
    <w:rsid w:val="00336455"/>
    <w:rsid w:val="00336552"/>
    <w:rsid w:val="00336A92"/>
    <w:rsid w:val="00336B4E"/>
    <w:rsid w:val="00336B84"/>
    <w:rsid w:val="00336BBA"/>
    <w:rsid w:val="00336BD4"/>
    <w:rsid w:val="00336C29"/>
    <w:rsid w:val="00336CE2"/>
    <w:rsid w:val="00336CFB"/>
    <w:rsid w:val="00336D4E"/>
    <w:rsid w:val="00336D50"/>
    <w:rsid w:val="00336D58"/>
    <w:rsid w:val="00336D60"/>
    <w:rsid w:val="00336D67"/>
    <w:rsid w:val="00336DF5"/>
    <w:rsid w:val="00336FD6"/>
    <w:rsid w:val="00336FF7"/>
    <w:rsid w:val="003370FC"/>
    <w:rsid w:val="003371CF"/>
    <w:rsid w:val="00337260"/>
    <w:rsid w:val="003372BC"/>
    <w:rsid w:val="003372E9"/>
    <w:rsid w:val="0033732B"/>
    <w:rsid w:val="0033763C"/>
    <w:rsid w:val="0033791E"/>
    <w:rsid w:val="00337BB5"/>
    <w:rsid w:val="00337CD8"/>
    <w:rsid w:val="00337DD9"/>
    <w:rsid w:val="00337E1C"/>
    <w:rsid w:val="00337F3C"/>
    <w:rsid w:val="00337F47"/>
    <w:rsid w:val="00337F72"/>
    <w:rsid w:val="003400CD"/>
    <w:rsid w:val="0034018D"/>
    <w:rsid w:val="003401DE"/>
    <w:rsid w:val="00340322"/>
    <w:rsid w:val="00340323"/>
    <w:rsid w:val="00340412"/>
    <w:rsid w:val="0034076A"/>
    <w:rsid w:val="00340809"/>
    <w:rsid w:val="00340859"/>
    <w:rsid w:val="00340900"/>
    <w:rsid w:val="00340C97"/>
    <w:rsid w:val="00340CB7"/>
    <w:rsid w:val="00340CBD"/>
    <w:rsid w:val="00340DD2"/>
    <w:rsid w:val="00340F69"/>
    <w:rsid w:val="00341083"/>
    <w:rsid w:val="003410D9"/>
    <w:rsid w:val="003410EB"/>
    <w:rsid w:val="00341285"/>
    <w:rsid w:val="0034148D"/>
    <w:rsid w:val="00341686"/>
    <w:rsid w:val="00341867"/>
    <w:rsid w:val="00341F13"/>
    <w:rsid w:val="00341F70"/>
    <w:rsid w:val="00341FA9"/>
    <w:rsid w:val="00342061"/>
    <w:rsid w:val="0034220B"/>
    <w:rsid w:val="003422ED"/>
    <w:rsid w:val="003424AE"/>
    <w:rsid w:val="003426AB"/>
    <w:rsid w:val="00342892"/>
    <w:rsid w:val="00342B5D"/>
    <w:rsid w:val="00342E5D"/>
    <w:rsid w:val="00342E94"/>
    <w:rsid w:val="00342EEE"/>
    <w:rsid w:val="00342F3B"/>
    <w:rsid w:val="00342F43"/>
    <w:rsid w:val="00342FC3"/>
    <w:rsid w:val="00343030"/>
    <w:rsid w:val="00343225"/>
    <w:rsid w:val="003433CB"/>
    <w:rsid w:val="0034340F"/>
    <w:rsid w:val="0034345A"/>
    <w:rsid w:val="00343477"/>
    <w:rsid w:val="00343479"/>
    <w:rsid w:val="00343624"/>
    <w:rsid w:val="003436A0"/>
    <w:rsid w:val="003436BD"/>
    <w:rsid w:val="003436CA"/>
    <w:rsid w:val="003436EC"/>
    <w:rsid w:val="0034370C"/>
    <w:rsid w:val="00343870"/>
    <w:rsid w:val="0034388D"/>
    <w:rsid w:val="0034389D"/>
    <w:rsid w:val="003439F9"/>
    <w:rsid w:val="00343B7D"/>
    <w:rsid w:val="00343B9D"/>
    <w:rsid w:val="00343BEE"/>
    <w:rsid w:val="00343C92"/>
    <w:rsid w:val="00343CA2"/>
    <w:rsid w:val="00343D87"/>
    <w:rsid w:val="00343F22"/>
    <w:rsid w:val="00344074"/>
    <w:rsid w:val="00344198"/>
    <w:rsid w:val="00344220"/>
    <w:rsid w:val="00344348"/>
    <w:rsid w:val="003444B1"/>
    <w:rsid w:val="0034457C"/>
    <w:rsid w:val="00344812"/>
    <w:rsid w:val="00344910"/>
    <w:rsid w:val="00344A3A"/>
    <w:rsid w:val="00344A6E"/>
    <w:rsid w:val="00344DBD"/>
    <w:rsid w:val="00344E3F"/>
    <w:rsid w:val="00344F87"/>
    <w:rsid w:val="00344FC3"/>
    <w:rsid w:val="00344FDB"/>
    <w:rsid w:val="00345008"/>
    <w:rsid w:val="003452B8"/>
    <w:rsid w:val="003452C3"/>
    <w:rsid w:val="00345430"/>
    <w:rsid w:val="0034544B"/>
    <w:rsid w:val="0034552F"/>
    <w:rsid w:val="00345544"/>
    <w:rsid w:val="003455E2"/>
    <w:rsid w:val="00345663"/>
    <w:rsid w:val="00345668"/>
    <w:rsid w:val="00345691"/>
    <w:rsid w:val="00345717"/>
    <w:rsid w:val="00345834"/>
    <w:rsid w:val="003458EF"/>
    <w:rsid w:val="00345913"/>
    <w:rsid w:val="0034592E"/>
    <w:rsid w:val="00345B8D"/>
    <w:rsid w:val="00345BD5"/>
    <w:rsid w:val="00345C02"/>
    <w:rsid w:val="00345D29"/>
    <w:rsid w:val="00345DCC"/>
    <w:rsid w:val="00345E28"/>
    <w:rsid w:val="00345FAB"/>
    <w:rsid w:val="00346097"/>
    <w:rsid w:val="003462AB"/>
    <w:rsid w:val="00346391"/>
    <w:rsid w:val="0034642B"/>
    <w:rsid w:val="00346700"/>
    <w:rsid w:val="00346714"/>
    <w:rsid w:val="003467A1"/>
    <w:rsid w:val="0034680A"/>
    <w:rsid w:val="00346828"/>
    <w:rsid w:val="003468AC"/>
    <w:rsid w:val="003468FA"/>
    <w:rsid w:val="00346917"/>
    <w:rsid w:val="00346AAD"/>
    <w:rsid w:val="00346BB7"/>
    <w:rsid w:val="00346C11"/>
    <w:rsid w:val="00346D31"/>
    <w:rsid w:val="00346E1C"/>
    <w:rsid w:val="00346E28"/>
    <w:rsid w:val="00346E55"/>
    <w:rsid w:val="00346EC4"/>
    <w:rsid w:val="00346F7D"/>
    <w:rsid w:val="00346FDD"/>
    <w:rsid w:val="00347027"/>
    <w:rsid w:val="0034724D"/>
    <w:rsid w:val="003474DB"/>
    <w:rsid w:val="003476A1"/>
    <w:rsid w:val="003476C3"/>
    <w:rsid w:val="003478AF"/>
    <w:rsid w:val="003478C8"/>
    <w:rsid w:val="00347A60"/>
    <w:rsid w:val="00347BFB"/>
    <w:rsid w:val="00347C63"/>
    <w:rsid w:val="00347D57"/>
    <w:rsid w:val="003500D3"/>
    <w:rsid w:val="0035027C"/>
    <w:rsid w:val="00350435"/>
    <w:rsid w:val="00350481"/>
    <w:rsid w:val="003505B3"/>
    <w:rsid w:val="003505E8"/>
    <w:rsid w:val="00350662"/>
    <w:rsid w:val="0035081E"/>
    <w:rsid w:val="0035088E"/>
    <w:rsid w:val="00350A12"/>
    <w:rsid w:val="00350C5B"/>
    <w:rsid w:val="00350D4B"/>
    <w:rsid w:val="00350DFF"/>
    <w:rsid w:val="00350E4A"/>
    <w:rsid w:val="00350E53"/>
    <w:rsid w:val="0035116C"/>
    <w:rsid w:val="003511A2"/>
    <w:rsid w:val="003511B4"/>
    <w:rsid w:val="00351267"/>
    <w:rsid w:val="0035129F"/>
    <w:rsid w:val="00351421"/>
    <w:rsid w:val="003514E6"/>
    <w:rsid w:val="003515B6"/>
    <w:rsid w:val="00351607"/>
    <w:rsid w:val="003517D2"/>
    <w:rsid w:val="0035185E"/>
    <w:rsid w:val="00351A09"/>
    <w:rsid w:val="00351C38"/>
    <w:rsid w:val="00351C92"/>
    <w:rsid w:val="00351D67"/>
    <w:rsid w:val="00351D8F"/>
    <w:rsid w:val="00351DDE"/>
    <w:rsid w:val="00351E07"/>
    <w:rsid w:val="00351F98"/>
    <w:rsid w:val="00352034"/>
    <w:rsid w:val="00352110"/>
    <w:rsid w:val="00352156"/>
    <w:rsid w:val="00352218"/>
    <w:rsid w:val="003523C8"/>
    <w:rsid w:val="00352460"/>
    <w:rsid w:val="0035296D"/>
    <w:rsid w:val="00352D60"/>
    <w:rsid w:val="00352F9A"/>
    <w:rsid w:val="00353032"/>
    <w:rsid w:val="00353129"/>
    <w:rsid w:val="003534AD"/>
    <w:rsid w:val="003536B6"/>
    <w:rsid w:val="0035385A"/>
    <w:rsid w:val="003539FB"/>
    <w:rsid w:val="00353AEF"/>
    <w:rsid w:val="00353CD2"/>
    <w:rsid w:val="00353D70"/>
    <w:rsid w:val="003541BB"/>
    <w:rsid w:val="00354204"/>
    <w:rsid w:val="00354246"/>
    <w:rsid w:val="00354489"/>
    <w:rsid w:val="003545F0"/>
    <w:rsid w:val="0035465A"/>
    <w:rsid w:val="003546F5"/>
    <w:rsid w:val="0035475D"/>
    <w:rsid w:val="003547DF"/>
    <w:rsid w:val="003547F9"/>
    <w:rsid w:val="00354852"/>
    <w:rsid w:val="00354A1D"/>
    <w:rsid w:val="00354B46"/>
    <w:rsid w:val="00354BF1"/>
    <w:rsid w:val="00354C4C"/>
    <w:rsid w:val="00354CC5"/>
    <w:rsid w:val="00354FD6"/>
    <w:rsid w:val="003552DB"/>
    <w:rsid w:val="0035530B"/>
    <w:rsid w:val="003555D1"/>
    <w:rsid w:val="00355651"/>
    <w:rsid w:val="00355652"/>
    <w:rsid w:val="003557F1"/>
    <w:rsid w:val="003559DD"/>
    <w:rsid w:val="00355AAF"/>
    <w:rsid w:val="00355B62"/>
    <w:rsid w:val="00355C0A"/>
    <w:rsid w:val="00355DDD"/>
    <w:rsid w:val="00355DEF"/>
    <w:rsid w:val="00355F7D"/>
    <w:rsid w:val="00355F96"/>
    <w:rsid w:val="003560C3"/>
    <w:rsid w:val="00356239"/>
    <w:rsid w:val="00356244"/>
    <w:rsid w:val="003562A7"/>
    <w:rsid w:val="003563D0"/>
    <w:rsid w:val="003564F8"/>
    <w:rsid w:val="00356504"/>
    <w:rsid w:val="00356613"/>
    <w:rsid w:val="00356669"/>
    <w:rsid w:val="003566AA"/>
    <w:rsid w:val="00356727"/>
    <w:rsid w:val="00356731"/>
    <w:rsid w:val="00356756"/>
    <w:rsid w:val="003568E0"/>
    <w:rsid w:val="00356948"/>
    <w:rsid w:val="00356CB0"/>
    <w:rsid w:val="00356D2F"/>
    <w:rsid w:val="00356D78"/>
    <w:rsid w:val="00356DB2"/>
    <w:rsid w:val="00356DDB"/>
    <w:rsid w:val="00356E43"/>
    <w:rsid w:val="00356F12"/>
    <w:rsid w:val="00356F8A"/>
    <w:rsid w:val="00356F94"/>
    <w:rsid w:val="00356FBB"/>
    <w:rsid w:val="00357202"/>
    <w:rsid w:val="003573A2"/>
    <w:rsid w:val="00357442"/>
    <w:rsid w:val="003574CB"/>
    <w:rsid w:val="003574D4"/>
    <w:rsid w:val="00357561"/>
    <w:rsid w:val="003577BF"/>
    <w:rsid w:val="00357863"/>
    <w:rsid w:val="00357902"/>
    <w:rsid w:val="0035793A"/>
    <w:rsid w:val="003579DB"/>
    <w:rsid w:val="00357AF7"/>
    <w:rsid w:val="00357C9F"/>
    <w:rsid w:val="00357CAA"/>
    <w:rsid w:val="00357D9C"/>
    <w:rsid w:val="00357DBF"/>
    <w:rsid w:val="00357DC3"/>
    <w:rsid w:val="00357F4C"/>
    <w:rsid w:val="00357F5D"/>
    <w:rsid w:val="00360043"/>
    <w:rsid w:val="00360083"/>
    <w:rsid w:val="00360192"/>
    <w:rsid w:val="003601F6"/>
    <w:rsid w:val="00360330"/>
    <w:rsid w:val="003603F5"/>
    <w:rsid w:val="0036041E"/>
    <w:rsid w:val="003604E2"/>
    <w:rsid w:val="00360555"/>
    <w:rsid w:val="003606D6"/>
    <w:rsid w:val="00360857"/>
    <w:rsid w:val="003609BC"/>
    <w:rsid w:val="00360A9D"/>
    <w:rsid w:val="00360B6C"/>
    <w:rsid w:val="00360D95"/>
    <w:rsid w:val="00360DE4"/>
    <w:rsid w:val="00360E15"/>
    <w:rsid w:val="00360E28"/>
    <w:rsid w:val="00360F5D"/>
    <w:rsid w:val="003610FC"/>
    <w:rsid w:val="003612A7"/>
    <w:rsid w:val="00361365"/>
    <w:rsid w:val="00361459"/>
    <w:rsid w:val="003615A1"/>
    <w:rsid w:val="003615EB"/>
    <w:rsid w:val="0036173D"/>
    <w:rsid w:val="00361744"/>
    <w:rsid w:val="00361768"/>
    <w:rsid w:val="00361937"/>
    <w:rsid w:val="00361943"/>
    <w:rsid w:val="00361987"/>
    <w:rsid w:val="003619F7"/>
    <w:rsid w:val="00361C6C"/>
    <w:rsid w:val="00361C7F"/>
    <w:rsid w:val="00361CEF"/>
    <w:rsid w:val="00361D33"/>
    <w:rsid w:val="0036213F"/>
    <w:rsid w:val="00362155"/>
    <w:rsid w:val="003621AB"/>
    <w:rsid w:val="003625FC"/>
    <w:rsid w:val="0036265A"/>
    <w:rsid w:val="00362806"/>
    <w:rsid w:val="00362807"/>
    <w:rsid w:val="00362848"/>
    <w:rsid w:val="00362893"/>
    <w:rsid w:val="003628B4"/>
    <w:rsid w:val="00362C39"/>
    <w:rsid w:val="00362CCC"/>
    <w:rsid w:val="00362D4C"/>
    <w:rsid w:val="00362DB0"/>
    <w:rsid w:val="00362DE2"/>
    <w:rsid w:val="00362E15"/>
    <w:rsid w:val="00362EB8"/>
    <w:rsid w:val="003632E1"/>
    <w:rsid w:val="0036334D"/>
    <w:rsid w:val="003634FD"/>
    <w:rsid w:val="0036365B"/>
    <w:rsid w:val="003637D6"/>
    <w:rsid w:val="00363956"/>
    <w:rsid w:val="00363B97"/>
    <w:rsid w:val="00363C26"/>
    <w:rsid w:val="00363CBD"/>
    <w:rsid w:val="00363DDD"/>
    <w:rsid w:val="00363DF1"/>
    <w:rsid w:val="00363E97"/>
    <w:rsid w:val="00363F9A"/>
    <w:rsid w:val="00363FF8"/>
    <w:rsid w:val="00364088"/>
    <w:rsid w:val="00364209"/>
    <w:rsid w:val="003642CB"/>
    <w:rsid w:val="003642EF"/>
    <w:rsid w:val="0036437E"/>
    <w:rsid w:val="003643FF"/>
    <w:rsid w:val="0036453F"/>
    <w:rsid w:val="003645A2"/>
    <w:rsid w:val="003645CF"/>
    <w:rsid w:val="00364781"/>
    <w:rsid w:val="003647CB"/>
    <w:rsid w:val="00364980"/>
    <w:rsid w:val="003649A0"/>
    <w:rsid w:val="00364A28"/>
    <w:rsid w:val="00364C31"/>
    <w:rsid w:val="00364E23"/>
    <w:rsid w:val="00365031"/>
    <w:rsid w:val="003650F5"/>
    <w:rsid w:val="0036522E"/>
    <w:rsid w:val="00365273"/>
    <w:rsid w:val="003652C1"/>
    <w:rsid w:val="003653D7"/>
    <w:rsid w:val="00365405"/>
    <w:rsid w:val="003656C4"/>
    <w:rsid w:val="003657F6"/>
    <w:rsid w:val="003657FA"/>
    <w:rsid w:val="0036599D"/>
    <w:rsid w:val="003659D5"/>
    <w:rsid w:val="00365A66"/>
    <w:rsid w:val="00365AA8"/>
    <w:rsid w:val="00365AD0"/>
    <w:rsid w:val="00365BBB"/>
    <w:rsid w:val="00365C0D"/>
    <w:rsid w:val="00365CCC"/>
    <w:rsid w:val="00365D37"/>
    <w:rsid w:val="00365D48"/>
    <w:rsid w:val="00365D6B"/>
    <w:rsid w:val="00365E12"/>
    <w:rsid w:val="00365E9E"/>
    <w:rsid w:val="00365EB3"/>
    <w:rsid w:val="00366151"/>
    <w:rsid w:val="003661B5"/>
    <w:rsid w:val="003661E6"/>
    <w:rsid w:val="003664AB"/>
    <w:rsid w:val="003665A7"/>
    <w:rsid w:val="0036661D"/>
    <w:rsid w:val="00366702"/>
    <w:rsid w:val="003667DA"/>
    <w:rsid w:val="003667EB"/>
    <w:rsid w:val="0036683D"/>
    <w:rsid w:val="003668C6"/>
    <w:rsid w:val="003668D5"/>
    <w:rsid w:val="00366A3E"/>
    <w:rsid w:val="00366C04"/>
    <w:rsid w:val="00366E5C"/>
    <w:rsid w:val="00366FC3"/>
    <w:rsid w:val="00367189"/>
    <w:rsid w:val="003671FE"/>
    <w:rsid w:val="00367397"/>
    <w:rsid w:val="003673F0"/>
    <w:rsid w:val="00367429"/>
    <w:rsid w:val="00367503"/>
    <w:rsid w:val="003675C4"/>
    <w:rsid w:val="0036770C"/>
    <w:rsid w:val="00367718"/>
    <w:rsid w:val="003677BF"/>
    <w:rsid w:val="003677E9"/>
    <w:rsid w:val="00367923"/>
    <w:rsid w:val="00367A1E"/>
    <w:rsid w:val="00367AB6"/>
    <w:rsid w:val="00367B27"/>
    <w:rsid w:val="00367B99"/>
    <w:rsid w:val="00367C43"/>
    <w:rsid w:val="00367C83"/>
    <w:rsid w:val="00367CD7"/>
    <w:rsid w:val="00367CDD"/>
    <w:rsid w:val="00367DC7"/>
    <w:rsid w:val="00367E67"/>
    <w:rsid w:val="00367F44"/>
    <w:rsid w:val="00370043"/>
    <w:rsid w:val="003700B2"/>
    <w:rsid w:val="00370179"/>
    <w:rsid w:val="003703C5"/>
    <w:rsid w:val="003703DC"/>
    <w:rsid w:val="003703EA"/>
    <w:rsid w:val="003704F4"/>
    <w:rsid w:val="00370620"/>
    <w:rsid w:val="0037099D"/>
    <w:rsid w:val="00370B34"/>
    <w:rsid w:val="00370B5D"/>
    <w:rsid w:val="00370F74"/>
    <w:rsid w:val="00370F9D"/>
    <w:rsid w:val="00371047"/>
    <w:rsid w:val="003711D0"/>
    <w:rsid w:val="00371277"/>
    <w:rsid w:val="00371321"/>
    <w:rsid w:val="003713D4"/>
    <w:rsid w:val="00371400"/>
    <w:rsid w:val="00371690"/>
    <w:rsid w:val="0037174B"/>
    <w:rsid w:val="003718BD"/>
    <w:rsid w:val="00371941"/>
    <w:rsid w:val="0037198C"/>
    <w:rsid w:val="00371A0F"/>
    <w:rsid w:val="00371CC2"/>
    <w:rsid w:val="00371CF5"/>
    <w:rsid w:val="00371DC4"/>
    <w:rsid w:val="00371E96"/>
    <w:rsid w:val="00371F82"/>
    <w:rsid w:val="00371FB0"/>
    <w:rsid w:val="00372062"/>
    <w:rsid w:val="00372241"/>
    <w:rsid w:val="003722A4"/>
    <w:rsid w:val="003723F9"/>
    <w:rsid w:val="003724B8"/>
    <w:rsid w:val="003724CC"/>
    <w:rsid w:val="0037253A"/>
    <w:rsid w:val="00372A22"/>
    <w:rsid w:val="00372A6D"/>
    <w:rsid w:val="00372BBD"/>
    <w:rsid w:val="00372C9E"/>
    <w:rsid w:val="00372D36"/>
    <w:rsid w:val="00372E17"/>
    <w:rsid w:val="00372ECC"/>
    <w:rsid w:val="00373099"/>
    <w:rsid w:val="003730C5"/>
    <w:rsid w:val="0037311E"/>
    <w:rsid w:val="0037327C"/>
    <w:rsid w:val="0037332E"/>
    <w:rsid w:val="00373495"/>
    <w:rsid w:val="003734B3"/>
    <w:rsid w:val="003736B9"/>
    <w:rsid w:val="0037377F"/>
    <w:rsid w:val="00373909"/>
    <w:rsid w:val="00373B2F"/>
    <w:rsid w:val="00373BC3"/>
    <w:rsid w:val="00373C37"/>
    <w:rsid w:val="00373CD3"/>
    <w:rsid w:val="00373CE9"/>
    <w:rsid w:val="00373D22"/>
    <w:rsid w:val="00373DD3"/>
    <w:rsid w:val="00373DD7"/>
    <w:rsid w:val="00373FBD"/>
    <w:rsid w:val="00374108"/>
    <w:rsid w:val="00374178"/>
    <w:rsid w:val="00374252"/>
    <w:rsid w:val="00374279"/>
    <w:rsid w:val="0037432E"/>
    <w:rsid w:val="003743DE"/>
    <w:rsid w:val="00374681"/>
    <w:rsid w:val="003746D0"/>
    <w:rsid w:val="00374847"/>
    <w:rsid w:val="00374A23"/>
    <w:rsid w:val="00374E91"/>
    <w:rsid w:val="00374EC1"/>
    <w:rsid w:val="003751E3"/>
    <w:rsid w:val="0037526D"/>
    <w:rsid w:val="0037528D"/>
    <w:rsid w:val="0037529B"/>
    <w:rsid w:val="003752A3"/>
    <w:rsid w:val="0037538F"/>
    <w:rsid w:val="003754B3"/>
    <w:rsid w:val="003754C0"/>
    <w:rsid w:val="00375516"/>
    <w:rsid w:val="003755D7"/>
    <w:rsid w:val="0037588A"/>
    <w:rsid w:val="0037593E"/>
    <w:rsid w:val="00375AB4"/>
    <w:rsid w:val="00375AC5"/>
    <w:rsid w:val="00375ADF"/>
    <w:rsid w:val="00375E6A"/>
    <w:rsid w:val="00375EBA"/>
    <w:rsid w:val="00375FB7"/>
    <w:rsid w:val="003761C4"/>
    <w:rsid w:val="003762B1"/>
    <w:rsid w:val="003763E3"/>
    <w:rsid w:val="0037642C"/>
    <w:rsid w:val="00376559"/>
    <w:rsid w:val="00376614"/>
    <w:rsid w:val="003766E8"/>
    <w:rsid w:val="00376730"/>
    <w:rsid w:val="003769F1"/>
    <w:rsid w:val="00376A52"/>
    <w:rsid w:val="00376CB5"/>
    <w:rsid w:val="00376E29"/>
    <w:rsid w:val="00376E72"/>
    <w:rsid w:val="00376EB1"/>
    <w:rsid w:val="00376F0C"/>
    <w:rsid w:val="00376F17"/>
    <w:rsid w:val="003770A7"/>
    <w:rsid w:val="0037721D"/>
    <w:rsid w:val="00377265"/>
    <w:rsid w:val="003772D2"/>
    <w:rsid w:val="00377379"/>
    <w:rsid w:val="00377447"/>
    <w:rsid w:val="003774C1"/>
    <w:rsid w:val="003774CB"/>
    <w:rsid w:val="003775A6"/>
    <w:rsid w:val="003775A7"/>
    <w:rsid w:val="0037775A"/>
    <w:rsid w:val="00377871"/>
    <w:rsid w:val="00377A02"/>
    <w:rsid w:val="00377A1D"/>
    <w:rsid w:val="00377E9D"/>
    <w:rsid w:val="00380080"/>
    <w:rsid w:val="00380379"/>
    <w:rsid w:val="003805B1"/>
    <w:rsid w:val="003805E5"/>
    <w:rsid w:val="0038060F"/>
    <w:rsid w:val="003806C3"/>
    <w:rsid w:val="0038079B"/>
    <w:rsid w:val="00380987"/>
    <w:rsid w:val="00380ACF"/>
    <w:rsid w:val="00380BD2"/>
    <w:rsid w:val="00380C61"/>
    <w:rsid w:val="00380C66"/>
    <w:rsid w:val="00380D0F"/>
    <w:rsid w:val="00380D5A"/>
    <w:rsid w:val="00380E94"/>
    <w:rsid w:val="00380EFC"/>
    <w:rsid w:val="00380F06"/>
    <w:rsid w:val="00380FD7"/>
    <w:rsid w:val="0038102A"/>
    <w:rsid w:val="0038118A"/>
    <w:rsid w:val="00381263"/>
    <w:rsid w:val="003812A2"/>
    <w:rsid w:val="003812DF"/>
    <w:rsid w:val="00381515"/>
    <w:rsid w:val="00381516"/>
    <w:rsid w:val="003816A3"/>
    <w:rsid w:val="003816CB"/>
    <w:rsid w:val="003816CF"/>
    <w:rsid w:val="003817DE"/>
    <w:rsid w:val="00381868"/>
    <w:rsid w:val="00381889"/>
    <w:rsid w:val="00381A0B"/>
    <w:rsid w:val="00381A49"/>
    <w:rsid w:val="00381AC8"/>
    <w:rsid w:val="00381B71"/>
    <w:rsid w:val="00381CCB"/>
    <w:rsid w:val="00381CDA"/>
    <w:rsid w:val="00381CFF"/>
    <w:rsid w:val="00381D85"/>
    <w:rsid w:val="00381E4C"/>
    <w:rsid w:val="00381F23"/>
    <w:rsid w:val="00381F52"/>
    <w:rsid w:val="00381FE1"/>
    <w:rsid w:val="003820C1"/>
    <w:rsid w:val="003821E1"/>
    <w:rsid w:val="00382629"/>
    <w:rsid w:val="003826A6"/>
    <w:rsid w:val="003827A0"/>
    <w:rsid w:val="003827AB"/>
    <w:rsid w:val="003827E5"/>
    <w:rsid w:val="00382887"/>
    <w:rsid w:val="003828B9"/>
    <w:rsid w:val="00382983"/>
    <w:rsid w:val="00382B55"/>
    <w:rsid w:val="00382BB1"/>
    <w:rsid w:val="00382C06"/>
    <w:rsid w:val="00382CF6"/>
    <w:rsid w:val="00382DD7"/>
    <w:rsid w:val="00382EBF"/>
    <w:rsid w:val="00382EDF"/>
    <w:rsid w:val="00382EFE"/>
    <w:rsid w:val="00382F8F"/>
    <w:rsid w:val="003830B5"/>
    <w:rsid w:val="00383204"/>
    <w:rsid w:val="00383208"/>
    <w:rsid w:val="00383332"/>
    <w:rsid w:val="00383465"/>
    <w:rsid w:val="0038351A"/>
    <w:rsid w:val="0038366A"/>
    <w:rsid w:val="003836A9"/>
    <w:rsid w:val="003836FC"/>
    <w:rsid w:val="0038372D"/>
    <w:rsid w:val="0038377E"/>
    <w:rsid w:val="00383850"/>
    <w:rsid w:val="0038386B"/>
    <w:rsid w:val="00383AD6"/>
    <w:rsid w:val="00383C1E"/>
    <w:rsid w:val="00383CF0"/>
    <w:rsid w:val="00383EA4"/>
    <w:rsid w:val="00383F4C"/>
    <w:rsid w:val="00383F8F"/>
    <w:rsid w:val="003841B3"/>
    <w:rsid w:val="00384268"/>
    <w:rsid w:val="003842A4"/>
    <w:rsid w:val="00384347"/>
    <w:rsid w:val="0038453F"/>
    <w:rsid w:val="003845D0"/>
    <w:rsid w:val="00384697"/>
    <w:rsid w:val="003846F0"/>
    <w:rsid w:val="0038476F"/>
    <w:rsid w:val="0038481B"/>
    <w:rsid w:val="00384A27"/>
    <w:rsid w:val="00384BEA"/>
    <w:rsid w:val="00384BF6"/>
    <w:rsid w:val="00384EDD"/>
    <w:rsid w:val="00384EDF"/>
    <w:rsid w:val="00384F44"/>
    <w:rsid w:val="003850E1"/>
    <w:rsid w:val="0038518F"/>
    <w:rsid w:val="003851FA"/>
    <w:rsid w:val="003852C8"/>
    <w:rsid w:val="00385379"/>
    <w:rsid w:val="00385394"/>
    <w:rsid w:val="00385470"/>
    <w:rsid w:val="003854B1"/>
    <w:rsid w:val="003854D1"/>
    <w:rsid w:val="00385670"/>
    <w:rsid w:val="003856A8"/>
    <w:rsid w:val="003857D1"/>
    <w:rsid w:val="00385839"/>
    <w:rsid w:val="003858BF"/>
    <w:rsid w:val="003858E1"/>
    <w:rsid w:val="003859C6"/>
    <w:rsid w:val="00385A5B"/>
    <w:rsid w:val="00385AEC"/>
    <w:rsid w:val="00385AEF"/>
    <w:rsid w:val="00385B39"/>
    <w:rsid w:val="00385E59"/>
    <w:rsid w:val="00385E87"/>
    <w:rsid w:val="00385EA5"/>
    <w:rsid w:val="00385F04"/>
    <w:rsid w:val="00386380"/>
    <w:rsid w:val="003864A4"/>
    <w:rsid w:val="003865AA"/>
    <w:rsid w:val="003866AD"/>
    <w:rsid w:val="00386711"/>
    <w:rsid w:val="003868BA"/>
    <w:rsid w:val="00386A26"/>
    <w:rsid w:val="00386B32"/>
    <w:rsid w:val="00386D5F"/>
    <w:rsid w:val="00386DFA"/>
    <w:rsid w:val="00386E48"/>
    <w:rsid w:val="00386EBF"/>
    <w:rsid w:val="00386F3F"/>
    <w:rsid w:val="00386F83"/>
    <w:rsid w:val="00386FB7"/>
    <w:rsid w:val="0038728C"/>
    <w:rsid w:val="003872F8"/>
    <w:rsid w:val="00387305"/>
    <w:rsid w:val="003873C8"/>
    <w:rsid w:val="003873E8"/>
    <w:rsid w:val="003874FA"/>
    <w:rsid w:val="003875D1"/>
    <w:rsid w:val="00387687"/>
    <w:rsid w:val="003876D7"/>
    <w:rsid w:val="003876F2"/>
    <w:rsid w:val="00387848"/>
    <w:rsid w:val="0038786B"/>
    <w:rsid w:val="00387A37"/>
    <w:rsid w:val="00387AFD"/>
    <w:rsid w:val="00387B18"/>
    <w:rsid w:val="00387B8A"/>
    <w:rsid w:val="00387B9E"/>
    <w:rsid w:val="00387C0B"/>
    <w:rsid w:val="00387C6F"/>
    <w:rsid w:val="00387C7D"/>
    <w:rsid w:val="00387C9A"/>
    <w:rsid w:val="00387CCA"/>
    <w:rsid w:val="00387D98"/>
    <w:rsid w:val="00387F36"/>
    <w:rsid w:val="00390061"/>
    <w:rsid w:val="00390088"/>
    <w:rsid w:val="003900BE"/>
    <w:rsid w:val="0039012E"/>
    <w:rsid w:val="003902C0"/>
    <w:rsid w:val="0039042E"/>
    <w:rsid w:val="003904E4"/>
    <w:rsid w:val="003904FC"/>
    <w:rsid w:val="003905CD"/>
    <w:rsid w:val="00390656"/>
    <w:rsid w:val="0039068A"/>
    <w:rsid w:val="00390694"/>
    <w:rsid w:val="003907A9"/>
    <w:rsid w:val="00390924"/>
    <w:rsid w:val="00390C65"/>
    <w:rsid w:val="00390D4C"/>
    <w:rsid w:val="00390E16"/>
    <w:rsid w:val="00390E3B"/>
    <w:rsid w:val="00390F1D"/>
    <w:rsid w:val="00390FA8"/>
    <w:rsid w:val="00390FAD"/>
    <w:rsid w:val="00390FBB"/>
    <w:rsid w:val="0039132C"/>
    <w:rsid w:val="003914E0"/>
    <w:rsid w:val="0039184B"/>
    <w:rsid w:val="003918BB"/>
    <w:rsid w:val="00391A36"/>
    <w:rsid w:val="00391A76"/>
    <w:rsid w:val="00391D8A"/>
    <w:rsid w:val="00391DAE"/>
    <w:rsid w:val="00391E9B"/>
    <w:rsid w:val="0039208B"/>
    <w:rsid w:val="00392245"/>
    <w:rsid w:val="00392393"/>
    <w:rsid w:val="003923BD"/>
    <w:rsid w:val="003923D4"/>
    <w:rsid w:val="003923F8"/>
    <w:rsid w:val="00392502"/>
    <w:rsid w:val="00392553"/>
    <w:rsid w:val="003926AD"/>
    <w:rsid w:val="003926D8"/>
    <w:rsid w:val="00392807"/>
    <w:rsid w:val="00392980"/>
    <w:rsid w:val="003929DC"/>
    <w:rsid w:val="00392A29"/>
    <w:rsid w:val="00392A5F"/>
    <w:rsid w:val="00392B46"/>
    <w:rsid w:val="00392C4B"/>
    <w:rsid w:val="00392CDD"/>
    <w:rsid w:val="00392E0A"/>
    <w:rsid w:val="00392E90"/>
    <w:rsid w:val="00393011"/>
    <w:rsid w:val="0039309E"/>
    <w:rsid w:val="00393100"/>
    <w:rsid w:val="00393228"/>
    <w:rsid w:val="00393253"/>
    <w:rsid w:val="003932E9"/>
    <w:rsid w:val="003933DC"/>
    <w:rsid w:val="00393596"/>
    <w:rsid w:val="00393622"/>
    <w:rsid w:val="0039368E"/>
    <w:rsid w:val="00393885"/>
    <w:rsid w:val="003938E0"/>
    <w:rsid w:val="0039396A"/>
    <w:rsid w:val="00393B5D"/>
    <w:rsid w:val="00394038"/>
    <w:rsid w:val="0039412B"/>
    <w:rsid w:val="00394176"/>
    <w:rsid w:val="0039423C"/>
    <w:rsid w:val="00394274"/>
    <w:rsid w:val="00394290"/>
    <w:rsid w:val="00394317"/>
    <w:rsid w:val="00394472"/>
    <w:rsid w:val="00394481"/>
    <w:rsid w:val="00394532"/>
    <w:rsid w:val="0039454A"/>
    <w:rsid w:val="0039456A"/>
    <w:rsid w:val="003949A0"/>
    <w:rsid w:val="00394A8F"/>
    <w:rsid w:val="00394AD3"/>
    <w:rsid w:val="00394B07"/>
    <w:rsid w:val="00394B25"/>
    <w:rsid w:val="00394B39"/>
    <w:rsid w:val="00394D25"/>
    <w:rsid w:val="00394DA9"/>
    <w:rsid w:val="00395017"/>
    <w:rsid w:val="00395085"/>
    <w:rsid w:val="00395234"/>
    <w:rsid w:val="0039534E"/>
    <w:rsid w:val="00395393"/>
    <w:rsid w:val="003953E9"/>
    <w:rsid w:val="0039557C"/>
    <w:rsid w:val="003956A2"/>
    <w:rsid w:val="003957D8"/>
    <w:rsid w:val="00395811"/>
    <w:rsid w:val="0039587E"/>
    <w:rsid w:val="003958BB"/>
    <w:rsid w:val="003959A6"/>
    <w:rsid w:val="00395A06"/>
    <w:rsid w:val="00395B44"/>
    <w:rsid w:val="00395BBA"/>
    <w:rsid w:val="00395BFB"/>
    <w:rsid w:val="00395CE0"/>
    <w:rsid w:val="00395D71"/>
    <w:rsid w:val="00395DA6"/>
    <w:rsid w:val="00395E57"/>
    <w:rsid w:val="00395E69"/>
    <w:rsid w:val="00396099"/>
    <w:rsid w:val="00396143"/>
    <w:rsid w:val="0039626F"/>
    <w:rsid w:val="003962C7"/>
    <w:rsid w:val="00396379"/>
    <w:rsid w:val="003964F3"/>
    <w:rsid w:val="00396507"/>
    <w:rsid w:val="00396539"/>
    <w:rsid w:val="003965E1"/>
    <w:rsid w:val="0039663F"/>
    <w:rsid w:val="003966BB"/>
    <w:rsid w:val="003967BF"/>
    <w:rsid w:val="003968FC"/>
    <w:rsid w:val="00396901"/>
    <w:rsid w:val="003969BB"/>
    <w:rsid w:val="00396B48"/>
    <w:rsid w:val="00396B64"/>
    <w:rsid w:val="00396B72"/>
    <w:rsid w:val="00396BC3"/>
    <w:rsid w:val="00396C01"/>
    <w:rsid w:val="00396C97"/>
    <w:rsid w:val="00396DF4"/>
    <w:rsid w:val="00396F3E"/>
    <w:rsid w:val="0039710E"/>
    <w:rsid w:val="003971D5"/>
    <w:rsid w:val="003971FF"/>
    <w:rsid w:val="0039724F"/>
    <w:rsid w:val="0039732F"/>
    <w:rsid w:val="00397341"/>
    <w:rsid w:val="0039735D"/>
    <w:rsid w:val="00397539"/>
    <w:rsid w:val="00397730"/>
    <w:rsid w:val="00397761"/>
    <w:rsid w:val="00397775"/>
    <w:rsid w:val="003978B7"/>
    <w:rsid w:val="0039792C"/>
    <w:rsid w:val="003979B7"/>
    <w:rsid w:val="00397A2E"/>
    <w:rsid w:val="00397AB1"/>
    <w:rsid w:val="00397DFB"/>
    <w:rsid w:val="003A0141"/>
    <w:rsid w:val="003A01F1"/>
    <w:rsid w:val="003A024C"/>
    <w:rsid w:val="003A0290"/>
    <w:rsid w:val="003A0487"/>
    <w:rsid w:val="003A0518"/>
    <w:rsid w:val="003A060B"/>
    <w:rsid w:val="003A0680"/>
    <w:rsid w:val="003A06BA"/>
    <w:rsid w:val="003A0871"/>
    <w:rsid w:val="003A0961"/>
    <w:rsid w:val="003A0A59"/>
    <w:rsid w:val="003A0AE7"/>
    <w:rsid w:val="003A0E9F"/>
    <w:rsid w:val="003A0EB2"/>
    <w:rsid w:val="003A1043"/>
    <w:rsid w:val="003A105F"/>
    <w:rsid w:val="003A119A"/>
    <w:rsid w:val="003A163E"/>
    <w:rsid w:val="003A171C"/>
    <w:rsid w:val="003A1978"/>
    <w:rsid w:val="003A1A14"/>
    <w:rsid w:val="003A1AD3"/>
    <w:rsid w:val="003A1B96"/>
    <w:rsid w:val="003A1D0B"/>
    <w:rsid w:val="003A1E6C"/>
    <w:rsid w:val="003A1EB3"/>
    <w:rsid w:val="003A1F5F"/>
    <w:rsid w:val="003A20B3"/>
    <w:rsid w:val="003A20C1"/>
    <w:rsid w:val="003A215C"/>
    <w:rsid w:val="003A21A4"/>
    <w:rsid w:val="003A21A8"/>
    <w:rsid w:val="003A22FD"/>
    <w:rsid w:val="003A26B8"/>
    <w:rsid w:val="003A2703"/>
    <w:rsid w:val="003A2888"/>
    <w:rsid w:val="003A28A9"/>
    <w:rsid w:val="003A2AF8"/>
    <w:rsid w:val="003A2BB4"/>
    <w:rsid w:val="003A2C17"/>
    <w:rsid w:val="003A2E67"/>
    <w:rsid w:val="003A2F7C"/>
    <w:rsid w:val="003A308A"/>
    <w:rsid w:val="003A31C2"/>
    <w:rsid w:val="003A3372"/>
    <w:rsid w:val="003A33DC"/>
    <w:rsid w:val="003A3503"/>
    <w:rsid w:val="003A36CE"/>
    <w:rsid w:val="003A382A"/>
    <w:rsid w:val="003A395F"/>
    <w:rsid w:val="003A39A3"/>
    <w:rsid w:val="003A39F3"/>
    <w:rsid w:val="003A3B6E"/>
    <w:rsid w:val="003A3C30"/>
    <w:rsid w:val="003A3CB2"/>
    <w:rsid w:val="003A3EBC"/>
    <w:rsid w:val="003A3F31"/>
    <w:rsid w:val="003A3F71"/>
    <w:rsid w:val="003A4093"/>
    <w:rsid w:val="003A40F8"/>
    <w:rsid w:val="003A411B"/>
    <w:rsid w:val="003A4315"/>
    <w:rsid w:val="003A4447"/>
    <w:rsid w:val="003A46A5"/>
    <w:rsid w:val="003A47F8"/>
    <w:rsid w:val="003A4833"/>
    <w:rsid w:val="003A486E"/>
    <w:rsid w:val="003A4CDD"/>
    <w:rsid w:val="003A515A"/>
    <w:rsid w:val="003A51E0"/>
    <w:rsid w:val="003A5319"/>
    <w:rsid w:val="003A5418"/>
    <w:rsid w:val="003A5543"/>
    <w:rsid w:val="003A55AC"/>
    <w:rsid w:val="003A5615"/>
    <w:rsid w:val="003A57C1"/>
    <w:rsid w:val="003A588D"/>
    <w:rsid w:val="003A594C"/>
    <w:rsid w:val="003A5986"/>
    <w:rsid w:val="003A5BE0"/>
    <w:rsid w:val="003A5C34"/>
    <w:rsid w:val="003A5D2C"/>
    <w:rsid w:val="003A5DAC"/>
    <w:rsid w:val="003A60FA"/>
    <w:rsid w:val="003A6310"/>
    <w:rsid w:val="003A6431"/>
    <w:rsid w:val="003A677A"/>
    <w:rsid w:val="003A6895"/>
    <w:rsid w:val="003A6A63"/>
    <w:rsid w:val="003A6A9D"/>
    <w:rsid w:val="003A6E03"/>
    <w:rsid w:val="003A6E1D"/>
    <w:rsid w:val="003A6E43"/>
    <w:rsid w:val="003A6E74"/>
    <w:rsid w:val="003A6EA2"/>
    <w:rsid w:val="003A7015"/>
    <w:rsid w:val="003A707D"/>
    <w:rsid w:val="003A7101"/>
    <w:rsid w:val="003A74CD"/>
    <w:rsid w:val="003A7544"/>
    <w:rsid w:val="003A7677"/>
    <w:rsid w:val="003A76BB"/>
    <w:rsid w:val="003A7854"/>
    <w:rsid w:val="003A7871"/>
    <w:rsid w:val="003A78D3"/>
    <w:rsid w:val="003A79C1"/>
    <w:rsid w:val="003A79D2"/>
    <w:rsid w:val="003A7B0C"/>
    <w:rsid w:val="003A7D83"/>
    <w:rsid w:val="003A7E33"/>
    <w:rsid w:val="003A7F02"/>
    <w:rsid w:val="003A7F32"/>
    <w:rsid w:val="003A7F51"/>
    <w:rsid w:val="003A7F89"/>
    <w:rsid w:val="003B0172"/>
    <w:rsid w:val="003B03BE"/>
    <w:rsid w:val="003B03C5"/>
    <w:rsid w:val="003B05FD"/>
    <w:rsid w:val="003B06B8"/>
    <w:rsid w:val="003B076C"/>
    <w:rsid w:val="003B077A"/>
    <w:rsid w:val="003B0816"/>
    <w:rsid w:val="003B0880"/>
    <w:rsid w:val="003B08D4"/>
    <w:rsid w:val="003B0A5A"/>
    <w:rsid w:val="003B0A62"/>
    <w:rsid w:val="003B0AFD"/>
    <w:rsid w:val="003B0C59"/>
    <w:rsid w:val="003B0D31"/>
    <w:rsid w:val="003B0D67"/>
    <w:rsid w:val="003B0D6E"/>
    <w:rsid w:val="003B0E2B"/>
    <w:rsid w:val="003B0EE3"/>
    <w:rsid w:val="003B0EEC"/>
    <w:rsid w:val="003B116E"/>
    <w:rsid w:val="003B117D"/>
    <w:rsid w:val="003B120D"/>
    <w:rsid w:val="003B1216"/>
    <w:rsid w:val="003B1265"/>
    <w:rsid w:val="003B12A8"/>
    <w:rsid w:val="003B147B"/>
    <w:rsid w:val="003B1709"/>
    <w:rsid w:val="003B174E"/>
    <w:rsid w:val="003B1764"/>
    <w:rsid w:val="003B1A60"/>
    <w:rsid w:val="003B1C97"/>
    <w:rsid w:val="003B1DD8"/>
    <w:rsid w:val="003B1EF3"/>
    <w:rsid w:val="003B2277"/>
    <w:rsid w:val="003B22FC"/>
    <w:rsid w:val="003B23AD"/>
    <w:rsid w:val="003B2456"/>
    <w:rsid w:val="003B255E"/>
    <w:rsid w:val="003B2656"/>
    <w:rsid w:val="003B26F0"/>
    <w:rsid w:val="003B283D"/>
    <w:rsid w:val="003B2913"/>
    <w:rsid w:val="003B291A"/>
    <w:rsid w:val="003B2972"/>
    <w:rsid w:val="003B2B37"/>
    <w:rsid w:val="003B2C79"/>
    <w:rsid w:val="003B2FF1"/>
    <w:rsid w:val="003B2FF7"/>
    <w:rsid w:val="003B3028"/>
    <w:rsid w:val="003B3092"/>
    <w:rsid w:val="003B30D3"/>
    <w:rsid w:val="003B30DC"/>
    <w:rsid w:val="003B31C6"/>
    <w:rsid w:val="003B3737"/>
    <w:rsid w:val="003B38EF"/>
    <w:rsid w:val="003B395A"/>
    <w:rsid w:val="003B3A12"/>
    <w:rsid w:val="003B3A52"/>
    <w:rsid w:val="003B3B5C"/>
    <w:rsid w:val="003B3B88"/>
    <w:rsid w:val="003B3BE9"/>
    <w:rsid w:val="003B3CC8"/>
    <w:rsid w:val="003B3F97"/>
    <w:rsid w:val="003B4095"/>
    <w:rsid w:val="003B412A"/>
    <w:rsid w:val="003B4176"/>
    <w:rsid w:val="003B41D9"/>
    <w:rsid w:val="003B4202"/>
    <w:rsid w:val="003B4383"/>
    <w:rsid w:val="003B4463"/>
    <w:rsid w:val="003B44DB"/>
    <w:rsid w:val="003B4516"/>
    <w:rsid w:val="003B4682"/>
    <w:rsid w:val="003B49C7"/>
    <w:rsid w:val="003B49EC"/>
    <w:rsid w:val="003B4A6B"/>
    <w:rsid w:val="003B4DF1"/>
    <w:rsid w:val="003B4E62"/>
    <w:rsid w:val="003B5053"/>
    <w:rsid w:val="003B5095"/>
    <w:rsid w:val="003B50C7"/>
    <w:rsid w:val="003B50F1"/>
    <w:rsid w:val="003B52B5"/>
    <w:rsid w:val="003B5455"/>
    <w:rsid w:val="003B5529"/>
    <w:rsid w:val="003B556E"/>
    <w:rsid w:val="003B5670"/>
    <w:rsid w:val="003B57EC"/>
    <w:rsid w:val="003B5A48"/>
    <w:rsid w:val="003B5AD0"/>
    <w:rsid w:val="003B5B3A"/>
    <w:rsid w:val="003B5BB4"/>
    <w:rsid w:val="003B5BD6"/>
    <w:rsid w:val="003B5C83"/>
    <w:rsid w:val="003B5D53"/>
    <w:rsid w:val="003B5D72"/>
    <w:rsid w:val="003B5E88"/>
    <w:rsid w:val="003B5F55"/>
    <w:rsid w:val="003B603E"/>
    <w:rsid w:val="003B62DF"/>
    <w:rsid w:val="003B639D"/>
    <w:rsid w:val="003B63D5"/>
    <w:rsid w:val="003B64FA"/>
    <w:rsid w:val="003B6514"/>
    <w:rsid w:val="003B659D"/>
    <w:rsid w:val="003B6800"/>
    <w:rsid w:val="003B6871"/>
    <w:rsid w:val="003B68F4"/>
    <w:rsid w:val="003B69C0"/>
    <w:rsid w:val="003B6A0A"/>
    <w:rsid w:val="003B6A54"/>
    <w:rsid w:val="003B6B32"/>
    <w:rsid w:val="003B6B69"/>
    <w:rsid w:val="003B6BA9"/>
    <w:rsid w:val="003B6C88"/>
    <w:rsid w:val="003B6CBE"/>
    <w:rsid w:val="003B6DE0"/>
    <w:rsid w:val="003B70F7"/>
    <w:rsid w:val="003B733B"/>
    <w:rsid w:val="003B7340"/>
    <w:rsid w:val="003B738F"/>
    <w:rsid w:val="003B7415"/>
    <w:rsid w:val="003B7680"/>
    <w:rsid w:val="003B76E7"/>
    <w:rsid w:val="003B7906"/>
    <w:rsid w:val="003B799F"/>
    <w:rsid w:val="003B7B3B"/>
    <w:rsid w:val="003B7BF4"/>
    <w:rsid w:val="003B7C6E"/>
    <w:rsid w:val="003B7D0F"/>
    <w:rsid w:val="003B7D40"/>
    <w:rsid w:val="003B7DF8"/>
    <w:rsid w:val="003B7E96"/>
    <w:rsid w:val="003C0257"/>
    <w:rsid w:val="003C035C"/>
    <w:rsid w:val="003C040C"/>
    <w:rsid w:val="003C0420"/>
    <w:rsid w:val="003C0588"/>
    <w:rsid w:val="003C05B1"/>
    <w:rsid w:val="003C0678"/>
    <w:rsid w:val="003C07ED"/>
    <w:rsid w:val="003C08A2"/>
    <w:rsid w:val="003C09F5"/>
    <w:rsid w:val="003C0A18"/>
    <w:rsid w:val="003C0CAE"/>
    <w:rsid w:val="003C0DBC"/>
    <w:rsid w:val="003C0EEC"/>
    <w:rsid w:val="003C0EF4"/>
    <w:rsid w:val="003C0F07"/>
    <w:rsid w:val="003C0FD5"/>
    <w:rsid w:val="003C104A"/>
    <w:rsid w:val="003C1071"/>
    <w:rsid w:val="003C1211"/>
    <w:rsid w:val="003C12D9"/>
    <w:rsid w:val="003C1430"/>
    <w:rsid w:val="003C1659"/>
    <w:rsid w:val="003C16E0"/>
    <w:rsid w:val="003C170A"/>
    <w:rsid w:val="003C171D"/>
    <w:rsid w:val="003C1808"/>
    <w:rsid w:val="003C1838"/>
    <w:rsid w:val="003C1AC1"/>
    <w:rsid w:val="003C1D21"/>
    <w:rsid w:val="003C1D36"/>
    <w:rsid w:val="003C1F49"/>
    <w:rsid w:val="003C2017"/>
    <w:rsid w:val="003C2146"/>
    <w:rsid w:val="003C22EF"/>
    <w:rsid w:val="003C236D"/>
    <w:rsid w:val="003C2382"/>
    <w:rsid w:val="003C2398"/>
    <w:rsid w:val="003C24C9"/>
    <w:rsid w:val="003C24FF"/>
    <w:rsid w:val="003C252A"/>
    <w:rsid w:val="003C268D"/>
    <w:rsid w:val="003C269E"/>
    <w:rsid w:val="003C2710"/>
    <w:rsid w:val="003C2729"/>
    <w:rsid w:val="003C28E0"/>
    <w:rsid w:val="003C2907"/>
    <w:rsid w:val="003C2BC2"/>
    <w:rsid w:val="003C2BD1"/>
    <w:rsid w:val="003C2C17"/>
    <w:rsid w:val="003C2C6D"/>
    <w:rsid w:val="003C2D1F"/>
    <w:rsid w:val="003C2D2E"/>
    <w:rsid w:val="003C2E52"/>
    <w:rsid w:val="003C2F87"/>
    <w:rsid w:val="003C3291"/>
    <w:rsid w:val="003C344B"/>
    <w:rsid w:val="003C348A"/>
    <w:rsid w:val="003C3586"/>
    <w:rsid w:val="003C360F"/>
    <w:rsid w:val="003C3646"/>
    <w:rsid w:val="003C38BC"/>
    <w:rsid w:val="003C399C"/>
    <w:rsid w:val="003C3A0A"/>
    <w:rsid w:val="003C3B0A"/>
    <w:rsid w:val="003C3B45"/>
    <w:rsid w:val="003C3B76"/>
    <w:rsid w:val="003C3F47"/>
    <w:rsid w:val="003C3FF7"/>
    <w:rsid w:val="003C402C"/>
    <w:rsid w:val="003C45E3"/>
    <w:rsid w:val="003C45F0"/>
    <w:rsid w:val="003C466D"/>
    <w:rsid w:val="003C4691"/>
    <w:rsid w:val="003C4748"/>
    <w:rsid w:val="003C47EE"/>
    <w:rsid w:val="003C4916"/>
    <w:rsid w:val="003C49D9"/>
    <w:rsid w:val="003C4BF3"/>
    <w:rsid w:val="003C4C5D"/>
    <w:rsid w:val="003C4D57"/>
    <w:rsid w:val="003C4EE4"/>
    <w:rsid w:val="003C5104"/>
    <w:rsid w:val="003C517F"/>
    <w:rsid w:val="003C51B6"/>
    <w:rsid w:val="003C51F1"/>
    <w:rsid w:val="003C5349"/>
    <w:rsid w:val="003C546F"/>
    <w:rsid w:val="003C55CB"/>
    <w:rsid w:val="003C5693"/>
    <w:rsid w:val="003C56D5"/>
    <w:rsid w:val="003C5765"/>
    <w:rsid w:val="003C5792"/>
    <w:rsid w:val="003C582C"/>
    <w:rsid w:val="003C5B8E"/>
    <w:rsid w:val="003C608F"/>
    <w:rsid w:val="003C60A2"/>
    <w:rsid w:val="003C60F0"/>
    <w:rsid w:val="003C6123"/>
    <w:rsid w:val="003C61D5"/>
    <w:rsid w:val="003C6224"/>
    <w:rsid w:val="003C6386"/>
    <w:rsid w:val="003C63A4"/>
    <w:rsid w:val="003C6452"/>
    <w:rsid w:val="003C6482"/>
    <w:rsid w:val="003C65A5"/>
    <w:rsid w:val="003C662C"/>
    <w:rsid w:val="003C683D"/>
    <w:rsid w:val="003C68D2"/>
    <w:rsid w:val="003C68EE"/>
    <w:rsid w:val="003C6905"/>
    <w:rsid w:val="003C695A"/>
    <w:rsid w:val="003C6988"/>
    <w:rsid w:val="003C6A5C"/>
    <w:rsid w:val="003C6A7F"/>
    <w:rsid w:val="003C6B44"/>
    <w:rsid w:val="003C6CED"/>
    <w:rsid w:val="003C6E50"/>
    <w:rsid w:val="003C6F2D"/>
    <w:rsid w:val="003C707A"/>
    <w:rsid w:val="003C729A"/>
    <w:rsid w:val="003C72A3"/>
    <w:rsid w:val="003C743E"/>
    <w:rsid w:val="003C74ED"/>
    <w:rsid w:val="003C7680"/>
    <w:rsid w:val="003C7783"/>
    <w:rsid w:val="003C78FB"/>
    <w:rsid w:val="003C7991"/>
    <w:rsid w:val="003C79FC"/>
    <w:rsid w:val="003C7A1B"/>
    <w:rsid w:val="003C7A46"/>
    <w:rsid w:val="003C7A50"/>
    <w:rsid w:val="003C7BA3"/>
    <w:rsid w:val="003C7D34"/>
    <w:rsid w:val="003C7DF1"/>
    <w:rsid w:val="003C7E47"/>
    <w:rsid w:val="003C7ECC"/>
    <w:rsid w:val="003C7F5C"/>
    <w:rsid w:val="003C7F85"/>
    <w:rsid w:val="003D0051"/>
    <w:rsid w:val="003D0056"/>
    <w:rsid w:val="003D0246"/>
    <w:rsid w:val="003D02D1"/>
    <w:rsid w:val="003D0471"/>
    <w:rsid w:val="003D0476"/>
    <w:rsid w:val="003D04EA"/>
    <w:rsid w:val="003D0645"/>
    <w:rsid w:val="003D071D"/>
    <w:rsid w:val="003D07B1"/>
    <w:rsid w:val="003D07C5"/>
    <w:rsid w:val="003D0807"/>
    <w:rsid w:val="003D0826"/>
    <w:rsid w:val="003D08BC"/>
    <w:rsid w:val="003D0C8C"/>
    <w:rsid w:val="003D0D19"/>
    <w:rsid w:val="003D0D63"/>
    <w:rsid w:val="003D0E52"/>
    <w:rsid w:val="003D0F05"/>
    <w:rsid w:val="003D0F51"/>
    <w:rsid w:val="003D108E"/>
    <w:rsid w:val="003D141D"/>
    <w:rsid w:val="003D142C"/>
    <w:rsid w:val="003D1626"/>
    <w:rsid w:val="003D1697"/>
    <w:rsid w:val="003D1935"/>
    <w:rsid w:val="003D19BB"/>
    <w:rsid w:val="003D19C0"/>
    <w:rsid w:val="003D1B88"/>
    <w:rsid w:val="003D1BCB"/>
    <w:rsid w:val="003D1D54"/>
    <w:rsid w:val="003D1F2D"/>
    <w:rsid w:val="003D2085"/>
    <w:rsid w:val="003D20C7"/>
    <w:rsid w:val="003D217D"/>
    <w:rsid w:val="003D23A3"/>
    <w:rsid w:val="003D24A3"/>
    <w:rsid w:val="003D2548"/>
    <w:rsid w:val="003D25C7"/>
    <w:rsid w:val="003D25E7"/>
    <w:rsid w:val="003D25F0"/>
    <w:rsid w:val="003D268E"/>
    <w:rsid w:val="003D2823"/>
    <w:rsid w:val="003D2907"/>
    <w:rsid w:val="003D29A1"/>
    <w:rsid w:val="003D2A09"/>
    <w:rsid w:val="003D2B6D"/>
    <w:rsid w:val="003D2B8D"/>
    <w:rsid w:val="003D2BB5"/>
    <w:rsid w:val="003D2C53"/>
    <w:rsid w:val="003D2D5E"/>
    <w:rsid w:val="003D2F6E"/>
    <w:rsid w:val="003D30BD"/>
    <w:rsid w:val="003D3350"/>
    <w:rsid w:val="003D3729"/>
    <w:rsid w:val="003D3763"/>
    <w:rsid w:val="003D37D6"/>
    <w:rsid w:val="003D385B"/>
    <w:rsid w:val="003D3A1E"/>
    <w:rsid w:val="003D3A1F"/>
    <w:rsid w:val="003D3B77"/>
    <w:rsid w:val="003D3B94"/>
    <w:rsid w:val="003D3BD5"/>
    <w:rsid w:val="003D3BEF"/>
    <w:rsid w:val="003D3BF5"/>
    <w:rsid w:val="003D3C47"/>
    <w:rsid w:val="003D3E0E"/>
    <w:rsid w:val="003D3E5A"/>
    <w:rsid w:val="003D3F06"/>
    <w:rsid w:val="003D3F3A"/>
    <w:rsid w:val="003D3FAE"/>
    <w:rsid w:val="003D3FCD"/>
    <w:rsid w:val="003D3FF2"/>
    <w:rsid w:val="003D4115"/>
    <w:rsid w:val="003D43CA"/>
    <w:rsid w:val="003D43E2"/>
    <w:rsid w:val="003D457D"/>
    <w:rsid w:val="003D47C5"/>
    <w:rsid w:val="003D4895"/>
    <w:rsid w:val="003D490A"/>
    <w:rsid w:val="003D4A02"/>
    <w:rsid w:val="003D4A49"/>
    <w:rsid w:val="003D4AD7"/>
    <w:rsid w:val="003D4BC4"/>
    <w:rsid w:val="003D4BFF"/>
    <w:rsid w:val="003D4C08"/>
    <w:rsid w:val="003D4CE1"/>
    <w:rsid w:val="003D4D9A"/>
    <w:rsid w:val="003D4E0B"/>
    <w:rsid w:val="003D4E3A"/>
    <w:rsid w:val="003D5057"/>
    <w:rsid w:val="003D50DD"/>
    <w:rsid w:val="003D533A"/>
    <w:rsid w:val="003D53F3"/>
    <w:rsid w:val="003D5486"/>
    <w:rsid w:val="003D5591"/>
    <w:rsid w:val="003D5657"/>
    <w:rsid w:val="003D5856"/>
    <w:rsid w:val="003D597D"/>
    <w:rsid w:val="003D59BA"/>
    <w:rsid w:val="003D59F8"/>
    <w:rsid w:val="003D5CF9"/>
    <w:rsid w:val="003D5D30"/>
    <w:rsid w:val="003D5E7F"/>
    <w:rsid w:val="003D5EAB"/>
    <w:rsid w:val="003D5F2A"/>
    <w:rsid w:val="003D5F58"/>
    <w:rsid w:val="003D5F7C"/>
    <w:rsid w:val="003D619D"/>
    <w:rsid w:val="003D61D0"/>
    <w:rsid w:val="003D61F5"/>
    <w:rsid w:val="003D62AE"/>
    <w:rsid w:val="003D6318"/>
    <w:rsid w:val="003D6416"/>
    <w:rsid w:val="003D643D"/>
    <w:rsid w:val="003D6458"/>
    <w:rsid w:val="003D648C"/>
    <w:rsid w:val="003D64B5"/>
    <w:rsid w:val="003D64F1"/>
    <w:rsid w:val="003D690E"/>
    <w:rsid w:val="003D69AF"/>
    <w:rsid w:val="003D6BA6"/>
    <w:rsid w:val="003D6BED"/>
    <w:rsid w:val="003D6C88"/>
    <w:rsid w:val="003D6DA5"/>
    <w:rsid w:val="003D6E45"/>
    <w:rsid w:val="003D6E6B"/>
    <w:rsid w:val="003D6EC8"/>
    <w:rsid w:val="003D6FFA"/>
    <w:rsid w:val="003D707C"/>
    <w:rsid w:val="003D70D0"/>
    <w:rsid w:val="003D7166"/>
    <w:rsid w:val="003D7184"/>
    <w:rsid w:val="003D7284"/>
    <w:rsid w:val="003D72DA"/>
    <w:rsid w:val="003D733A"/>
    <w:rsid w:val="003D73A7"/>
    <w:rsid w:val="003D78E0"/>
    <w:rsid w:val="003D7A56"/>
    <w:rsid w:val="003D7B6F"/>
    <w:rsid w:val="003D7BC1"/>
    <w:rsid w:val="003D7BF7"/>
    <w:rsid w:val="003D7C46"/>
    <w:rsid w:val="003D7D6D"/>
    <w:rsid w:val="003D7F47"/>
    <w:rsid w:val="003E02BE"/>
    <w:rsid w:val="003E03D1"/>
    <w:rsid w:val="003E05C9"/>
    <w:rsid w:val="003E06D8"/>
    <w:rsid w:val="003E0706"/>
    <w:rsid w:val="003E0918"/>
    <w:rsid w:val="003E0969"/>
    <w:rsid w:val="003E0C08"/>
    <w:rsid w:val="003E0CAB"/>
    <w:rsid w:val="003E0D13"/>
    <w:rsid w:val="003E0E12"/>
    <w:rsid w:val="003E0ED2"/>
    <w:rsid w:val="003E129A"/>
    <w:rsid w:val="003E12F7"/>
    <w:rsid w:val="003E141C"/>
    <w:rsid w:val="003E144E"/>
    <w:rsid w:val="003E15B9"/>
    <w:rsid w:val="003E15F4"/>
    <w:rsid w:val="003E1648"/>
    <w:rsid w:val="003E17AF"/>
    <w:rsid w:val="003E1831"/>
    <w:rsid w:val="003E1881"/>
    <w:rsid w:val="003E189A"/>
    <w:rsid w:val="003E18E6"/>
    <w:rsid w:val="003E1938"/>
    <w:rsid w:val="003E1999"/>
    <w:rsid w:val="003E1B00"/>
    <w:rsid w:val="003E1BF8"/>
    <w:rsid w:val="003E1CA6"/>
    <w:rsid w:val="003E1EA1"/>
    <w:rsid w:val="003E1F5C"/>
    <w:rsid w:val="003E1F5E"/>
    <w:rsid w:val="003E201D"/>
    <w:rsid w:val="003E216E"/>
    <w:rsid w:val="003E23D5"/>
    <w:rsid w:val="003E25E0"/>
    <w:rsid w:val="003E27C8"/>
    <w:rsid w:val="003E2860"/>
    <w:rsid w:val="003E2883"/>
    <w:rsid w:val="003E2A34"/>
    <w:rsid w:val="003E2AA0"/>
    <w:rsid w:val="003E301C"/>
    <w:rsid w:val="003E303B"/>
    <w:rsid w:val="003E314B"/>
    <w:rsid w:val="003E333C"/>
    <w:rsid w:val="003E34FE"/>
    <w:rsid w:val="003E368A"/>
    <w:rsid w:val="003E3769"/>
    <w:rsid w:val="003E3877"/>
    <w:rsid w:val="003E38AB"/>
    <w:rsid w:val="003E3AE7"/>
    <w:rsid w:val="003E3C47"/>
    <w:rsid w:val="003E3C67"/>
    <w:rsid w:val="003E3C80"/>
    <w:rsid w:val="003E3D16"/>
    <w:rsid w:val="003E3DCE"/>
    <w:rsid w:val="003E40B1"/>
    <w:rsid w:val="003E4210"/>
    <w:rsid w:val="003E4214"/>
    <w:rsid w:val="003E433B"/>
    <w:rsid w:val="003E434B"/>
    <w:rsid w:val="003E43A4"/>
    <w:rsid w:val="003E4543"/>
    <w:rsid w:val="003E4647"/>
    <w:rsid w:val="003E4710"/>
    <w:rsid w:val="003E4726"/>
    <w:rsid w:val="003E484E"/>
    <w:rsid w:val="003E4857"/>
    <w:rsid w:val="003E4904"/>
    <w:rsid w:val="003E4A4C"/>
    <w:rsid w:val="003E4B5F"/>
    <w:rsid w:val="003E4BCD"/>
    <w:rsid w:val="003E4CDF"/>
    <w:rsid w:val="003E4D74"/>
    <w:rsid w:val="003E4E8A"/>
    <w:rsid w:val="003E4EAB"/>
    <w:rsid w:val="003E5075"/>
    <w:rsid w:val="003E50B4"/>
    <w:rsid w:val="003E5298"/>
    <w:rsid w:val="003E5317"/>
    <w:rsid w:val="003E54B5"/>
    <w:rsid w:val="003E56B8"/>
    <w:rsid w:val="003E5835"/>
    <w:rsid w:val="003E5836"/>
    <w:rsid w:val="003E583E"/>
    <w:rsid w:val="003E589F"/>
    <w:rsid w:val="003E5940"/>
    <w:rsid w:val="003E5997"/>
    <w:rsid w:val="003E5A9E"/>
    <w:rsid w:val="003E5AC6"/>
    <w:rsid w:val="003E5BAC"/>
    <w:rsid w:val="003E5C49"/>
    <w:rsid w:val="003E5CE6"/>
    <w:rsid w:val="003E5D24"/>
    <w:rsid w:val="003E5D94"/>
    <w:rsid w:val="003E5DA0"/>
    <w:rsid w:val="003E6093"/>
    <w:rsid w:val="003E6094"/>
    <w:rsid w:val="003E63C1"/>
    <w:rsid w:val="003E6438"/>
    <w:rsid w:val="003E6443"/>
    <w:rsid w:val="003E64BD"/>
    <w:rsid w:val="003E64FA"/>
    <w:rsid w:val="003E65C8"/>
    <w:rsid w:val="003E66DF"/>
    <w:rsid w:val="003E673C"/>
    <w:rsid w:val="003E6778"/>
    <w:rsid w:val="003E69AA"/>
    <w:rsid w:val="003E6A26"/>
    <w:rsid w:val="003E6A47"/>
    <w:rsid w:val="003E6A76"/>
    <w:rsid w:val="003E6A93"/>
    <w:rsid w:val="003E6B41"/>
    <w:rsid w:val="003E6DCF"/>
    <w:rsid w:val="003E6F3E"/>
    <w:rsid w:val="003E701E"/>
    <w:rsid w:val="003E703D"/>
    <w:rsid w:val="003E704A"/>
    <w:rsid w:val="003E70AD"/>
    <w:rsid w:val="003E71F5"/>
    <w:rsid w:val="003E72C9"/>
    <w:rsid w:val="003E73E9"/>
    <w:rsid w:val="003E7460"/>
    <w:rsid w:val="003E75AE"/>
    <w:rsid w:val="003E760B"/>
    <w:rsid w:val="003E7614"/>
    <w:rsid w:val="003E787C"/>
    <w:rsid w:val="003E7985"/>
    <w:rsid w:val="003E79F5"/>
    <w:rsid w:val="003E7BD4"/>
    <w:rsid w:val="003E7C04"/>
    <w:rsid w:val="003E7C19"/>
    <w:rsid w:val="003E7D59"/>
    <w:rsid w:val="003E7E9F"/>
    <w:rsid w:val="003E7EA9"/>
    <w:rsid w:val="003E7F4B"/>
    <w:rsid w:val="003E7FB9"/>
    <w:rsid w:val="003F0084"/>
    <w:rsid w:val="003F0132"/>
    <w:rsid w:val="003F022E"/>
    <w:rsid w:val="003F0247"/>
    <w:rsid w:val="003F052D"/>
    <w:rsid w:val="003F05C3"/>
    <w:rsid w:val="003F06A0"/>
    <w:rsid w:val="003F06BC"/>
    <w:rsid w:val="003F0722"/>
    <w:rsid w:val="003F0880"/>
    <w:rsid w:val="003F098D"/>
    <w:rsid w:val="003F0B88"/>
    <w:rsid w:val="003F0C77"/>
    <w:rsid w:val="003F0DCB"/>
    <w:rsid w:val="003F0E71"/>
    <w:rsid w:val="003F104B"/>
    <w:rsid w:val="003F10B5"/>
    <w:rsid w:val="003F10C6"/>
    <w:rsid w:val="003F117D"/>
    <w:rsid w:val="003F1202"/>
    <w:rsid w:val="003F14CB"/>
    <w:rsid w:val="003F16E0"/>
    <w:rsid w:val="003F16E2"/>
    <w:rsid w:val="003F174E"/>
    <w:rsid w:val="003F192A"/>
    <w:rsid w:val="003F1A45"/>
    <w:rsid w:val="003F1D65"/>
    <w:rsid w:val="003F1D76"/>
    <w:rsid w:val="003F1DBC"/>
    <w:rsid w:val="003F1FCA"/>
    <w:rsid w:val="003F2165"/>
    <w:rsid w:val="003F21B1"/>
    <w:rsid w:val="003F21E0"/>
    <w:rsid w:val="003F23C8"/>
    <w:rsid w:val="003F24B1"/>
    <w:rsid w:val="003F26BE"/>
    <w:rsid w:val="003F2740"/>
    <w:rsid w:val="003F27D1"/>
    <w:rsid w:val="003F282F"/>
    <w:rsid w:val="003F288E"/>
    <w:rsid w:val="003F289A"/>
    <w:rsid w:val="003F289E"/>
    <w:rsid w:val="003F2986"/>
    <w:rsid w:val="003F29CD"/>
    <w:rsid w:val="003F2AAE"/>
    <w:rsid w:val="003F2B2C"/>
    <w:rsid w:val="003F2BFA"/>
    <w:rsid w:val="003F2C46"/>
    <w:rsid w:val="003F2EC0"/>
    <w:rsid w:val="003F2F8D"/>
    <w:rsid w:val="003F3047"/>
    <w:rsid w:val="003F3048"/>
    <w:rsid w:val="003F3127"/>
    <w:rsid w:val="003F31B6"/>
    <w:rsid w:val="003F3455"/>
    <w:rsid w:val="003F3768"/>
    <w:rsid w:val="003F37A4"/>
    <w:rsid w:val="003F38A1"/>
    <w:rsid w:val="003F391E"/>
    <w:rsid w:val="003F3962"/>
    <w:rsid w:val="003F39D2"/>
    <w:rsid w:val="003F39D9"/>
    <w:rsid w:val="003F3EE9"/>
    <w:rsid w:val="003F405F"/>
    <w:rsid w:val="003F4092"/>
    <w:rsid w:val="003F4154"/>
    <w:rsid w:val="003F4230"/>
    <w:rsid w:val="003F4326"/>
    <w:rsid w:val="003F4469"/>
    <w:rsid w:val="003F4477"/>
    <w:rsid w:val="003F44BF"/>
    <w:rsid w:val="003F44DE"/>
    <w:rsid w:val="003F47A3"/>
    <w:rsid w:val="003F4A09"/>
    <w:rsid w:val="003F4BD6"/>
    <w:rsid w:val="003F4C10"/>
    <w:rsid w:val="003F4C35"/>
    <w:rsid w:val="003F4D62"/>
    <w:rsid w:val="003F4DD6"/>
    <w:rsid w:val="003F4F83"/>
    <w:rsid w:val="003F5064"/>
    <w:rsid w:val="003F51BD"/>
    <w:rsid w:val="003F51ED"/>
    <w:rsid w:val="003F52C1"/>
    <w:rsid w:val="003F52DA"/>
    <w:rsid w:val="003F52DE"/>
    <w:rsid w:val="003F53D6"/>
    <w:rsid w:val="003F56CE"/>
    <w:rsid w:val="003F5775"/>
    <w:rsid w:val="003F586F"/>
    <w:rsid w:val="003F5A08"/>
    <w:rsid w:val="003F5A6F"/>
    <w:rsid w:val="003F5C29"/>
    <w:rsid w:val="003F5D3F"/>
    <w:rsid w:val="003F5DCA"/>
    <w:rsid w:val="003F5F39"/>
    <w:rsid w:val="003F5F67"/>
    <w:rsid w:val="003F616A"/>
    <w:rsid w:val="003F6302"/>
    <w:rsid w:val="003F64D1"/>
    <w:rsid w:val="003F64D7"/>
    <w:rsid w:val="003F6591"/>
    <w:rsid w:val="003F6759"/>
    <w:rsid w:val="003F685B"/>
    <w:rsid w:val="003F687D"/>
    <w:rsid w:val="003F68A2"/>
    <w:rsid w:val="003F68CB"/>
    <w:rsid w:val="003F69E1"/>
    <w:rsid w:val="003F6BBF"/>
    <w:rsid w:val="003F6C2B"/>
    <w:rsid w:val="003F6D2B"/>
    <w:rsid w:val="003F6E33"/>
    <w:rsid w:val="003F6E99"/>
    <w:rsid w:val="003F6EE0"/>
    <w:rsid w:val="003F70AD"/>
    <w:rsid w:val="003F73A3"/>
    <w:rsid w:val="003F74A1"/>
    <w:rsid w:val="003F7537"/>
    <w:rsid w:val="003F759E"/>
    <w:rsid w:val="003F7665"/>
    <w:rsid w:val="003F770E"/>
    <w:rsid w:val="003F77D7"/>
    <w:rsid w:val="003F79E6"/>
    <w:rsid w:val="003F7B34"/>
    <w:rsid w:val="003F7B5F"/>
    <w:rsid w:val="003F7CDF"/>
    <w:rsid w:val="003F7CE6"/>
    <w:rsid w:val="003F7DA5"/>
    <w:rsid w:val="00400253"/>
    <w:rsid w:val="00400299"/>
    <w:rsid w:val="004004AF"/>
    <w:rsid w:val="00400681"/>
    <w:rsid w:val="004006A2"/>
    <w:rsid w:val="004007C1"/>
    <w:rsid w:val="004007EA"/>
    <w:rsid w:val="0040083B"/>
    <w:rsid w:val="004008DA"/>
    <w:rsid w:val="00400A7A"/>
    <w:rsid w:val="00400B45"/>
    <w:rsid w:val="00400B6E"/>
    <w:rsid w:val="00400BDF"/>
    <w:rsid w:val="00400C49"/>
    <w:rsid w:val="00400DFC"/>
    <w:rsid w:val="004010BB"/>
    <w:rsid w:val="0040134A"/>
    <w:rsid w:val="0040143A"/>
    <w:rsid w:val="00401598"/>
    <w:rsid w:val="004015AF"/>
    <w:rsid w:val="00401642"/>
    <w:rsid w:val="00401661"/>
    <w:rsid w:val="00401674"/>
    <w:rsid w:val="00401767"/>
    <w:rsid w:val="00401795"/>
    <w:rsid w:val="00401835"/>
    <w:rsid w:val="00401849"/>
    <w:rsid w:val="0040190E"/>
    <w:rsid w:val="0040192D"/>
    <w:rsid w:val="00401976"/>
    <w:rsid w:val="00401A1E"/>
    <w:rsid w:val="00401AEB"/>
    <w:rsid w:val="00401B1A"/>
    <w:rsid w:val="00401C0B"/>
    <w:rsid w:val="00401C4A"/>
    <w:rsid w:val="00401D87"/>
    <w:rsid w:val="00401DFE"/>
    <w:rsid w:val="00401E51"/>
    <w:rsid w:val="00401F6D"/>
    <w:rsid w:val="00402072"/>
    <w:rsid w:val="00402089"/>
    <w:rsid w:val="00402103"/>
    <w:rsid w:val="00402118"/>
    <w:rsid w:val="0040212B"/>
    <w:rsid w:val="0040234D"/>
    <w:rsid w:val="00402383"/>
    <w:rsid w:val="004023C0"/>
    <w:rsid w:val="00402424"/>
    <w:rsid w:val="0040248A"/>
    <w:rsid w:val="004024D3"/>
    <w:rsid w:val="00402543"/>
    <w:rsid w:val="004027E3"/>
    <w:rsid w:val="0040288B"/>
    <w:rsid w:val="004029D5"/>
    <w:rsid w:val="00402A04"/>
    <w:rsid w:val="00402A9B"/>
    <w:rsid w:val="00402AAA"/>
    <w:rsid w:val="00402B4F"/>
    <w:rsid w:val="00402C6C"/>
    <w:rsid w:val="00402CEB"/>
    <w:rsid w:val="00402D03"/>
    <w:rsid w:val="00402D3D"/>
    <w:rsid w:val="00402E85"/>
    <w:rsid w:val="00402E8B"/>
    <w:rsid w:val="00402EDC"/>
    <w:rsid w:val="0040301F"/>
    <w:rsid w:val="00403043"/>
    <w:rsid w:val="004030D5"/>
    <w:rsid w:val="004030E2"/>
    <w:rsid w:val="0040329E"/>
    <w:rsid w:val="004032C8"/>
    <w:rsid w:val="00403446"/>
    <w:rsid w:val="004034EA"/>
    <w:rsid w:val="00403545"/>
    <w:rsid w:val="0040364B"/>
    <w:rsid w:val="0040366B"/>
    <w:rsid w:val="0040381F"/>
    <w:rsid w:val="00403826"/>
    <w:rsid w:val="00403831"/>
    <w:rsid w:val="004038A2"/>
    <w:rsid w:val="00403A28"/>
    <w:rsid w:val="00403BB5"/>
    <w:rsid w:val="00403C4D"/>
    <w:rsid w:val="00403D6E"/>
    <w:rsid w:val="00403F6E"/>
    <w:rsid w:val="00404039"/>
    <w:rsid w:val="00404131"/>
    <w:rsid w:val="00404136"/>
    <w:rsid w:val="0040415E"/>
    <w:rsid w:val="004042DC"/>
    <w:rsid w:val="00404406"/>
    <w:rsid w:val="0040464D"/>
    <w:rsid w:val="004046DC"/>
    <w:rsid w:val="004047B5"/>
    <w:rsid w:val="004047D7"/>
    <w:rsid w:val="00404981"/>
    <w:rsid w:val="00404B37"/>
    <w:rsid w:val="00404BA2"/>
    <w:rsid w:val="00404BBD"/>
    <w:rsid w:val="00404D2D"/>
    <w:rsid w:val="00404DD4"/>
    <w:rsid w:val="00404E4F"/>
    <w:rsid w:val="00404F3C"/>
    <w:rsid w:val="00404FCF"/>
    <w:rsid w:val="00405066"/>
    <w:rsid w:val="004050EA"/>
    <w:rsid w:val="00405137"/>
    <w:rsid w:val="00405438"/>
    <w:rsid w:val="00405493"/>
    <w:rsid w:val="0040557F"/>
    <w:rsid w:val="004055ED"/>
    <w:rsid w:val="00405657"/>
    <w:rsid w:val="00405662"/>
    <w:rsid w:val="004056F3"/>
    <w:rsid w:val="004057EE"/>
    <w:rsid w:val="00405880"/>
    <w:rsid w:val="004058C9"/>
    <w:rsid w:val="0040595C"/>
    <w:rsid w:val="00405A3D"/>
    <w:rsid w:val="00405A8C"/>
    <w:rsid w:val="00405B1B"/>
    <w:rsid w:val="00405D54"/>
    <w:rsid w:val="00405D65"/>
    <w:rsid w:val="00405E2B"/>
    <w:rsid w:val="00405E66"/>
    <w:rsid w:val="00405F19"/>
    <w:rsid w:val="00405F1E"/>
    <w:rsid w:val="004060BF"/>
    <w:rsid w:val="0040623F"/>
    <w:rsid w:val="0040625E"/>
    <w:rsid w:val="00406275"/>
    <w:rsid w:val="004062FA"/>
    <w:rsid w:val="00406361"/>
    <w:rsid w:val="004064CE"/>
    <w:rsid w:val="004064E4"/>
    <w:rsid w:val="00406639"/>
    <w:rsid w:val="004067F9"/>
    <w:rsid w:val="00406939"/>
    <w:rsid w:val="004069D8"/>
    <w:rsid w:val="00406A47"/>
    <w:rsid w:val="00406BB7"/>
    <w:rsid w:val="00406DFD"/>
    <w:rsid w:val="00406EA7"/>
    <w:rsid w:val="00407183"/>
    <w:rsid w:val="004074B0"/>
    <w:rsid w:val="0040763A"/>
    <w:rsid w:val="00407660"/>
    <w:rsid w:val="00407687"/>
    <w:rsid w:val="00407698"/>
    <w:rsid w:val="0040778A"/>
    <w:rsid w:val="004077A6"/>
    <w:rsid w:val="00407844"/>
    <w:rsid w:val="0040785E"/>
    <w:rsid w:val="00407872"/>
    <w:rsid w:val="00407913"/>
    <w:rsid w:val="00407B8A"/>
    <w:rsid w:val="00407D3B"/>
    <w:rsid w:val="00407E46"/>
    <w:rsid w:val="00407E57"/>
    <w:rsid w:val="004100AF"/>
    <w:rsid w:val="00410154"/>
    <w:rsid w:val="00410206"/>
    <w:rsid w:val="0041035B"/>
    <w:rsid w:val="0041041D"/>
    <w:rsid w:val="0041047A"/>
    <w:rsid w:val="0041050B"/>
    <w:rsid w:val="0041067A"/>
    <w:rsid w:val="0041073E"/>
    <w:rsid w:val="00410988"/>
    <w:rsid w:val="00410B15"/>
    <w:rsid w:val="00410DFA"/>
    <w:rsid w:val="00410FD3"/>
    <w:rsid w:val="00411021"/>
    <w:rsid w:val="0041103D"/>
    <w:rsid w:val="004111BF"/>
    <w:rsid w:val="00411289"/>
    <w:rsid w:val="004112C3"/>
    <w:rsid w:val="004112D3"/>
    <w:rsid w:val="00411366"/>
    <w:rsid w:val="00411372"/>
    <w:rsid w:val="004114BF"/>
    <w:rsid w:val="00411676"/>
    <w:rsid w:val="00411709"/>
    <w:rsid w:val="00411830"/>
    <w:rsid w:val="0041189D"/>
    <w:rsid w:val="004119AF"/>
    <w:rsid w:val="00411C6B"/>
    <w:rsid w:val="00411D48"/>
    <w:rsid w:val="00411E2E"/>
    <w:rsid w:val="00411F0B"/>
    <w:rsid w:val="00411FBD"/>
    <w:rsid w:val="00411FC1"/>
    <w:rsid w:val="004120E4"/>
    <w:rsid w:val="0041211D"/>
    <w:rsid w:val="00412192"/>
    <w:rsid w:val="0041235A"/>
    <w:rsid w:val="00412461"/>
    <w:rsid w:val="004124B3"/>
    <w:rsid w:val="00412510"/>
    <w:rsid w:val="00412719"/>
    <w:rsid w:val="0041278F"/>
    <w:rsid w:val="004127CA"/>
    <w:rsid w:val="00412831"/>
    <w:rsid w:val="00412940"/>
    <w:rsid w:val="004129AC"/>
    <w:rsid w:val="00412A35"/>
    <w:rsid w:val="00412B1A"/>
    <w:rsid w:val="00412BDF"/>
    <w:rsid w:val="00412C14"/>
    <w:rsid w:val="00412C1A"/>
    <w:rsid w:val="00412C1B"/>
    <w:rsid w:val="00412D00"/>
    <w:rsid w:val="00412E22"/>
    <w:rsid w:val="00412E40"/>
    <w:rsid w:val="00412E5D"/>
    <w:rsid w:val="00413136"/>
    <w:rsid w:val="004132BE"/>
    <w:rsid w:val="004133D6"/>
    <w:rsid w:val="004135E0"/>
    <w:rsid w:val="0041360A"/>
    <w:rsid w:val="00413616"/>
    <w:rsid w:val="00413649"/>
    <w:rsid w:val="00413725"/>
    <w:rsid w:val="00413762"/>
    <w:rsid w:val="0041395D"/>
    <w:rsid w:val="00413983"/>
    <w:rsid w:val="00413AD8"/>
    <w:rsid w:val="00413C2C"/>
    <w:rsid w:val="00413C34"/>
    <w:rsid w:val="00413E21"/>
    <w:rsid w:val="00413E5E"/>
    <w:rsid w:val="00413ECD"/>
    <w:rsid w:val="004140D0"/>
    <w:rsid w:val="004141D9"/>
    <w:rsid w:val="004141E8"/>
    <w:rsid w:val="0041421C"/>
    <w:rsid w:val="00414224"/>
    <w:rsid w:val="0041427B"/>
    <w:rsid w:val="0041440B"/>
    <w:rsid w:val="00414559"/>
    <w:rsid w:val="00414641"/>
    <w:rsid w:val="00414713"/>
    <w:rsid w:val="004147CF"/>
    <w:rsid w:val="004148F5"/>
    <w:rsid w:val="00414944"/>
    <w:rsid w:val="004149A4"/>
    <w:rsid w:val="00414BBE"/>
    <w:rsid w:val="00414C57"/>
    <w:rsid w:val="00414D35"/>
    <w:rsid w:val="00414F51"/>
    <w:rsid w:val="00414F67"/>
    <w:rsid w:val="00414F70"/>
    <w:rsid w:val="0041509B"/>
    <w:rsid w:val="00415110"/>
    <w:rsid w:val="00415256"/>
    <w:rsid w:val="004152C6"/>
    <w:rsid w:val="0041536E"/>
    <w:rsid w:val="004153C2"/>
    <w:rsid w:val="00415425"/>
    <w:rsid w:val="00415476"/>
    <w:rsid w:val="0041551A"/>
    <w:rsid w:val="0041581E"/>
    <w:rsid w:val="00415844"/>
    <w:rsid w:val="0041598F"/>
    <w:rsid w:val="00415AD6"/>
    <w:rsid w:val="00415B8C"/>
    <w:rsid w:val="00415CC7"/>
    <w:rsid w:val="00415CDE"/>
    <w:rsid w:val="00415D7F"/>
    <w:rsid w:val="00415F4C"/>
    <w:rsid w:val="00415F7A"/>
    <w:rsid w:val="00416166"/>
    <w:rsid w:val="0041620A"/>
    <w:rsid w:val="004162C3"/>
    <w:rsid w:val="004163AE"/>
    <w:rsid w:val="004163C7"/>
    <w:rsid w:val="00416496"/>
    <w:rsid w:val="004165A4"/>
    <w:rsid w:val="004166C4"/>
    <w:rsid w:val="0041672B"/>
    <w:rsid w:val="0041673A"/>
    <w:rsid w:val="0041677D"/>
    <w:rsid w:val="00416787"/>
    <w:rsid w:val="004168FF"/>
    <w:rsid w:val="00416937"/>
    <w:rsid w:val="004169D7"/>
    <w:rsid w:val="00416A05"/>
    <w:rsid w:val="00416A65"/>
    <w:rsid w:val="00416BA4"/>
    <w:rsid w:val="00416C2A"/>
    <w:rsid w:val="00416C4E"/>
    <w:rsid w:val="00416CE0"/>
    <w:rsid w:val="00416CEB"/>
    <w:rsid w:val="0041707A"/>
    <w:rsid w:val="004171DE"/>
    <w:rsid w:val="00417212"/>
    <w:rsid w:val="0041734F"/>
    <w:rsid w:val="004173D5"/>
    <w:rsid w:val="004173ED"/>
    <w:rsid w:val="004173F3"/>
    <w:rsid w:val="0041740B"/>
    <w:rsid w:val="004174A4"/>
    <w:rsid w:val="004174F6"/>
    <w:rsid w:val="0041751F"/>
    <w:rsid w:val="004175D1"/>
    <w:rsid w:val="0041772B"/>
    <w:rsid w:val="0041782A"/>
    <w:rsid w:val="0041799B"/>
    <w:rsid w:val="00417A6F"/>
    <w:rsid w:val="00417BA1"/>
    <w:rsid w:val="00417BA9"/>
    <w:rsid w:val="00417EFF"/>
    <w:rsid w:val="00417F6A"/>
    <w:rsid w:val="00420017"/>
    <w:rsid w:val="0042011C"/>
    <w:rsid w:val="00420190"/>
    <w:rsid w:val="004204FF"/>
    <w:rsid w:val="00420522"/>
    <w:rsid w:val="004205A3"/>
    <w:rsid w:val="004206C2"/>
    <w:rsid w:val="00420765"/>
    <w:rsid w:val="00420784"/>
    <w:rsid w:val="00420A92"/>
    <w:rsid w:val="00420AA2"/>
    <w:rsid w:val="00420CC3"/>
    <w:rsid w:val="00420DC3"/>
    <w:rsid w:val="00420DDE"/>
    <w:rsid w:val="00420E1D"/>
    <w:rsid w:val="00420E40"/>
    <w:rsid w:val="00420F6F"/>
    <w:rsid w:val="0042105A"/>
    <w:rsid w:val="0042114B"/>
    <w:rsid w:val="0042124D"/>
    <w:rsid w:val="0042126E"/>
    <w:rsid w:val="0042136D"/>
    <w:rsid w:val="004213C1"/>
    <w:rsid w:val="00421401"/>
    <w:rsid w:val="004214B7"/>
    <w:rsid w:val="00421566"/>
    <w:rsid w:val="0042159C"/>
    <w:rsid w:val="004215D1"/>
    <w:rsid w:val="00421619"/>
    <w:rsid w:val="0042161E"/>
    <w:rsid w:val="00421723"/>
    <w:rsid w:val="0042174F"/>
    <w:rsid w:val="00421763"/>
    <w:rsid w:val="004217EB"/>
    <w:rsid w:val="004218C8"/>
    <w:rsid w:val="00421A2C"/>
    <w:rsid w:val="00421C1D"/>
    <w:rsid w:val="00421D0F"/>
    <w:rsid w:val="00421F52"/>
    <w:rsid w:val="00421F9B"/>
    <w:rsid w:val="0042214A"/>
    <w:rsid w:val="004221EF"/>
    <w:rsid w:val="00422577"/>
    <w:rsid w:val="00422648"/>
    <w:rsid w:val="00422864"/>
    <w:rsid w:val="00422890"/>
    <w:rsid w:val="0042290E"/>
    <w:rsid w:val="0042294C"/>
    <w:rsid w:val="00422AAC"/>
    <w:rsid w:val="00422AEC"/>
    <w:rsid w:val="00422B31"/>
    <w:rsid w:val="00422C0E"/>
    <w:rsid w:val="00422E2A"/>
    <w:rsid w:val="00422E63"/>
    <w:rsid w:val="00422EF6"/>
    <w:rsid w:val="00422FB7"/>
    <w:rsid w:val="0042325C"/>
    <w:rsid w:val="00423299"/>
    <w:rsid w:val="0042339A"/>
    <w:rsid w:val="0042340E"/>
    <w:rsid w:val="0042343D"/>
    <w:rsid w:val="004234A1"/>
    <w:rsid w:val="004234CD"/>
    <w:rsid w:val="004234E4"/>
    <w:rsid w:val="00423532"/>
    <w:rsid w:val="0042359E"/>
    <w:rsid w:val="00423706"/>
    <w:rsid w:val="0042378C"/>
    <w:rsid w:val="0042389B"/>
    <w:rsid w:val="004238A3"/>
    <w:rsid w:val="00423985"/>
    <w:rsid w:val="00423AED"/>
    <w:rsid w:val="00423CAC"/>
    <w:rsid w:val="00423D1D"/>
    <w:rsid w:val="00423D2E"/>
    <w:rsid w:val="00423DB3"/>
    <w:rsid w:val="00423F90"/>
    <w:rsid w:val="004241DB"/>
    <w:rsid w:val="0042435B"/>
    <w:rsid w:val="0042440D"/>
    <w:rsid w:val="00424569"/>
    <w:rsid w:val="004245DD"/>
    <w:rsid w:val="004246CA"/>
    <w:rsid w:val="0042491D"/>
    <w:rsid w:val="00424A6F"/>
    <w:rsid w:val="00424A92"/>
    <w:rsid w:val="00424B61"/>
    <w:rsid w:val="00424B9F"/>
    <w:rsid w:val="00424BFD"/>
    <w:rsid w:val="00424DC4"/>
    <w:rsid w:val="00424E73"/>
    <w:rsid w:val="00425058"/>
    <w:rsid w:val="0042508F"/>
    <w:rsid w:val="00425106"/>
    <w:rsid w:val="0042518C"/>
    <w:rsid w:val="004251EA"/>
    <w:rsid w:val="00425256"/>
    <w:rsid w:val="00425309"/>
    <w:rsid w:val="00425320"/>
    <w:rsid w:val="004253BF"/>
    <w:rsid w:val="0042543C"/>
    <w:rsid w:val="004255E7"/>
    <w:rsid w:val="00425653"/>
    <w:rsid w:val="004259B6"/>
    <w:rsid w:val="00425ADA"/>
    <w:rsid w:val="00425AFD"/>
    <w:rsid w:val="00425C60"/>
    <w:rsid w:val="00425CAD"/>
    <w:rsid w:val="00425CF2"/>
    <w:rsid w:val="00425D39"/>
    <w:rsid w:val="00425DD6"/>
    <w:rsid w:val="00425DEA"/>
    <w:rsid w:val="00425DEC"/>
    <w:rsid w:val="00425EC8"/>
    <w:rsid w:val="00425F34"/>
    <w:rsid w:val="00425F79"/>
    <w:rsid w:val="00426009"/>
    <w:rsid w:val="004260F1"/>
    <w:rsid w:val="004261D9"/>
    <w:rsid w:val="004263B4"/>
    <w:rsid w:val="004263FF"/>
    <w:rsid w:val="00426459"/>
    <w:rsid w:val="004266A9"/>
    <w:rsid w:val="00426806"/>
    <w:rsid w:val="0042691C"/>
    <w:rsid w:val="00426AF8"/>
    <w:rsid w:val="00426C8E"/>
    <w:rsid w:val="00426C9D"/>
    <w:rsid w:val="00426E34"/>
    <w:rsid w:val="0042725B"/>
    <w:rsid w:val="004273C4"/>
    <w:rsid w:val="0042740F"/>
    <w:rsid w:val="0042745C"/>
    <w:rsid w:val="004274FD"/>
    <w:rsid w:val="00427604"/>
    <w:rsid w:val="0042772B"/>
    <w:rsid w:val="0042773E"/>
    <w:rsid w:val="00427816"/>
    <w:rsid w:val="004278A7"/>
    <w:rsid w:val="004278E4"/>
    <w:rsid w:val="00427AF8"/>
    <w:rsid w:val="00427DC3"/>
    <w:rsid w:val="00427E9E"/>
    <w:rsid w:val="00427ECD"/>
    <w:rsid w:val="00427EEB"/>
    <w:rsid w:val="00427EF9"/>
    <w:rsid w:val="00427F11"/>
    <w:rsid w:val="0043013B"/>
    <w:rsid w:val="0043016C"/>
    <w:rsid w:val="004301AD"/>
    <w:rsid w:val="004303E5"/>
    <w:rsid w:val="00430447"/>
    <w:rsid w:val="00430475"/>
    <w:rsid w:val="00430648"/>
    <w:rsid w:val="00430703"/>
    <w:rsid w:val="0043089C"/>
    <w:rsid w:val="004308C1"/>
    <w:rsid w:val="00430AAE"/>
    <w:rsid w:val="00430EE0"/>
    <w:rsid w:val="00430F26"/>
    <w:rsid w:val="00430F8A"/>
    <w:rsid w:val="00430FC2"/>
    <w:rsid w:val="004311A4"/>
    <w:rsid w:val="004312AB"/>
    <w:rsid w:val="004312CB"/>
    <w:rsid w:val="00431320"/>
    <w:rsid w:val="004315F3"/>
    <w:rsid w:val="00431652"/>
    <w:rsid w:val="004316EA"/>
    <w:rsid w:val="00431987"/>
    <w:rsid w:val="00431C42"/>
    <w:rsid w:val="00431D0E"/>
    <w:rsid w:val="00431D25"/>
    <w:rsid w:val="00431DB8"/>
    <w:rsid w:val="00431F07"/>
    <w:rsid w:val="0043203C"/>
    <w:rsid w:val="00432045"/>
    <w:rsid w:val="00432254"/>
    <w:rsid w:val="004322C7"/>
    <w:rsid w:val="004322D5"/>
    <w:rsid w:val="00432429"/>
    <w:rsid w:val="00432664"/>
    <w:rsid w:val="004327C1"/>
    <w:rsid w:val="00432880"/>
    <w:rsid w:val="004328E3"/>
    <w:rsid w:val="00432BA3"/>
    <w:rsid w:val="00432C75"/>
    <w:rsid w:val="00432CAB"/>
    <w:rsid w:val="00432D15"/>
    <w:rsid w:val="00432DD3"/>
    <w:rsid w:val="00432EEC"/>
    <w:rsid w:val="00432F65"/>
    <w:rsid w:val="00433018"/>
    <w:rsid w:val="00433093"/>
    <w:rsid w:val="004330ED"/>
    <w:rsid w:val="004332B4"/>
    <w:rsid w:val="00433371"/>
    <w:rsid w:val="004333F1"/>
    <w:rsid w:val="0043345B"/>
    <w:rsid w:val="00433468"/>
    <w:rsid w:val="00433581"/>
    <w:rsid w:val="0043387B"/>
    <w:rsid w:val="004338FD"/>
    <w:rsid w:val="00433921"/>
    <w:rsid w:val="00433956"/>
    <w:rsid w:val="00433A24"/>
    <w:rsid w:val="00433A25"/>
    <w:rsid w:val="00433BDB"/>
    <w:rsid w:val="00433BE7"/>
    <w:rsid w:val="00433C62"/>
    <w:rsid w:val="00433EF9"/>
    <w:rsid w:val="00434001"/>
    <w:rsid w:val="0043420F"/>
    <w:rsid w:val="004343A1"/>
    <w:rsid w:val="00434424"/>
    <w:rsid w:val="00434542"/>
    <w:rsid w:val="0043459A"/>
    <w:rsid w:val="00434833"/>
    <w:rsid w:val="00434864"/>
    <w:rsid w:val="00434943"/>
    <w:rsid w:val="00434A93"/>
    <w:rsid w:val="00434B8C"/>
    <w:rsid w:val="00434B8E"/>
    <w:rsid w:val="00434DD2"/>
    <w:rsid w:val="00435267"/>
    <w:rsid w:val="004357AC"/>
    <w:rsid w:val="004358B4"/>
    <w:rsid w:val="004358EA"/>
    <w:rsid w:val="0043594B"/>
    <w:rsid w:val="004359FD"/>
    <w:rsid w:val="00435B6A"/>
    <w:rsid w:val="00435C3A"/>
    <w:rsid w:val="00435C8B"/>
    <w:rsid w:val="00435C95"/>
    <w:rsid w:val="00435EB8"/>
    <w:rsid w:val="00435F95"/>
    <w:rsid w:val="00435FB1"/>
    <w:rsid w:val="00436056"/>
    <w:rsid w:val="00436104"/>
    <w:rsid w:val="0043625E"/>
    <w:rsid w:val="004362F4"/>
    <w:rsid w:val="004363FD"/>
    <w:rsid w:val="004364B1"/>
    <w:rsid w:val="0043651C"/>
    <w:rsid w:val="004366D6"/>
    <w:rsid w:val="00436955"/>
    <w:rsid w:val="00436A5A"/>
    <w:rsid w:val="00436A6F"/>
    <w:rsid w:val="00436AE4"/>
    <w:rsid w:val="00436B5E"/>
    <w:rsid w:val="00436C26"/>
    <w:rsid w:val="00436CF3"/>
    <w:rsid w:val="00436EC7"/>
    <w:rsid w:val="00436F12"/>
    <w:rsid w:val="00436FFA"/>
    <w:rsid w:val="004370E7"/>
    <w:rsid w:val="00437128"/>
    <w:rsid w:val="0043712E"/>
    <w:rsid w:val="00437240"/>
    <w:rsid w:val="00437244"/>
    <w:rsid w:val="004372E3"/>
    <w:rsid w:val="0043731E"/>
    <w:rsid w:val="00437326"/>
    <w:rsid w:val="00437374"/>
    <w:rsid w:val="00437423"/>
    <w:rsid w:val="00437485"/>
    <w:rsid w:val="0043751E"/>
    <w:rsid w:val="0043758A"/>
    <w:rsid w:val="004375F4"/>
    <w:rsid w:val="0043765F"/>
    <w:rsid w:val="00437680"/>
    <w:rsid w:val="004376F1"/>
    <w:rsid w:val="00437A50"/>
    <w:rsid w:val="00437A66"/>
    <w:rsid w:val="00437A77"/>
    <w:rsid w:val="00437AED"/>
    <w:rsid w:val="00437B2C"/>
    <w:rsid w:val="00437B79"/>
    <w:rsid w:val="00437B88"/>
    <w:rsid w:val="00437BEE"/>
    <w:rsid w:val="00437D8C"/>
    <w:rsid w:val="00437DDC"/>
    <w:rsid w:val="00437E2E"/>
    <w:rsid w:val="00437E47"/>
    <w:rsid w:val="00440143"/>
    <w:rsid w:val="004401CE"/>
    <w:rsid w:val="004403B6"/>
    <w:rsid w:val="00440402"/>
    <w:rsid w:val="0044043E"/>
    <w:rsid w:val="004404C1"/>
    <w:rsid w:val="0044064B"/>
    <w:rsid w:val="00440818"/>
    <w:rsid w:val="004408AB"/>
    <w:rsid w:val="004408E9"/>
    <w:rsid w:val="004408EA"/>
    <w:rsid w:val="00440BCA"/>
    <w:rsid w:val="00440C27"/>
    <w:rsid w:val="00440D3F"/>
    <w:rsid w:val="00440D60"/>
    <w:rsid w:val="00440DD0"/>
    <w:rsid w:val="00440F60"/>
    <w:rsid w:val="00440FBF"/>
    <w:rsid w:val="0044103D"/>
    <w:rsid w:val="00441156"/>
    <w:rsid w:val="004411DA"/>
    <w:rsid w:val="004411F3"/>
    <w:rsid w:val="0044122E"/>
    <w:rsid w:val="004414AA"/>
    <w:rsid w:val="004414F5"/>
    <w:rsid w:val="0044150B"/>
    <w:rsid w:val="0044163B"/>
    <w:rsid w:val="00441708"/>
    <w:rsid w:val="0044176E"/>
    <w:rsid w:val="004417CA"/>
    <w:rsid w:val="004418C2"/>
    <w:rsid w:val="00441A34"/>
    <w:rsid w:val="00441AE3"/>
    <w:rsid w:val="00441BA8"/>
    <w:rsid w:val="00441C0F"/>
    <w:rsid w:val="00441C48"/>
    <w:rsid w:val="00441D06"/>
    <w:rsid w:val="00441D3C"/>
    <w:rsid w:val="00441DFF"/>
    <w:rsid w:val="00441E41"/>
    <w:rsid w:val="004420C0"/>
    <w:rsid w:val="0044231D"/>
    <w:rsid w:val="0044239F"/>
    <w:rsid w:val="004425D6"/>
    <w:rsid w:val="0044265F"/>
    <w:rsid w:val="004426A4"/>
    <w:rsid w:val="004426FC"/>
    <w:rsid w:val="00442807"/>
    <w:rsid w:val="00442970"/>
    <w:rsid w:val="00442C0A"/>
    <w:rsid w:val="00442D06"/>
    <w:rsid w:val="00442EE2"/>
    <w:rsid w:val="004430A1"/>
    <w:rsid w:val="00443189"/>
    <w:rsid w:val="004431AB"/>
    <w:rsid w:val="004431F0"/>
    <w:rsid w:val="00443366"/>
    <w:rsid w:val="00443384"/>
    <w:rsid w:val="004435BF"/>
    <w:rsid w:val="00443721"/>
    <w:rsid w:val="004437DD"/>
    <w:rsid w:val="0044382A"/>
    <w:rsid w:val="004438B2"/>
    <w:rsid w:val="004438F9"/>
    <w:rsid w:val="00443983"/>
    <w:rsid w:val="00443D70"/>
    <w:rsid w:val="00443DEC"/>
    <w:rsid w:val="00443E3B"/>
    <w:rsid w:val="00443ECD"/>
    <w:rsid w:val="00443EF3"/>
    <w:rsid w:val="00443FC7"/>
    <w:rsid w:val="00444050"/>
    <w:rsid w:val="00444068"/>
    <w:rsid w:val="004440F3"/>
    <w:rsid w:val="0044417C"/>
    <w:rsid w:val="004441EF"/>
    <w:rsid w:val="00444245"/>
    <w:rsid w:val="004442C8"/>
    <w:rsid w:val="004443D3"/>
    <w:rsid w:val="004447A9"/>
    <w:rsid w:val="00444889"/>
    <w:rsid w:val="00444A34"/>
    <w:rsid w:val="00444D7B"/>
    <w:rsid w:val="00444DFC"/>
    <w:rsid w:val="00444F09"/>
    <w:rsid w:val="00445041"/>
    <w:rsid w:val="00445292"/>
    <w:rsid w:val="00445318"/>
    <w:rsid w:val="00445553"/>
    <w:rsid w:val="00445689"/>
    <w:rsid w:val="004457D9"/>
    <w:rsid w:val="0044599C"/>
    <w:rsid w:val="00445A6A"/>
    <w:rsid w:val="00445B13"/>
    <w:rsid w:val="00445BB1"/>
    <w:rsid w:val="00445BE0"/>
    <w:rsid w:val="00445C1E"/>
    <w:rsid w:val="00445DA0"/>
    <w:rsid w:val="00445DAE"/>
    <w:rsid w:val="00445F99"/>
    <w:rsid w:val="0044601E"/>
    <w:rsid w:val="004460AD"/>
    <w:rsid w:val="004461D6"/>
    <w:rsid w:val="00446219"/>
    <w:rsid w:val="0044624E"/>
    <w:rsid w:val="004462D1"/>
    <w:rsid w:val="004463B2"/>
    <w:rsid w:val="004463CA"/>
    <w:rsid w:val="004463E9"/>
    <w:rsid w:val="0044650D"/>
    <w:rsid w:val="00446659"/>
    <w:rsid w:val="00446BC3"/>
    <w:rsid w:val="00446C16"/>
    <w:rsid w:val="00446E1D"/>
    <w:rsid w:val="00446FBF"/>
    <w:rsid w:val="00447012"/>
    <w:rsid w:val="00447146"/>
    <w:rsid w:val="0044726C"/>
    <w:rsid w:val="004473D6"/>
    <w:rsid w:val="00447435"/>
    <w:rsid w:val="0044745A"/>
    <w:rsid w:val="0044747E"/>
    <w:rsid w:val="0044762F"/>
    <w:rsid w:val="00447876"/>
    <w:rsid w:val="004478AC"/>
    <w:rsid w:val="00447B59"/>
    <w:rsid w:val="00447C24"/>
    <w:rsid w:val="00447D46"/>
    <w:rsid w:val="00447DEA"/>
    <w:rsid w:val="004501BB"/>
    <w:rsid w:val="00450202"/>
    <w:rsid w:val="004502F3"/>
    <w:rsid w:val="00450416"/>
    <w:rsid w:val="00450551"/>
    <w:rsid w:val="004505E0"/>
    <w:rsid w:val="00450641"/>
    <w:rsid w:val="00450642"/>
    <w:rsid w:val="00450722"/>
    <w:rsid w:val="0045084C"/>
    <w:rsid w:val="00450887"/>
    <w:rsid w:val="004508C1"/>
    <w:rsid w:val="004509D8"/>
    <w:rsid w:val="00450BEC"/>
    <w:rsid w:val="00450BFA"/>
    <w:rsid w:val="00450C19"/>
    <w:rsid w:val="00450D72"/>
    <w:rsid w:val="00450DBF"/>
    <w:rsid w:val="0045109A"/>
    <w:rsid w:val="004512A0"/>
    <w:rsid w:val="004515CB"/>
    <w:rsid w:val="004516C9"/>
    <w:rsid w:val="00451782"/>
    <w:rsid w:val="00451906"/>
    <w:rsid w:val="00451916"/>
    <w:rsid w:val="00451920"/>
    <w:rsid w:val="00451984"/>
    <w:rsid w:val="00451B5F"/>
    <w:rsid w:val="00451C1A"/>
    <w:rsid w:val="00451D5C"/>
    <w:rsid w:val="00451F0E"/>
    <w:rsid w:val="00451F30"/>
    <w:rsid w:val="00451F59"/>
    <w:rsid w:val="00451F96"/>
    <w:rsid w:val="004520FE"/>
    <w:rsid w:val="00452315"/>
    <w:rsid w:val="00452527"/>
    <w:rsid w:val="004527E7"/>
    <w:rsid w:val="00452833"/>
    <w:rsid w:val="004528D9"/>
    <w:rsid w:val="00452B2F"/>
    <w:rsid w:val="00452BB9"/>
    <w:rsid w:val="00452C50"/>
    <w:rsid w:val="00452C62"/>
    <w:rsid w:val="00452C72"/>
    <w:rsid w:val="00452D95"/>
    <w:rsid w:val="00452DC4"/>
    <w:rsid w:val="00452EC3"/>
    <w:rsid w:val="00452EDF"/>
    <w:rsid w:val="00452FB9"/>
    <w:rsid w:val="00453003"/>
    <w:rsid w:val="00453012"/>
    <w:rsid w:val="0045314E"/>
    <w:rsid w:val="0045327F"/>
    <w:rsid w:val="00453298"/>
    <w:rsid w:val="00453385"/>
    <w:rsid w:val="004533FA"/>
    <w:rsid w:val="0045346C"/>
    <w:rsid w:val="004534F6"/>
    <w:rsid w:val="004534FD"/>
    <w:rsid w:val="00453556"/>
    <w:rsid w:val="00453588"/>
    <w:rsid w:val="0045371F"/>
    <w:rsid w:val="0045376A"/>
    <w:rsid w:val="00453771"/>
    <w:rsid w:val="0045389E"/>
    <w:rsid w:val="00453AA9"/>
    <w:rsid w:val="00453BBF"/>
    <w:rsid w:val="00453D8D"/>
    <w:rsid w:val="00453DD0"/>
    <w:rsid w:val="00453E34"/>
    <w:rsid w:val="00453FD3"/>
    <w:rsid w:val="0045402D"/>
    <w:rsid w:val="0045441A"/>
    <w:rsid w:val="00454432"/>
    <w:rsid w:val="004544EF"/>
    <w:rsid w:val="0045455B"/>
    <w:rsid w:val="00454583"/>
    <w:rsid w:val="0045461A"/>
    <w:rsid w:val="0045470E"/>
    <w:rsid w:val="0045480E"/>
    <w:rsid w:val="004548EF"/>
    <w:rsid w:val="00454960"/>
    <w:rsid w:val="00454B67"/>
    <w:rsid w:val="00454D12"/>
    <w:rsid w:val="00454D23"/>
    <w:rsid w:val="00454E2C"/>
    <w:rsid w:val="00454FA1"/>
    <w:rsid w:val="00454FFE"/>
    <w:rsid w:val="00455079"/>
    <w:rsid w:val="00455098"/>
    <w:rsid w:val="004551BD"/>
    <w:rsid w:val="00455210"/>
    <w:rsid w:val="00455244"/>
    <w:rsid w:val="0045529F"/>
    <w:rsid w:val="004552A3"/>
    <w:rsid w:val="004553E9"/>
    <w:rsid w:val="00455467"/>
    <w:rsid w:val="004554DF"/>
    <w:rsid w:val="0045560F"/>
    <w:rsid w:val="00455752"/>
    <w:rsid w:val="00455760"/>
    <w:rsid w:val="00455881"/>
    <w:rsid w:val="00455904"/>
    <w:rsid w:val="00455AB8"/>
    <w:rsid w:val="00455AB9"/>
    <w:rsid w:val="00455ABC"/>
    <w:rsid w:val="00455D6C"/>
    <w:rsid w:val="00455F05"/>
    <w:rsid w:val="00455F8F"/>
    <w:rsid w:val="00456149"/>
    <w:rsid w:val="0045647A"/>
    <w:rsid w:val="004564BA"/>
    <w:rsid w:val="004564E1"/>
    <w:rsid w:val="004564E4"/>
    <w:rsid w:val="0045659A"/>
    <w:rsid w:val="004565AE"/>
    <w:rsid w:val="0045663D"/>
    <w:rsid w:val="00456775"/>
    <w:rsid w:val="004567B2"/>
    <w:rsid w:val="00456812"/>
    <w:rsid w:val="00456898"/>
    <w:rsid w:val="004568A4"/>
    <w:rsid w:val="00456903"/>
    <w:rsid w:val="004569EF"/>
    <w:rsid w:val="00456A0C"/>
    <w:rsid w:val="00456A74"/>
    <w:rsid w:val="00456A77"/>
    <w:rsid w:val="00456AA9"/>
    <w:rsid w:val="00456D29"/>
    <w:rsid w:val="00456EE0"/>
    <w:rsid w:val="00456EF2"/>
    <w:rsid w:val="00456F07"/>
    <w:rsid w:val="00456F26"/>
    <w:rsid w:val="00456F49"/>
    <w:rsid w:val="004570CF"/>
    <w:rsid w:val="00457171"/>
    <w:rsid w:val="00457572"/>
    <w:rsid w:val="00457583"/>
    <w:rsid w:val="004575D5"/>
    <w:rsid w:val="004575F6"/>
    <w:rsid w:val="004576AE"/>
    <w:rsid w:val="004576B2"/>
    <w:rsid w:val="004577B4"/>
    <w:rsid w:val="00457993"/>
    <w:rsid w:val="00457B5C"/>
    <w:rsid w:val="00457C07"/>
    <w:rsid w:val="00457C68"/>
    <w:rsid w:val="00457EEE"/>
    <w:rsid w:val="00457FC4"/>
    <w:rsid w:val="004600AE"/>
    <w:rsid w:val="0046013C"/>
    <w:rsid w:val="004603AE"/>
    <w:rsid w:val="004603DE"/>
    <w:rsid w:val="004604E8"/>
    <w:rsid w:val="00460505"/>
    <w:rsid w:val="00460541"/>
    <w:rsid w:val="004606B9"/>
    <w:rsid w:val="00460798"/>
    <w:rsid w:val="004607EB"/>
    <w:rsid w:val="0046089F"/>
    <w:rsid w:val="0046093C"/>
    <w:rsid w:val="00460975"/>
    <w:rsid w:val="00460A2A"/>
    <w:rsid w:val="00460B49"/>
    <w:rsid w:val="00460C77"/>
    <w:rsid w:val="00460CDE"/>
    <w:rsid w:val="00460CE6"/>
    <w:rsid w:val="00460DA0"/>
    <w:rsid w:val="00460E22"/>
    <w:rsid w:val="00460E88"/>
    <w:rsid w:val="00460EE7"/>
    <w:rsid w:val="0046101C"/>
    <w:rsid w:val="00461039"/>
    <w:rsid w:val="004610DC"/>
    <w:rsid w:val="004610F8"/>
    <w:rsid w:val="004611E0"/>
    <w:rsid w:val="0046131F"/>
    <w:rsid w:val="004614BE"/>
    <w:rsid w:val="004615CA"/>
    <w:rsid w:val="00461624"/>
    <w:rsid w:val="004618FC"/>
    <w:rsid w:val="00461BC1"/>
    <w:rsid w:val="00461C02"/>
    <w:rsid w:val="00461D89"/>
    <w:rsid w:val="00461E93"/>
    <w:rsid w:val="00461F47"/>
    <w:rsid w:val="00462225"/>
    <w:rsid w:val="0046224C"/>
    <w:rsid w:val="00462396"/>
    <w:rsid w:val="0046242F"/>
    <w:rsid w:val="00462526"/>
    <w:rsid w:val="0046257A"/>
    <w:rsid w:val="004626E2"/>
    <w:rsid w:val="0046275D"/>
    <w:rsid w:val="00462846"/>
    <w:rsid w:val="004629BC"/>
    <w:rsid w:val="004629CD"/>
    <w:rsid w:val="00462AB6"/>
    <w:rsid w:val="00462B59"/>
    <w:rsid w:val="00462BA5"/>
    <w:rsid w:val="00462C27"/>
    <w:rsid w:val="00462D37"/>
    <w:rsid w:val="00462D72"/>
    <w:rsid w:val="00462DC9"/>
    <w:rsid w:val="00462F73"/>
    <w:rsid w:val="00463242"/>
    <w:rsid w:val="0046327C"/>
    <w:rsid w:val="004632CC"/>
    <w:rsid w:val="00463357"/>
    <w:rsid w:val="0046335D"/>
    <w:rsid w:val="00463425"/>
    <w:rsid w:val="0046350F"/>
    <w:rsid w:val="00463585"/>
    <w:rsid w:val="00463586"/>
    <w:rsid w:val="004635AB"/>
    <w:rsid w:val="004635FD"/>
    <w:rsid w:val="00463676"/>
    <w:rsid w:val="00463839"/>
    <w:rsid w:val="00463A65"/>
    <w:rsid w:val="00463B52"/>
    <w:rsid w:val="00463BF1"/>
    <w:rsid w:val="00463C8C"/>
    <w:rsid w:val="00463D96"/>
    <w:rsid w:val="00463F20"/>
    <w:rsid w:val="00463FC3"/>
    <w:rsid w:val="00463FDF"/>
    <w:rsid w:val="0046402B"/>
    <w:rsid w:val="00464091"/>
    <w:rsid w:val="004640F0"/>
    <w:rsid w:val="00464120"/>
    <w:rsid w:val="0046417A"/>
    <w:rsid w:val="004642A1"/>
    <w:rsid w:val="00464380"/>
    <w:rsid w:val="00464389"/>
    <w:rsid w:val="004645C9"/>
    <w:rsid w:val="0046464E"/>
    <w:rsid w:val="0046482F"/>
    <w:rsid w:val="00464CB3"/>
    <w:rsid w:val="00464EC7"/>
    <w:rsid w:val="00464FDF"/>
    <w:rsid w:val="0046503D"/>
    <w:rsid w:val="004651CD"/>
    <w:rsid w:val="00465259"/>
    <w:rsid w:val="0046537F"/>
    <w:rsid w:val="004653F8"/>
    <w:rsid w:val="00465429"/>
    <w:rsid w:val="004654D0"/>
    <w:rsid w:val="004656DC"/>
    <w:rsid w:val="00465A11"/>
    <w:rsid w:val="00465AE7"/>
    <w:rsid w:val="00465CFB"/>
    <w:rsid w:val="00465D55"/>
    <w:rsid w:val="00465D83"/>
    <w:rsid w:val="00466023"/>
    <w:rsid w:val="004661CC"/>
    <w:rsid w:val="004663ED"/>
    <w:rsid w:val="0046645A"/>
    <w:rsid w:val="004664D9"/>
    <w:rsid w:val="004664E1"/>
    <w:rsid w:val="00466557"/>
    <w:rsid w:val="00466597"/>
    <w:rsid w:val="00466725"/>
    <w:rsid w:val="00466813"/>
    <w:rsid w:val="00466BB2"/>
    <w:rsid w:val="00466D06"/>
    <w:rsid w:val="00466D86"/>
    <w:rsid w:val="00466DDA"/>
    <w:rsid w:val="00466ECE"/>
    <w:rsid w:val="00466F1B"/>
    <w:rsid w:val="00466F30"/>
    <w:rsid w:val="00466FB4"/>
    <w:rsid w:val="00467255"/>
    <w:rsid w:val="00467467"/>
    <w:rsid w:val="0046746B"/>
    <w:rsid w:val="00467528"/>
    <w:rsid w:val="00467667"/>
    <w:rsid w:val="0046778E"/>
    <w:rsid w:val="0046780E"/>
    <w:rsid w:val="004679A1"/>
    <w:rsid w:val="00467D24"/>
    <w:rsid w:val="00467D74"/>
    <w:rsid w:val="00467DEC"/>
    <w:rsid w:val="00467EB7"/>
    <w:rsid w:val="00467FAD"/>
    <w:rsid w:val="00467FED"/>
    <w:rsid w:val="0047008E"/>
    <w:rsid w:val="00470163"/>
    <w:rsid w:val="004701BB"/>
    <w:rsid w:val="00470236"/>
    <w:rsid w:val="0047033F"/>
    <w:rsid w:val="00470382"/>
    <w:rsid w:val="00470485"/>
    <w:rsid w:val="00470489"/>
    <w:rsid w:val="004705F8"/>
    <w:rsid w:val="0047064B"/>
    <w:rsid w:val="00470782"/>
    <w:rsid w:val="004707FC"/>
    <w:rsid w:val="0047088A"/>
    <w:rsid w:val="00470903"/>
    <w:rsid w:val="00470907"/>
    <w:rsid w:val="004709DA"/>
    <w:rsid w:val="00470A36"/>
    <w:rsid w:val="00470A85"/>
    <w:rsid w:val="00470C22"/>
    <w:rsid w:val="00470C8B"/>
    <w:rsid w:val="00470CB2"/>
    <w:rsid w:val="00470D8A"/>
    <w:rsid w:val="00470E95"/>
    <w:rsid w:val="00470F47"/>
    <w:rsid w:val="00470FCF"/>
    <w:rsid w:val="00471029"/>
    <w:rsid w:val="0047115B"/>
    <w:rsid w:val="00471186"/>
    <w:rsid w:val="00471294"/>
    <w:rsid w:val="00471476"/>
    <w:rsid w:val="004714B6"/>
    <w:rsid w:val="00471565"/>
    <w:rsid w:val="0047167D"/>
    <w:rsid w:val="004716AC"/>
    <w:rsid w:val="00471739"/>
    <w:rsid w:val="004718FA"/>
    <w:rsid w:val="00471979"/>
    <w:rsid w:val="00471985"/>
    <w:rsid w:val="004719D8"/>
    <w:rsid w:val="004719EF"/>
    <w:rsid w:val="00471BBE"/>
    <w:rsid w:val="00471C5E"/>
    <w:rsid w:val="00471DF2"/>
    <w:rsid w:val="00471E8A"/>
    <w:rsid w:val="00471F88"/>
    <w:rsid w:val="004720D6"/>
    <w:rsid w:val="004720FB"/>
    <w:rsid w:val="00472111"/>
    <w:rsid w:val="0047216D"/>
    <w:rsid w:val="004721DB"/>
    <w:rsid w:val="00472309"/>
    <w:rsid w:val="00472343"/>
    <w:rsid w:val="00472358"/>
    <w:rsid w:val="004723B3"/>
    <w:rsid w:val="004723E0"/>
    <w:rsid w:val="004723ED"/>
    <w:rsid w:val="00472415"/>
    <w:rsid w:val="00472505"/>
    <w:rsid w:val="0047260A"/>
    <w:rsid w:val="00472696"/>
    <w:rsid w:val="00472708"/>
    <w:rsid w:val="0047273A"/>
    <w:rsid w:val="004727E6"/>
    <w:rsid w:val="004728D6"/>
    <w:rsid w:val="0047296A"/>
    <w:rsid w:val="00472A13"/>
    <w:rsid w:val="00472A83"/>
    <w:rsid w:val="00472C1F"/>
    <w:rsid w:val="00472D40"/>
    <w:rsid w:val="00472DBA"/>
    <w:rsid w:val="00472ED2"/>
    <w:rsid w:val="00472F2A"/>
    <w:rsid w:val="0047320F"/>
    <w:rsid w:val="004732E8"/>
    <w:rsid w:val="00473453"/>
    <w:rsid w:val="00473530"/>
    <w:rsid w:val="004735B5"/>
    <w:rsid w:val="00473605"/>
    <w:rsid w:val="00473689"/>
    <w:rsid w:val="0047381A"/>
    <w:rsid w:val="004739F1"/>
    <w:rsid w:val="00473AD2"/>
    <w:rsid w:val="00473B29"/>
    <w:rsid w:val="00473B45"/>
    <w:rsid w:val="00473B61"/>
    <w:rsid w:val="00473BEF"/>
    <w:rsid w:val="00473C61"/>
    <w:rsid w:val="00473CB1"/>
    <w:rsid w:val="00473CC2"/>
    <w:rsid w:val="00473D7D"/>
    <w:rsid w:val="00473DD0"/>
    <w:rsid w:val="00473E84"/>
    <w:rsid w:val="0047409F"/>
    <w:rsid w:val="004741C8"/>
    <w:rsid w:val="00474219"/>
    <w:rsid w:val="00474354"/>
    <w:rsid w:val="00474405"/>
    <w:rsid w:val="0047440F"/>
    <w:rsid w:val="00474582"/>
    <w:rsid w:val="004745CE"/>
    <w:rsid w:val="00474633"/>
    <w:rsid w:val="0047466F"/>
    <w:rsid w:val="00474ADD"/>
    <w:rsid w:val="00474BC9"/>
    <w:rsid w:val="00474D05"/>
    <w:rsid w:val="00474D10"/>
    <w:rsid w:val="00474DC3"/>
    <w:rsid w:val="00474E98"/>
    <w:rsid w:val="00474FF8"/>
    <w:rsid w:val="004750A5"/>
    <w:rsid w:val="00475347"/>
    <w:rsid w:val="00475375"/>
    <w:rsid w:val="004753A5"/>
    <w:rsid w:val="00475406"/>
    <w:rsid w:val="00475424"/>
    <w:rsid w:val="004754AC"/>
    <w:rsid w:val="004754B0"/>
    <w:rsid w:val="0047558C"/>
    <w:rsid w:val="0047568C"/>
    <w:rsid w:val="004756FB"/>
    <w:rsid w:val="00475720"/>
    <w:rsid w:val="0047579B"/>
    <w:rsid w:val="00475831"/>
    <w:rsid w:val="004758C7"/>
    <w:rsid w:val="00475A50"/>
    <w:rsid w:val="00475B01"/>
    <w:rsid w:val="00475C03"/>
    <w:rsid w:val="00475D4B"/>
    <w:rsid w:val="00475D72"/>
    <w:rsid w:val="00475E16"/>
    <w:rsid w:val="00475E6D"/>
    <w:rsid w:val="00475ED1"/>
    <w:rsid w:val="004760F2"/>
    <w:rsid w:val="0047612E"/>
    <w:rsid w:val="00476266"/>
    <w:rsid w:val="0047639B"/>
    <w:rsid w:val="0047643C"/>
    <w:rsid w:val="00476653"/>
    <w:rsid w:val="004766BE"/>
    <w:rsid w:val="00476780"/>
    <w:rsid w:val="0047682E"/>
    <w:rsid w:val="00476852"/>
    <w:rsid w:val="0047686F"/>
    <w:rsid w:val="004768A9"/>
    <w:rsid w:val="00476A2D"/>
    <w:rsid w:val="00476A8A"/>
    <w:rsid w:val="00476A8D"/>
    <w:rsid w:val="00476B14"/>
    <w:rsid w:val="00476B2A"/>
    <w:rsid w:val="00476BE0"/>
    <w:rsid w:val="00476CCF"/>
    <w:rsid w:val="00476D55"/>
    <w:rsid w:val="00476F44"/>
    <w:rsid w:val="00477135"/>
    <w:rsid w:val="004771C0"/>
    <w:rsid w:val="00477271"/>
    <w:rsid w:val="00477517"/>
    <w:rsid w:val="004775AE"/>
    <w:rsid w:val="004777D9"/>
    <w:rsid w:val="004779D2"/>
    <w:rsid w:val="00477AA9"/>
    <w:rsid w:val="00477B18"/>
    <w:rsid w:val="00477B7F"/>
    <w:rsid w:val="00477B8B"/>
    <w:rsid w:val="00477C18"/>
    <w:rsid w:val="00477C29"/>
    <w:rsid w:val="00477E60"/>
    <w:rsid w:val="00477E65"/>
    <w:rsid w:val="00477F32"/>
    <w:rsid w:val="00477F86"/>
    <w:rsid w:val="00477FBF"/>
    <w:rsid w:val="004800BE"/>
    <w:rsid w:val="0048024D"/>
    <w:rsid w:val="00480317"/>
    <w:rsid w:val="00480378"/>
    <w:rsid w:val="00480501"/>
    <w:rsid w:val="0048056B"/>
    <w:rsid w:val="004805E2"/>
    <w:rsid w:val="004805EC"/>
    <w:rsid w:val="0048072E"/>
    <w:rsid w:val="0048074E"/>
    <w:rsid w:val="0048077C"/>
    <w:rsid w:val="004807F7"/>
    <w:rsid w:val="00480821"/>
    <w:rsid w:val="004808F0"/>
    <w:rsid w:val="00480903"/>
    <w:rsid w:val="00480966"/>
    <w:rsid w:val="00480A09"/>
    <w:rsid w:val="00480A73"/>
    <w:rsid w:val="00480BF9"/>
    <w:rsid w:val="00480D34"/>
    <w:rsid w:val="00480D89"/>
    <w:rsid w:val="00480DB6"/>
    <w:rsid w:val="00480F17"/>
    <w:rsid w:val="00480F3D"/>
    <w:rsid w:val="00480FC4"/>
    <w:rsid w:val="00481004"/>
    <w:rsid w:val="00481052"/>
    <w:rsid w:val="00481082"/>
    <w:rsid w:val="00481277"/>
    <w:rsid w:val="004812DB"/>
    <w:rsid w:val="00481320"/>
    <w:rsid w:val="004813EE"/>
    <w:rsid w:val="004815D2"/>
    <w:rsid w:val="0048165C"/>
    <w:rsid w:val="004816D4"/>
    <w:rsid w:val="004816E5"/>
    <w:rsid w:val="004817AC"/>
    <w:rsid w:val="00481840"/>
    <w:rsid w:val="0048194D"/>
    <w:rsid w:val="00481C6B"/>
    <w:rsid w:val="00481D5E"/>
    <w:rsid w:val="00481E59"/>
    <w:rsid w:val="00481E5B"/>
    <w:rsid w:val="00481EDF"/>
    <w:rsid w:val="004821C8"/>
    <w:rsid w:val="00482262"/>
    <w:rsid w:val="004823C2"/>
    <w:rsid w:val="00482541"/>
    <w:rsid w:val="00482578"/>
    <w:rsid w:val="0048259B"/>
    <w:rsid w:val="004825A8"/>
    <w:rsid w:val="0048260C"/>
    <w:rsid w:val="00482610"/>
    <w:rsid w:val="004826FF"/>
    <w:rsid w:val="0048272D"/>
    <w:rsid w:val="00482753"/>
    <w:rsid w:val="00482798"/>
    <w:rsid w:val="00482CF9"/>
    <w:rsid w:val="00482D5B"/>
    <w:rsid w:val="0048300A"/>
    <w:rsid w:val="0048303F"/>
    <w:rsid w:val="004830F3"/>
    <w:rsid w:val="004832AB"/>
    <w:rsid w:val="0048339E"/>
    <w:rsid w:val="0048344F"/>
    <w:rsid w:val="0048347E"/>
    <w:rsid w:val="0048350E"/>
    <w:rsid w:val="004835A4"/>
    <w:rsid w:val="004836DD"/>
    <w:rsid w:val="00483896"/>
    <w:rsid w:val="00483932"/>
    <w:rsid w:val="00483A5D"/>
    <w:rsid w:val="00483BC7"/>
    <w:rsid w:val="00483DA9"/>
    <w:rsid w:val="00483EB6"/>
    <w:rsid w:val="00483EF1"/>
    <w:rsid w:val="00483F13"/>
    <w:rsid w:val="00483FAC"/>
    <w:rsid w:val="00484093"/>
    <w:rsid w:val="00484114"/>
    <w:rsid w:val="0048412D"/>
    <w:rsid w:val="0048418A"/>
    <w:rsid w:val="004841B1"/>
    <w:rsid w:val="004841CC"/>
    <w:rsid w:val="0048429D"/>
    <w:rsid w:val="00484354"/>
    <w:rsid w:val="00484362"/>
    <w:rsid w:val="00484373"/>
    <w:rsid w:val="0048441F"/>
    <w:rsid w:val="00484436"/>
    <w:rsid w:val="00484562"/>
    <w:rsid w:val="00484585"/>
    <w:rsid w:val="004846EF"/>
    <w:rsid w:val="00484789"/>
    <w:rsid w:val="00484947"/>
    <w:rsid w:val="00484A91"/>
    <w:rsid w:val="00484B7C"/>
    <w:rsid w:val="00484C7B"/>
    <w:rsid w:val="00484E0E"/>
    <w:rsid w:val="00484ED6"/>
    <w:rsid w:val="00484FA7"/>
    <w:rsid w:val="00485050"/>
    <w:rsid w:val="004852DC"/>
    <w:rsid w:val="0048543F"/>
    <w:rsid w:val="004856CF"/>
    <w:rsid w:val="00485815"/>
    <w:rsid w:val="004858DA"/>
    <w:rsid w:val="004858E4"/>
    <w:rsid w:val="00485977"/>
    <w:rsid w:val="00485BEA"/>
    <w:rsid w:val="00485CF3"/>
    <w:rsid w:val="00485D94"/>
    <w:rsid w:val="00485FAD"/>
    <w:rsid w:val="00486066"/>
    <w:rsid w:val="0048617E"/>
    <w:rsid w:val="004861D6"/>
    <w:rsid w:val="004861D9"/>
    <w:rsid w:val="00486232"/>
    <w:rsid w:val="00486530"/>
    <w:rsid w:val="00486823"/>
    <w:rsid w:val="0048682F"/>
    <w:rsid w:val="00486920"/>
    <w:rsid w:val="004869D9"/>
    <w:rsid w:val="00486BA1"/>
    <w:rsid w:val="00486C30"/>
    <w:rsid w:val="00486D47"/>
    <w:rsid w:val="00486E6E"/>
    <w:rsid w:val="00486EB6"/>
    <w:rsid w:val="00486EDD"/>
    <w:rsid w:val="004870BC"/>
    <w:rsid w:val="004872B2"/>
    <w:rsid w:val="00487363"/>
    <w:rsid w:val="0048763D"/>
    <w:rsid w:val="004876A8"/>
    <w:rsid w:val="00487829"/>
    <w:rsid w:val="00487C90"/>
    <w:rsid w:val="00487CA4"/>
    <w:rsid w:val="00487CC2"/>
    <w:rsid w:val="00487D35"/>
    <w:rsid w:val="00487EBA"/>
    <w:rsid w:val="00487F5E"/>
    <w:rsid w:val="00487F89"/>
    <w:rsid w:val="00490009"/>
    <w:rsid w:val="0049002F"/>
    <w:rsid w:val="0049007E"/>
    <w:rsid w:val="00490375"/>
    <w:rsid w:val="004904AA"/>
    <w:rsid w:val="004905D1"/>
    <w:rsid w:val="004906D9"/>
    <w:rsid w:val="0049078A"/>
    <w:rsid w:val="0049079D"/>
    <w:rsid w:val="00490816"/>
    <w:rsid w:val="0049089F"/>
    <w:rsid w:val="004909FE"/>
    <w:rsid w:val="00490ADA"/>
    <w:rsid w:val="00490B8D"/>
    <w:rsid w:val="00490BC6"/>
    <w:rsid w:val="00490BE8"/>
    <w:rsid w:val="00490CC4"/>
    <w:rsid w:val="00490CCE"/>
    <w:rsid w:val="00490FE2"/>
    <w:rsid w:val="00491072"/>
    <w:rsid w:val="004911D4"/>
    <w:rsid w:val="0049125C"/>
    <w:rsid w:val="00491398"/>
    <w:rsid w:val="004913D2"/>
    <w:rsid w:val="00491499"/>
    <w:rsid w:val="00491617"/>
    <w:rsid w:val="0049169B"/>
    <w:rsid w:val="004916C8"/>
    <w:rsid w:val="00491975"/>
    <w:rsid w:val="00491A44"/>
    <w:rsid w:val="00491A8D"/>
    <w:rsid w:val="00491ABC"/>
    <w:rsid w:val="00491AEB"/>
    <w:rsid w:val="00491CFA"/>
    <w:rsid w:val="00491D5A"/>
    <w:rsid w:val="00491EE7"/>
    <w:rsid w:val="00491F73"/>
    <w:rsid w:val="00491FA8"/>
    <w:rsid w:val="00491FC2"/>
    <w:rsid w:val="00492000"/>
    <w:rsid w:val="00492129"/>
    <w:rsid w:val="0049212B"/>
    <w:rsid w:val="0049215E"/>
    <w:rsid w:val="00492181"/>
    <w:rsid w:val="00492187"/>
    <w:rsid w:val="004921DC"/>
    <w:rsid w:val="004922CF"/>
    <w:rsid w:val="004922EA"/>
    <w:rsid w:val="004923C5"/>
    <w:rsid w:val="004924A9"/>
    <w:rsid w:val="004925CC"/>
    <w:rsid w:val="00492795"/>
    <w:rsid w:val="004927AD"/>
    <w:rsid w:val="00492855"/>
    <w:rsid w:val="00492985"/>
    <w:rsid w:val="00492A1C"/>
    <w:rsid w:val="00492B8A"/>
    <w:rsid w:val="00492D93"/>
    <w:rsid w:val="00492E3D"/>
    <w:rsid w:val="00492E65"/>
    <w:rsid w:val="00492F8C"/>
    <w:rsid w:val="00493066"/>
    <w:rsid w:val="004930EC"/>
    <w:rsid w:val="00493112"/>
    <w:rsid w:val="00493142"/>
    <w:rsid w:val="0049319F"/>
    <w:rsid w:val="004932EB"/>
    <w:rsid w:val="00493330"/>
    <w:rsid w:val="00493505"/>
    <w:rsid w:val="00493521"/>
    <w:rsid w:val="0049360B"/>
    <w:rsid w:val="00493675"/>
    <w:rsid w:val="00493816"/>
    <w:rsid w:val="0049384C"/>
    <w:rsid w:val="004939C1"/>
    <w:rsid w:val="00493A05"/>
    <w:rsid w:val="00493AD8"/>
    <w:rsid w:val="00493C68"/>
    <w:rsid w:val="00493DAD"/>
    <w:rsid w:val="00493F1F"/>
    <w:rsid w:val="00493FD2"/>
    <w:rsid w:val="00494002"/>
    <w:rsid w:val="00494009"/>
    <w:rsid w:val="0049405C"/>
    <w:rsid w:val="00494088"/>
    <w:rsid w:val="00494376"/>
    <w:rsid w:val="0049457A"/>
    <w:rsid w:val="00494685"/>
    <w:rsid w:val="0049478D"/>
    <w:rsid w:val="00494803"/>
    <w:rsid w:val="004948D5"/>
    <w:rsid w:val="00494B89"/>
    <w:rsid w:val="00494C2A"/>
    <w:rsid w:val="00494C33"/>
    <w:rsid w:val="00494D12"/>
    <w:rsid w:val="00494DE5"/>
    <w:rsid w:val="00494DFD"/>
    <w:rsid w:val="00494F39"/>
    <w:rsid w:val="00494F8F"/>
    <w:rsid w:val="00494F93"/>
    <w:rsid w:val="004950EC"/>
    <w:rsid w:val="00495141"/>
    <w:rsid w:val="004951CF"/>
    <w:rsid w:val="00495280"/>
    <w:rsid w:val="004953B3"/>
    <w:rsid w:val="00495458"/>
    <w:rsid w:val="0049545A"/>
    <w:rsid w:val="00495799"/>
    <w:rsid w:val="00495837"/>
    <w:rsid w:val="004958A9"/>
    <w:rsid w:val="00495918"/>
    <w:rsid w:val="00495A32"/>
    <w:rsid w:val="00495A96"/>
    <w:rsid w:val="00495B9F"/>
    <w:rsid w:val="00495D69"/>
    <w:rsid w:val="00495DFF"/>
    <w:rsid w:val="00495ECD"/>
    <w:rsid w:val="0049616B"/>
    <w:rsid w:val="00496255"/>
    <w:rsid w:val="0049627D"/>
    <w:rsid w:val="004962AF"/>
    <w:rsid w:val="004962ED"/>
    <w:rsid w:val="0049658D"/>
    <w:rsid w:val="00496594"/>
    <w:rsid w:val="00496614"/>
    <w:rsid w:val="004966F1"/>
    <w:rsid w:val="00496783"/>
    <w:rsid w:val="004969A7"/>
    <w:rsid w:val="00496A84"/>
    <w:rsid w:val="00496B34"/>
    <w:rsid w:val="00496B48"/>
    <w:rsid w:val="00496C28"/>
    <w:rsid w:val="00496D5B"/>
    <w:rsid w:val="00496E08"/>
    <w:rsid w:val="00496EEA"/>
    <w:rsid w:val="00497137"/>
    <w:rsid w:val="0049727C"/>
    <w:rsid w:val="004978A4"/>
    <w:rsid w:val="004979A7"/>
    <w:rsid w:val="00497A09"/>
    <w:rsid w:val="00497A74"/>
    <w:rsid w:val="00497A88"/>
    <w:rsid w:val="00497A98"/>
    <w:rsid w:val="00497B4A"/>
    <w:rsid w:val="00497BF6"/>
    <w:rsid w:val="00497F07"/>
    <w:rsid w:val="004A01DE"/>
    <w:rsid w:val="004A0263"/>
    <w:rsid w:val="004A05AB"/>
    <w:rsid w:val="004A0606"/>
    <w:rsid w:val="004A0699"/>
    <w:rsid w:val="004A0809"/>
    <w:rsid w:val="004A086E"/>
    <w:rsid w:val="004A08A8"/>
    <w:rsid w:val="004A08E9"/>
    <w:rsid w:val="004A0AFB"/>
    <w:rsid w:val="004A0B54"/>
    <w:rsid w:val="004A0B8E"/>
    <w:rsid w:val="004A0BCA"/>
    <w:rsid w:val="004A0C55"/>
    <w:rsid w:val="004A0CD1"/>
    <w:rsid w:val="004A1054"/>
    <w:rsid w:val="004A109A"/>
    <w:rsid w:val="004A10F7"/>
    <w:rsid w:val="004A12A1"/>
    <w:rsid w:val="004A14C9"/>
    <w:rsid w:val="004A14F5"/>
    <w:rsid w:val="004A16EC"/>
    <w:rsid w:val="004A17A7"/>
    <w:rsid w:val="004A1851"/>
    <w:rsid w:val="004A1859"/>
    <w:rsid w:val="004A1A8B"/>
    <w:rsid w:val="004A1B74"/>
    <w:rsid w:val="004A1BF4"/>
    <w:rsid w:val="004A1CC7"/>
    <w:rsid w:val="004A1DE7"/>
    <w:rsid w:val="004A1EED"/>
    <w:rsid w:val="004A1F9B"/>
    <w:rsid w:val="004A1FB1"/>
    <w:rsid w:val="004A1FEE"/>
    <w:rsid w:val="004A2025"/>
    <w:rsid w:val="004A20E2"/>
    <w:rsid w:val="004A21AD"/>
    <w:rsid w:val="004A21EE"/>
    <w:rsid w:val="004A24C5"/>
    <w:rsid w:val="004A2511"/>
    <w:rsid w:val="004A2512"/>
    <w:rsid w:val="004A255C"/>
    <w:rsid w:val="004A25BF"/>
    <w:rsid w:val="004A2799"/>
    <w:rsid w:val="004A27C5"/>
    <w:rsid w:val="004A2843"/>
    <w:rsid w:val="004A288D"/>
    <w:rsid w:val="004A28FC"/>
    <w:rsid w:val="004A2917"/>
    <w:rsid w:val="004A2B1B"/>
    <w:rsid w:val="004A2CB9"/>
    <w:rsid w:val="004A2D15"/>
    <w:rsid w:val="004A2ED2"/>
    <w:rsid w:val="004A2FF6"/>
    <w:rsid w:val="004A3007"/>
    <w:rsid w:val="004A301D"/>
    <w:rsid w:val="004A3070"/>
    <w:rsid w:val="004A3181"/>
    <w:rsid w:val="004A339E"/>
    <w:rsid w:val="004A34BB"/>
    <w:rsid w:val="004A34D0"/>
    <w:rsid w:val="004A34D5"/>
    <w:rsid w:val="004A34EB"/>
    <w:rsid w:val="004A354B"/>
    <w:rsid w:val="004A360B"/>
    <w:rsid w:val="004A36B6"/>
    <w:rsid w:val="004A36D9"/>
    <w:rsid w:val="004A37A9"/>
    <w:rsid w:val="004A382C"/>
    <w:rsid w:val="004A389E"/>
    <w:rsid w:val="004A3AB2"/>
    <w:rsid w:val="004A3B56"/>
    <w:rsid w:val="004A3B83"/>
    <w:rsid w:val="004A3C6C"/>
    <w:rsid w:val="004A3C9C"/>
    <w:rsid w:val="004A3D31"/>
    <w:rsid w:val="004A3D64"/>
    <w:rsid w:val="004A3DDF"/>
    <w:rsid w:val="004A3FA4"/>
    <w:rsid w:val="004A409E"/>
    <w:rsid w:val="004A40DB"/>
    <w:rsid w:val="004A411A"/>
    <w:rsid w:val="004A420E"/>
    <w:rsid w:val="004A42BD"/>
    <w:rsid w:val="004A44A3"/>
    <w:rsid w:val="004A4537"/>
    <w:rsid w:val="004A4598"/>
    <w:rsid w:val="004A45AD"/>
    <w:rsid w:val="004A45C1"/>
    <w:rsid w:val="004A45E0"/>
    <w:rsid w:val="004A467C"/>
    <w:rsid w:val="004A4690"/>
    <w:rsid w:val="004A47E0"/>
    <w:rsid w:val="004A488C"/>
    <w:rsid w:val="004A49F1"/>
    <w:rsid w:val="004A4AE3"/>
    <w:rsid w:val="004A4AF1"/>
    <w:rsid w:val="004A4BB2"/>
    <w:rsid w:val="004A4D14"/>
    <w:rsid w:val="004A4E8F"/>
    <w:rsid w:val="004A4F29"/>
    <w:rsid w:val="004A4FA7"/>
    <w:rsid w:val="004A4FE2"/>
    <w:rsid w:val="004A50EA"/>
    <w:rsid w:val="004A51AB"/>
    <w:rsid w:val="004A52D8"/>
    <w:rsid w:val="004A542E"/>
    <w:rsid w:val="004A555B"/>
    <w:rsid w:val="004A57DE"/>
    <w:rsid w:val="004A582E"/>
    <w:rsid w:val="004A58AB"/>
    <w:rsid w:val="004A5A05"/>
    <w:rsid w:val="004A5A8C"/>
    <w:rsid w:val="004A5C2D"/>
    <w:rsid w:val="004A5C4E"/>
    <w:rsid w:val="004A5CCD"/>
    <w:rsid w:val="004A5DDC"/>
    <w:rsid w:val="004A5ED4"/>
    <w:rsid w:val="004A6121"/>
    <w:rsid w:val="004A620C"/>
    <w:rsid w:val="004A6221"/>
    <w:rsid w:val="004A62C8"/>
    <w:rsid w:val="004A638C"/>
    <w:rsid w:val="004A63CC"/>
    <w:rsid w:val="004A645B"/>
    <w:rsid w:val="004A6663"/>
    <w:rsid w:val="004A66A1"/>
    <w:rsid w:val="004A66B5"/>
    <w:rsid w:val="004A6914"/>
    <w:rsid w:val="004A69B9"/>
    <w:rsid w:val="004A69E7"/>
    <w:rsid w:val="004A69FD"/>
    <w:rsid w:val="004A6A29"/>
    <w:rsid w:val="004A6A79"/>
    <w:rsid w:val="004A6AA1"/>
    <w:rsid w:val="004A6C0D"/>
    <w:rsid w:val="004A6D6C"/>
    <w:rsid w:val="004A6E06"/>
    <w:rsid w:val="004A6E34"/>
    <w:rsid w:val="004A6F37"/>
    <w:rsid w:val="004A705B"/>
    <w:rsid w:val="004A7079"/>
    <w:rsid w:val="004A709D"/>
    <w:rsid w:val="004A7164"/>
    <w:rsid w:val="004A7330"/>
    <w:rsid w:val="004A7397"/>
    <w:rsid w:val="004A7458"/>
    <w:rsid w:val="004A74E6"/>
    <w:rsid w:val="004A74F9"/>
    <w:rsid w:val="004A7539"/>
    <w:rsid w:val="004A75A7"/>
    <w:rsid w:val="004A7748"/>
    <w:rsid w:val="004A779C"/>
    <w:rsid w:val="004A79CD"/>
    <w:rsid w:val="004A7A28"/>
    <w:rsid w:val="004A7A6B"/>
    <w:rsid w:val="004A7AE6"/>
    <w:rsid w:val="004A7B4F"/>
    <w:rsid w:val="004A7BCD"/>
    <w:rsid w:val="004A7CDA"/>
    <w:rsid w:val="004A7DB7"/>
    <w:rsid w:val="004A7EC7"/>
    <w:rsid w:val="004A7F90"/>
    <w:rsid w:val="004B00F6"/>
    <w:rsid w:val="004B025C"/>
    <w:rsid w:val="004B0385"/>
    <w:rsid w:val="004B03D2"/>
    <w:rsid w:val="004B0452"/>
    <w:rsid w:val="004B076C"/>
    <w:rsid w:val="004B0784"/>
    <w:rsid w:val="004B07F2"/>
    <w:rsid w:val="004B082A"/>
    <w:rsid w:val="004B08B5"/>
    <w:rsid w:val="004B0AB6"/>
    <w:rsid w:val="004B0CE1"/>
    <w:rsid w:val="004B0D0B"/>
    <w:rsid w:val="004B0D32"/>
    <w:rsid w:val="004B0F49"/>
    <w:rsid w:val="004B0FD6"/>
    <w:rsid w:val="004B0FE3"/>
    <w:rsid w:val="004B1134"/>
    <w:rsid w:val="004B11A5"/>
    <w:rsid w:val="004B1210"/>
    <w:rsid w:val="004B1319"/>
    <w:rsid w:val="004B145A"/>
    <w:rsid w:val="004B162B"/>
    <w:rsid w:val="004B164F"/>
    <w:rsid w:val="004B1682"/>
    <w:rsid w:val="004B1757"/>
    <w:rsid w:val="004B1780"/>
    <w:rsid w:val="004B1796"/>
    <w:rsid w:val="004B1A8C"/>
    <w:rsid w:val="004B1BC3"/>
    <w:rsid w:val="004B1D4B"/>
    <w:rsid w:val="004B1E05"/>
    <w:rsid w:val="004B1F5A"/>
    <w:rsid w:val="004B1FD1"/>
    <w:rsid w:val="004B21FB"/>
    <w:rsid w:val="004B2201"/>
    <w:rsid w:val="004B2224"/>
    <w:rsid w:val="004B2303"/>
    <w:rsid w:val="004B23A1"/>
    <w:rsid w:val="004B246D"/>
    <w:rsid w:val="004B2665"/>
    <w:rsid w:val="004B2701"/>
    <w:rsid w:val="004B284B"/>
    <w:rsid w:val="004B2B94"/>
    <w:rsid w:val="004B2BA1"/>
    <w:rsid w:val="004B2C35"/>
    <w:rsid w:val="004B2F0F"/>
    <w:rsid w:val="004B3026"/>
    <w:rsid w:val="004B312D"/>
    <w:rsid w:val="004B31A7"/>
    <w:rsid w:val="004B3617"/>
    <w:rsid w:val="004B3621"/>
    <w:rsid w:val="004B36FA"/>
    <w:rsid w:val="004B37CE"/>
    <w:rsid w:val="004B388C"/>
    <w:rsid w:val="004B39BD"/>
    <w:rsid w:val="004B3C62"/>
    <w:rsid w:val="004B3C8F"/>
    <w:rsid w:val="004B3E23"/>
    <w:rsid w:val="004B3F11"/>
    <w:rsid w:val="004B3F84"/>
    <w:rsid w:val="004B3FA7"/>
    <w:rsid w:val="004B40F0"/>
    <w:rsid w:val="004B4154"/>
    <w:rsid w:val="004B41C9"/>
    <w:rsid w:val="004B44A2"/>
    <w:rsid w:val="004B44B7"/>
    <w:rsid w:val="004B44FD"/>
    <w:rsid w:val="004B44FE"/>
    <w:rsid w:val="004B4716"/>
    <w:rsid w:val="004B4CBF"/>
    <w:rsid w:val="004B4F2D"/>
    <w:rsid w:val="004B5054"/>
    <w:rsid w:val="004B5075"/>
    <w:rsid w:val="004B5222"/>
    <w:rsid w:val="004B5230"/>
    <w:rsid w:val="004B523C"/>
    <w:rsid w:val="004B5292"/>
    <w:rsid w:val="004B52F2"/>
    <w:rsid w:val="004B5545"/>
    <w:rsid w:val="004B5642"/>
    <w:rsid w:val="004B573C"/>
    <w:rsid w:val="004B5769"/>
    <w:rsid w:val="004B58FC"/>
    <w:rsid w:val="004B5955"/>
    <w:rsid w:val="004B5A90"/>
    <w:rsid w:val="004B5B3E"/>
    <w:rsid w:val="004B5E1E"/>
    <w:rsid w:val="004B5E31"/>
    <w:rsid w:val="004B5E69"/>
    <w:rsid w:val="004B5FCA"/>
    <w:rsid w:val="004B6073"/>
    <w:rsid w:val="004B609E"/>
    <w:rsid w:val="004B6135"/>
    <w:rsid w:val="004B6209"/>
    <w:rsid w:val="004B620F"/>
    <w:rsid w:val="004B627A"/>
    <w:rsid w:val="004B643B"/>
    <w:rsid w:val="004B65B7"/>
    <w:rsid w:val="004B65DD"/>
    <w:rsid w:val="004B6720"/>
    <w:rsid w:val="004B6881"/>
    <w:rsid w:val="004B6897"/>
    <w:rsid w:val="004B6C25"/>
    <w:rsid w:val="004B6C9F"/>
    <w:rsid w:val="004B6EAE"/>
    <w:rsid w:val="004B7006"/>
    <w:rsid w:val="004B70A7"/>
    <w:rsid w:val="004B70AD"/>
    <w:rsid w:val="004B7188"/>
    <w:rsid w:val="004B7439"/>
    <w:rsid w:val="004B74CC"/>
    <w:rsid w:val="004B7658"/>
    <w:rsid w:val="004B77CD"/>
    <w:rsid w:val="004B79C5"/>
    <w:rsid w:val="004B7B5B"/>
    <w:rsid w:val="004B7D2D"/>
    <w:rsid w:val="004B7D3D"/>
    <w:rsid w:val="004C0096"/>
    <w:rsid w:val="004C028D"/>
    <w:rsid w:val="004C042B"/>
    <w:rsid w:val="004C04BA"/>
    <w:rsid w:val="004C076D"/>
    <w:rsid w:val="004C09A3"/>
    <w:rsid w:val="004C09AE"/>
    <w:rsid w:val="004C0AA4"/>
    <w:rsid w:val="004C0BDE"/>
    <w:rsid w:val="004C0C55"/>
    <w:rsid w:val="004C0D3A"/>
    <w:rsid w:val="004C0DC7"/>
    <w:rsid w:val="004C0DFB"/>
    <w:rsid w:val="004C0F1F"/>
    <w:rsid w:val="004C113A"/>
    <w:rsid w:val="004C1145"/>
    <w:rsid w:val="004C1222"/>
    <w:rsid w:val="004C122A"/>
    <w:rsid w:val="004C13B5"/>
    <w:rsid w:val="004C14C5"/>
    <w:rsid w:val="004C162F"/>
    <w:rsid w:val="004C16D0"/>
    <w:rsid w:val="004C17C6"/>
    <w:rsid w:val="004C17ED"/>
    <w:rsid w:val="004C180F"/>
    <w:rsid w:val="004C1A28"/>
    <w:rsid w:val="004C1AD6"/>
    <w:rsid w:val="004C1B6D"/>
    <w:rsid w:val="004C1B72"/>
    <w:rsid w:val="004C1C7D"/>
    <w:rsid w:val="004C1C8D"/>
    <w:rsid w:val="004C1D23"/>
    <w:rsid w:val="004C1E72"/>
    <w:rsid w:val="004C1E8C"/>
    <w:rsid w:val="004C1E8D"/>
    <w:rsid w:val="004C1FCA"/>
    <w:rsid w:val="004C20C2"/>
    <w:rsid w:val="004C2110"/>
    <w:rsid w:val="004C212D"/>
    <w:rsid w:val="004C2153"/>
    <w:rsid w:val="004C225F"/>
    <w:rsid w:val="004C23AC"/>
    <w:rsid w:val="004C242A"/>
    <w:rsid w:val="004C2537"/>
    <w:rsid w:val="004C268E"/>
    <w:rsid w:val="004C284B"/>
    <w:rsid w:val="004C29E6"/>
    <w:rsid w:val="004C2AB7"/>
    <w:rsid w:val="004C2BD0"/>
    <w:rsid w:val="004C2C9F"/>
    <w:rsid w:val="004C2D29"/>
    <w:rsid w:val="004C2E16"/>
    <w:rsid w:val="004C2E2B"/>
    <w:rsid w:val="004C2FF2"/>
    <w:rsid w:val="004C3300"/>
    <w:rsid w:val="004C3564"/>
    <w:rsid w:val="004C35A6"/>
    <w:rsid w:val="004C364A"/>
    <w:rsid w:val="004C365F"/>
    <w:rsid w:val="004C36AE"/>
    <w:rsid w:val="004C3704"/>
    <w:rsid w:val="004C3723"/>
    <w:rsid w:val="004C37BF"/>
    <w:rsid w:val="004C37F0"/>
    <w:rsid w:val="004C3813"/>
    <w:rsid w:val="004C38A5"/>
    <w:rsid w:val="004C3966"/>
    <w:rsid w:val="004C398B"/>
    <w:rsid w:val="004C39B8"/>
    <w:rsid w:val="004C3B5C"/>
    <w:rsid w:val="004C3D83"/>
    <w:rsid w:val="004C3DC6"/>
    <w:rsid w:val="004C3F4F"/>
    <w:rsid w:val="004C4013"/>
    <w:rsid w:val="004C4224"/>
    <w:rsid w:val="004C4322"/>
    <w:rsid w:val="004C4623"/>
    <w:rsid w:val="004C4AD7"/>
    <w:rsid w:val="004C4B5F"/>
    <w:rsid w:val="004C4B8F"/>
    <w:rsid w:val="004C50C5"/>
    <w:rsid w:val="004C5119"/>
    <w:rsid w:val="004C529F"/>
    <w:rsid w:val="004C53EA"/>
    <w:rsid w:val="004C53FF"/>
    <w:rsid w:val="004C54DB"/>
    <w:rsid w:val="004C5566"/>
    <w:rsid w:val="004C5581"/>
    <w:rsid w:val="004C56D8"/>
    <w:rsid w:val="004C59A5"/>
    <w:rsid w:val="004C59D1"/>
    <w:rsid w:val="004C5A30"/>
    <w:rsid w:val="004C5BB5"/>
    <w:rsid w:val="004C5C56"/>
    <w:rsid w:val="004C5D67"/>
    <w:rsid w:val="004C5D6E"/>
    <w:rsid w:val="004C5DBB"/>
    <w:rsid w:val="004C5E71"/>
    <w:rsid w:val="004C5F20"/>
    <w:rsid w:val="004C5FEC"/>
    <w:rsid w:val="004C605C"/>
    <w:rsid w:val="004C6277"/>
    <w:rsid w:val="004C63E4"/>
    <w:rsid w:val="004C66FD"/>
    <w:rsid w:val="004C67F7"/>
    <w:rsid w:val="004C6971"/>
    <w:rsid w:val="004C69D0"/>
    <w:rsid w:val="004C6A74"/>
    <w:rsid w:val="004C6ACB"/>
    <w:rsid w:val="004C6BA0"/>
    <w:rsid w:val="004C6D71"/>
    <w:rsid w:val="004C6ED3"/>
    <w:rsid w:val="004C6EF1"/>
    <w:rsid w:val="004C7205"/>
    <w:rsid w:val="004C7208"/>
    <w:rsid w:val="004C7228"/>
    <w:rsid w:val="004C72AF"/>
    <w:rsid w:val="004C7352"/>
    <w:rsid w:val="004C7429"/>
    <w:rsid w:val="004C743A"/>
    <w:rsid w:val="004C748E"/>
    <w:rsid w:val="004C75F6"/>
    <w:rsid w:val="004C7615"/>
    <w:rsid w:val="004C77D7"/>
    <w:rsid w:val="004C78CF"/>
    <w:rsid w:val="004C791F"/>
    <w:rsid w:val="004C7A34"/>
    <w:rsid w:val="004C7A46"/>
    <w:rsid w:val="004C7A87"/>
    <w:rsid w:val="004C7AD3"/>
    <w:rsid w:val="004C7CBD"/>
    <w:rsid w:val="004C7DD9"/>
    <w:rsid w:val="004C7FC2"/>
    <w:rsid w:val="004D01D8"/>
    <w:rsid w:val="004D01FF"/>
    <w:rsid w:val="004D0322"/>
    <w:rsid w:val="004D04E4"/>
    <w:rsid w:val="004D06AA"/>
    <w:rsid w:val="004D07A6"/>
    <w:rsid w:val="004D07BD"/>
    <w:rsid w:val="004D0845"/>
    <w:rsid w:val="004D0C3B"/>
    <w:rsid w:val="004D0CB2"/>
    <w:rsid w:val="004D0D5C"/>
    <w:rsid w:val="004D0D8D"/>
    <w:rsid w:val="004D0E47"/>
    <w:rsid w:val="004D0E76"/>
    <w:rsid w:val="004D0F14"/>
    <w:rsid w:val="004D0FF4"/>
    <w:rsid w:val="004D1011"/>
    <w:rsid w:val="004D105B"/>
    <w:rsid w:val="004D117B"/>
    <w:rsid w:val="004D11FA"/>
    <w:rsid w:val="004D135A"/>
    <w:rsid w:val="004D1438"/>
    <w:rsid w:val="004D14D0"/>
    <w:rsid w:val="004D1583"/>
    <w:rsid w:val="004D1641"/>
    <w:rsid w:val="004D16DC"/>
    <w:rsid w:val="004D16F4"/>
    <w:rsid w:val="004D16FB"/>
    <w:rsid w:val="004D1721"/>
    <w:rsid w:val="004D1895"/>
    <w:rsid w:val="004D1A62"/>
    <w:rsid w:val="004D1A91"/>
    <w:rsid w:val="004D1B64"/>
    <w:rsid w:val="004D1BF0"/>
    <w:rsid w:val="004D1D62"/>
    <w:rsid w:val="004D1F96"/>
    <w:rsid w:val="004D1FF9"/>
    <w:rsid w:val="004D2109"/>
    <w:rsid w:val="004D254B"/>
    <w:rsid w:val="004D25F5"/>
    <w:rsid w:val="004D2649"/>
    <w:rsid w:val="004D26D3"/>
    <w:rsid w:val="004D2888"/>
    <w:rsid w:val="004D29D0"/>
    <w:rsid w:val="004D2C16"/>
    <w:rsid w:val="004D2D3F"/>
    <w:rsid w:val="004D2D55"/>
    <w:rsid w:val="004D2D6C"/>
    <w:rsid w:val="004D2D94"/>
    <w:rsid w:val="004D2E2A"/>
    <w:rsid w:val="004D325A"/>
    <w:rsid w:val="004D3357"/>
    <w:rsid w:val="004D340B"/>
    <w:rsid w:val="004D3547"/>
    <w:rsid w:val="004D354B"/>
    <w:rsid w:val="004D359E"/>
    <w:rsid w:val="004D3809"/>
    <w:rsid w:val="004D38BD"/>
    <w:rsid w:val="004D396A"/>
    <w:rsid w:val="004D399F"/>
    <w:rsid w:val="004D3ABA"/>
    <w:rsid w:val="004D3B16"/>
    <w:rsid w:val="004D3C2F"/>
    <w:rsid w:val="004D3C7F"/>
    <w:rsid w:val="004D3C83"/>
    <w:rsid w:val="004D3D51"/>
    <w:rsid w:val="004D3DBE"/>
    <w:rsid w:val="004D3E54"/>
    <w:rsid w:val="004D3E93"/>
    <w:rsid w:val="004D3F9E"/>
    <w:rsid w:val="004D40F7"/>
    <w:rsid w:val="004D4351"/>
    <w:rsid w:val="004D43A3"/>
    <w:rsid w:val="004D43AB"/>
    <w:rsid w:val="004D440F"/>
    <w:rsid w:val="004D44AA"/>
    <w:rsid w:val="004D44DF"/>
    <w:rsid w:val="004D4502"/>
    <w:rsid w:val="004D4570"/>
    <w:rsid w:val="004D4615"/>
    <w:rsid w:val="004D46FC"/>
    <w:rsid w:val="004D47FF"/>
    <w:rsid w:val="004D487C"/>
    <w:rsid w:val="004D48FF"/>
    <w:rsid w:val="004D49B5"/>
    <w:rsid w:val="004D4B22"/>
    <w:rsid w:val="004D4CAF"/>
    <w:rsid w:val="004D4DBE"/>
    <w:rsid w:val="004D4EC4"/>
    <w:rsid w:val="004D4F07"/>
    <w:rsid w:val="004D4F68"/>
    <w:rsid w:val="004D4FA3"/>
    <w:rsid w:val="004D50B4"/>
    <w:rsid w:val="004D51BD"/>
    <w:rsid w:val="004D53CE"/>
    <w:rsid w:val="004D5433"/>
    <w:rsid w:val="004D55C6"/>
    <w:rsid w:val="004D579D"/>
    <w:rsid w:val="004D57E0"/>
    <w:rsid w:val="004D58F7"/>
    <w:rsid w:val="004D5A70"/>
    <w:rsid w:val="004D5B44"/>
    <w:rsid w:val="004D5C99"/>
    <w:rsid w:val="004D5EDD"/>
    <w:rsid w:val="004D6069"/>
    <w:rsid w:val="004D60B6"/>
    <w:rsid w:val="004D60C8"/>
    <w:rsid w:val="004D623B"/>
    <w:rsid w:val="004D6252"/>
    <w:rsid w:val="004D6344"/>
    <w:rsid w:val="004D644E"/>
    <w:rsid w:val="004D67CB"/>
    <w:rsid w:val="004D67D2"/>
    <w:rsid w:val="004D6870"/>
    <w:rsid w:val="004D6925"/>
    <w:rsid w:val="004D6A07"/>
    <w:rsid w:val="004D6DEE"/>
    <w:rsid w:val="004D6FEB"/>
    <w:rsid w:val="004D705F"/>
    <w:rsid w:val="004D70A9"/>
    <w:rsid w:val="004D7205"/>
    <w:rsid w:val="004D7343"/>
    <w:rsid w:val="004D73EF"/>
    <w:rsid w:val="004D748D"/>
    <w:rsid w:val="004D75C1"/>
    <w:rsid w:val="004D7796"/>
    <w:rsid w:val="004D779E"/>
    <w:rsid w:val="004D77AD"/>
    <w:rsid w:val="004D77FE"/>
    <w:rsid w:val="004D78F9"/>
    <w:rsid w:val="004D790E"/>
    <w:rsid w:val="004D7C61"/>
    <w:rsid w:val="004D7D1B"/>
    <w:rsid w:val="004D7D67"/>
    <w:rsid w:val="004D7D91"/>
    <w:rsid w:val="004D7FF3"/>
    <w:rsid w:val="004E0005"/>
    <w:rsid w:val="004E0042"/>
    <w:rsid w:val="004E00B8"/>
    <w:rsid w:val="004E0148"/>
    <w:rsid w:val="004E01AB"/>
    <w:rsid w:val="004E03A4"/>
    <w:rsid w:val="004E0510"/>
    <w:rsid w:val="004E05C7"/>
    <w:rsid w:val="004E066E"/>
    <w:rsid w:val="004E06C2"/>
    <w:rsid w:val="004E07FE"/>
    <w:rsid w:val="004E0833"/>
    <w:rsid w:val="004E08C3"/>
    <w:rsid w:val="004E08CC"/>
    <w:rsid w:val="004E093B"/>
    <w:rsid w:val="004E0A7E"/>
    <w:rsid w:val="004E0C7C"/>
    <w:rsid w:val="004E0D44"/>
    <w:rsid w:val="004E1034"/>
    <w:rsid w:val="004E115B"/>
    <w:rsid w:val="004E1309"/>
    <w:rsid w:val="004E1466"/>
    <w:rsid w:val="004E1522"/>
    <w:rsid w:val="004E1594"/>
    <w:rsid w:val="004E15DE"/>
    <w:rsid w:val="004E1715"/>
    <w:rsid w:val="004E175E"/>
    <w:rsid w:val="004E17DB"/>
    <w:rsid w:val="004E1810"/>
    <w:rsid w:val="004E18F2"/>
    <w:rsid w:val="004E1B29"/>
    <w:rsid w:val="004E1B30"/>
    <w:rsid w:val="004E1E61"/>
    <w:rsid w:val="004E1F00"/>
    <w:rsid w:val="004E1F5F"/>
    <w:rsid w:val="004E1FFB"/>
    <w:rsid w:val="004E215F"/>
    <w:rsid w:val="004E27CD"/>
    <w:rsid w:val="004E2886"/>
    <w:rsid w:val="004E28C6"/>
    <w:rsid w:val="004E2B3A"/>
    <w:rsid w:val="004E2D0B"/>
    <w:rsid w:val="004E2D82"/>
    <w:rsid w:val="004E2F20"/>
    <w:rsid w:val="004E2F49"/>
    <w:rsid w:val="004E30FC"/>
    <w:rsid w:val="004E3267"/>
    <w:rsid w:val="004E341E"/>
    <w:rsid w:val="004E343F"/>
    <w:rsid w:val="004E35D9"/>
    <w:rsid w:val="004E36A1"/>
    <w:rsid w:val="004E3743"/>
    <w:rsid w:val="004E38F0"/>
    <w:rsid w:val="004E3955"/>
    <w:rsid w:val="004E3CBC"/>
    <w:rsid w:val="004E3E79"/>
    <w:rsid w:val="004E3F14"/>
    <w:rsid w:val="004E3F74"/>
    <w:rsid w:val="004E3F76"/>
    <w:rsid w:val="004E3F84"/>
    <w:rsid w:val="004E3F96"/>
    <w:rsid w:val="004E4047"/>
    <w:rsid w:val="004E414F"/>
    <w:rsid w:val="004E41F1"/>
    <w:rsid w:val="004E42C8"/>
    <w:rsid w:val="004E4397"/>
    <w:rsid w:val="004E443A"/>
    <w:rsid w:val="004E450C"/>
    <w:rsid w:val="004E4528"/>
    <w:rsid w:val="004E4749"/>
    <w:rsid w:val="004E47E2"/>
    <w:rsid w:val="004E48B2"/>
    <w:rsid w:val="004E496E"/>
    <w:rsid w:val="004E49AE"/>
    <w:rsid w:val="004E4A53"/>
    <w:rsid w:val="004E4AB7"/>
    <w:rsid w:val="004E4C6E"/>
    <w:rsid w:val="004E4D0B"/>
    <w:rsid w:val="004E4FCF"/>
    <w:rsid w:val="004E515E"/>
    <w:rsid w:val="004E54D0"/>
    <w:rsid w:val="004E54D7"/>
    <w:rsid w:val="004E55F2"/>
    <w:rsid w:val="004E5677"/>
    <w:rsid w:val="004E56E9"/>
    <w:rsid w:val="004E5818"/>
    <w:rsid w:val="004E581A"/>
    <w:rsid w:val="004E5B63"/>
    <w:rsid w:val="004E5BB4"/>
    <w:rsid w:val="004E5CAA"/>
    <w:rsid w:val="004E5F41"/>
    <w:rsid w:val="004E612E"/>
    <w:rsid w:val="004E6161"/>
    <w:rsid w:val="004E64B8"/>
    <w:rsid w:val="004E65E4"/>
    <w:rsid w:val="004E6713"/>
    <w:rsid w:val="004E68F8"/>
    <w:rsid w:val="004E68FE"/>
    <w:rsid w:val="004E6A00"/>
    <w:rsid w:val="004E6A20"/>
    <w:rsid w:val="004E6A52"/>
    <w:rsid w:val="004E6A8F"/>
    <w:rsid w:val="004E6BA7"/>
    <w:rsid w:val="004E6E44"/>
    <w:rsid w:val="004E6EA1"/>
    <w:rsid w:val="004E70C9"/>
    <w:rsid w:val="004E7201"/>
    <w:rsid w:val="004E7270"/>
    <w:rsid w:val="004E73AB"/>
    <w:rsid w:val="004E73B2"/>
    <w:rsid w:val="004E746B"/>
    <w:rsid w:val="004E748A"/>
    <w:rsid w:val="004E74BE"/>
    <w:rsid w:val="004E7540"/>
    <w:rsid w:val="004E758D"/>
    <w:rsid w:val="004E75A2"/>
    <w:rsid w:val="004E7646"/>
    <w:rsid w:val="004E7677"/>
    <w:rsid w:val="004E775F"/>
    <w:rsid w:val="004E7788"/>
    <w:rsid w:val="004E77B8"/>
    <w:rsid w:val="004E780F"/>
    <w:rsid w:val="004E78BF"/>
    <w:rsid w:val="004E795C"/>
    <w:rsid w:val="004E7AD6"/>
    <w:rsid w:val="004E7B16"/>
    <w:rsid w:val="004E7B2D"/>
    <w:rsid w:val="004E7BB0"/>
    <w:rsid w:val="004E7C04"/>
    <w:rsid w:val="004E7C16"/>
    <w:rsid w:val="004E7CA2"/>
    <w:rsid w:val="004E7CBE"/>
    <w:rsid w:val="004E7CD1"/>
    <w:rsid w:val="004E7CE0"/>
    <w:rsid w:val="004E7ECE"/>
    <w:rsid w:val="004E7FC1"/>
    <w:rsid w:val="004F001D"/>
    <w:rsid w:val="004F0051"/>
    <w:rsid w:val="004F00C3"/>
    <w:rsid w:val="004F02EF"/>
    <w:rsid w:val="004F03AC"/>
    <w:rsid w:val="004F03B2"/>
    <w:rsid w:val="004F0400"/>
    <w:rsid w:val="004F041B"/>
    <w:rsid w:val="004F047F"/>
    <w:rsid w:val="004F0560"/>
    <w:rsid w:val="004F0692"/>
    <w:rsid w:val="004F0709"/>
    <w:rsid w:val="004F083B"/>
    <w:rsid w:val="004F08B1"/>
    <w:rsid w:val="004F0904"/>
    <w:rsid w:val="004F0B2B"/>
    <w:rsid w:val="004F0C70"/>
    <w:rsid w:val="004F0CC6"/>
    <w:rsid w:val="004F0EA5"/>
    <w:rsid w:val="004F0ED0"/>
    <w:rsid w:val="004F0EF6"/>
    <w:rsid w:val="004F11A7"/>
    <w:rsid w:val="004F1284"/>
    <w:rsid w:val="004F138F"/>
    <w:rsid w:val="004F14D3"/>
    <w:rsid w:val="004F1682"/>
    <w:rsid w:val="004F17FE"/>
    <w:rsid w:val="004F1963"/>
    <w:rsid w:val="004F19CB"/>
    <w:rsid w:val="004F1A03"/>
    <w:rsid w:val="004F1A90"/>
    <w:rsid w:val="004F1AA3"/>
    <w:rsid w:val="004F1C48"/>
    <w:rsid w:val="004F1D8F"/>
    <w:rsid w:val="004F1E18"/>
    <w:rsid w:val="004F1E3A"/>
    <w:rsid w:val="004F1E51"/>
    <w:rsid w:val="004F20DD"/>
    <w:rsid w:val="004F219E"/>
    <w:rsid w:val="004F229A"/>
    <w:rsid w:val="004F2304"/>
    <w:rsid w:val="004F23D5"/>
    <w:rsid w:val="004F256F"/>
    <w:rsid w:val="004F27A8"/>
    <w:rsid w:val="004F27C0"/>
    <w:rsid w:val="004F284D"/>
    <w:rsid w:val="004F292A"/>
    <w:rsid w:val="004F2B97"/>
    <w:rsid w:val="004F2D82"/>
    <w:rsid w:val="004F2DB7"/>
    <w:rsid w:val="004F2E98"/>
    <w:rsid w:val="004F2F84"/>
    <w:rsid w:val="004F313A"/>
    <w:rsid w:val="004F32B0"/>
    <w:rsid w:val="004F330A"/>
    <w:rsid w:val="004F3377"/>
    <w:rsid w:val="004F33C4"/>
    <w:rsid w:val="004F3559"/>
    <w:rsid w:val="004F37CA"/>
    <w:rsid w:val="004F38C3"/>
    <w:rsid w:val="004F3A47"/>
    <w:rsid w:val="004F3B5A"/>
    <w:rsid w:val="004F3C0E"/>
    <w:rsid w:val="004F3E8C"/>
    <w:rsid w:val="004F4194"/>
    <w:rsid w:val="004F41B2"/>
    <w:rsid w:val="004F443A"/>
    <w:rsid w:val="004F4449"/>
    <w:rsid w:val="004F44AE"/>
    <w:rsid w:val="004F44B8"/>
    <w:rsid w:val="004F44BE"/>
    <w:rsid w:val="004F44E0"/>
    <w:rsid w:val="004F45BD"/>
    <w:rsid w:val="004F45E0"/>
    <w:rsid w:val="004F471C"/>
    <w:rsid w:val="004F48CA"/>
    <w:rsid w:val="004F49A7"/>
    <w:rsid w:val="004F4A14"/>
    <w:rsid w:val="004F4AC9"/>
    <w:rsid w:val="004F4B0F"/>
    <w:rsid w:val="004F4B42"/>
    <w:rsid w:val="004F4B89"/>
    <w:rsid w:val="004F4C77"/>
    <w:rsid w:val="004F4D05"/>
    <w:rsid w:val="004F4D52"/>
    <w:rsid w:val="004F4D72"/>
    <w:rsid w:val="004F4F6A"/>
    <w:rsid w:val="004F502A"/>
    <w:rsid w:val="004F5124"/>
    <w:rsid w:val="004F513C"/>
    <w:rsid w:val="004F5175"/>
    <w:rsid w:val="004F5561"/>
    <w:rsid w:val="004F5618"/>
    <w:rsid w:val="004F56D4"/>
    <w:rsid w:val="004F56F1"/>
    <w:rsid w:val="004F58B5"/>
    <w:rsid w:val="004F5917"/>
    <w:rsid w:val="004F5A01"/>
    <w:rsid w:val="004F5A3A"/>
    <w:rsid w:val="004F5A46"/>
    <w:rsid w:val="004F5AE7"/>
    <w:rsid w:val="004F5B70"/>
    <w:rsid w:val="004F5B98"/>
    <w:rsid w:val="004F5BB4"/>
    <w:rsid w:val="004F5BEB"/>
    <w:rsid w:val="004F5E5B"/>
    <w:rsid w:val="004F5FEE"/>
    <w:rsid w:val="004F60F9"/>
    <w:rsid w:val="004F6167"/>
    <w:rsid w:val="004F6282"/>
    <w:rsid w:val="004F632F"/>
    <w:rsid w:val="004F6486"/>
    <w:rsid w:val="004F64E5"/>
    <w:rsid w:val="004F6531"/>
    <w:rsid w:val="004F667E"/>
    <w:rsid w:val="004F68B1"/>
    <w:rsid w:val="004F6BD4"/>
    <w:rsid w:val="004F6C5F"/>
    <w:rsid w:val="004F6DC5"/>
    <w:rsid w:val="004F6DDC"/>
    <w:rsid w:val="004F6E96"/>
    <w:rsid w:val="004F7035"/>
    <w:rsid w:val="004F7095"/>
    <w:rsid w:val="004F7104"/>
    <w:rsid w:val="004F7403"/>
    <w:rsid w:val="004F75C6"/>
    <w:rsid w:val="004F75D3"/>
    <w:rsid w:val="004F75E6"/>
    <w:rsid w:val="004F75ED"/>
    <w:rsid w:val="004F766C"/>
    <w:rsid w:val="004F76EB"/>
    <w:rsid w:val="004F772F"/>
    <w:rsid w:val="004F7771"/>
    <w:rsid w:val="004F7989"/>
    <w:rsid w:val="004F7A45"/>
    <w:rsid w:val="004F7A50"/>
    <w:rsid w:val="004F7AFC"/>
    <w:rsid w:val="004F7B01"/>
    <w:rsid w:val="004F7B80"/>
    <w:rsid w:val="004F7C26"/>
    <w:rsid w:val="004F7DBC"/>
    <w:rsid w:val="004F7EFA"/>
    <w:rsid w:val="005000B4"/>
    <w:rsid w:val="0050018F"/>
    <w:rsid w:val="005001FB"/>
    <w:rsid w:val="00500270"/>
    <w:rsid w:val="005003B2"/>
    <w:rsid w:val="0050050B"/>
    <w:rsid w:val="0050053D"/>
    <w:rsid w:val="005005BA"/>
    <w:rsid w:val="00500695"/>
    <w:rsid w:val="00500705"/>
    <w:rsid w:val="0050071B"/>
    <w:rsid w:val="0050079A"/>
    <w:rsid w:val="005008C1"/>
    <w:rsid w:val="005008D6"/>
    <w:rsid w:val="0050090A"/>
    <w:rsid w:val="00500A34"/>
    <w:rsid w:val="00500A7A"/>
    <w:rsid w:val="00500ACB"/>
    <w:rsid w:val="00500B46"/>
    <w:rsid w:val="00500B77"/>
    <w:rsid w:val="00500C12"/>
    <w:rsid w:val="00500C61"/>
    <w:rsid w:val="00500ED0"/>
    <w:rsid w:val="00500FC0"/>
    <w:rsid w:val="00500FD8"/>
    <w:rsid w:val="00501023"/>
    <w:rsid w:val="0050112F"/>
    <w:rsid w:val="005011D2"/>
    <w:rsid w:val="005012B9"/>
    <w:rsid w:val="00501724"/>
    <w:rsid w:val="00501939"/>
    <w:rsid w:val="00501A56"/>
    <w:rsid w:val="00501ACC"/>
    <w:rsid w:val="00501C93"/>
    <w:rsid w:val="00501E18"/>
    <w:rsid w:val="00501E1D"/>
    <w:rsid w:val="00501E58"/>
    <w:rsid w:val="00501F07"/>
    <w:rsid w:val="00501F0A"/>
    <w:rsid w:val="00502144"/>
    <w:rsid w:val="0050217C"/>
    <w:rsid w:val="00502265"/>
    <w:rsid w:val="005024B7"/>
    <w:rsid w:val="0050261D"/>
    <w:rsid w:val="0050262A"/>
    <w:rsid w:val="005027BF"/>
    <w:rsid w:val="00502A09"/>
    <w:rsid w:val="00502AD5"/>
    <w:rsid w:val="00502AE7"/>
    <w:rsid w:val="00502EFA"/>
    <w:rsid w:val="00502F25"/>
    <w:rsid w:val="00502FAF"/>
    <w:rsid w:val="00502FC8"/>
    <w:rsid w:val="0050308E"/>
    <w:rsid w:val="005031DC"/>
    <w:rsid w:val="005031DE"/>
    <w:rsid w:val="00503228"/>
    <w:rsid w:val="00503229"/>
    <w:rsid w:val="005032C0"/>
    <w:rsid w:val="0050338E"/>
    <w:rsid w:val="00503536"/>
    <w:rsid w:val="00503554"/>
    <w:rsid w:val="005035BA"/>
    <w:rsid w:val="005036AC"/>
    <w:rsid w:val="0050378C"/>
    <w:rsid w:val="005038B4"/>
    <w:rsid w:val="00503B17"/>
    <w:rsid w:val="00503B51"/>
    <w:rsid w:val="00503C76"/>
    <w:rsid w:val="00503CE1"/>
    <w:rsid w:val="00503D52"/>
    <w:rsid w:val="00503D70"/>
    <w:rsid w:val="00503EDE"/>
    <w:rsid w:val="00503F9E"/>
    <w:rsid w:val="00503FF2"/>
    <w:rsid w:val="00504030"/>
    <w:rsid w:val="00504062"/>
    <w:rsid w:val="0050414F"/>
    <w:rsid w:val="00504154"/>
    <w:rsid w:val="005041B1"/>
    <w:rsid w:val="005042C5"/>
    <w:rsid w:val="005042E0"/>
    <w:rsid w:val="005043BB"/>
    <w:rsid w:val="0050450A"/>
    <w:rsid w:val="00504851"/>
    <w:rsid w:val="0050488E"/>
    <w:rsid w:val="0050494E"/>
    <w:rsid w:val="005049AF"/>
    <w:rsid w:val="00504AFA"/>
    <w:rsid w:val="00504B2A"/>
    <w:rsid w:val="00504B3D"/>
    <w:rsid w:val="00504C35"/>
    <w:rsid w:val="00504C40"/>
    <w:rsid w:val="00504C42"/>
    <w:rsid w:val="00504CDD"/>
    <w:rsid w:val="00504DA7"/>
    <w:rsid w:val="00504E2F"/>
    <w:rsid w:val="00504F3B"/>
    <w:rsid w:val="00504F8C"/>
    <w:rsid w:val="00505014"/>
    <w:rsid w:val="00505031"/>
    <w:rsid w:val="00505244"/>
    <w:rsid w:val="00505365"/>
    <w:rsid w:val="0050543B"/>
    <w:rsid w:val="0050550E"/>
    <w:rsid w:val="00505614"/>
    <w:rsid w:val="00505671"/>
    <w:rsid w:val="005057DC"/>
    <w:rsid w:val="00505903"/>
    <w:rsid w:val="00505983"/>
    <w:rsid w:val="005059A5"/>
    <w:rsid w:val="005059AA"/>
    <w:rsid w:val="005059C1"/>
    <w:rsid w:val="00505AF0"/>
    <w:rsid w:val="00505D6E"/>
    <w:rsid w:val="00505F1B"/>
    <w:rsid w:val="00505FF5"/>
    <w:rsid w:val="00506196"/>
    <w:rsid w:val="005061E8"/>
    <w:rsid w:val="005062B4"/>
    <w:rsid w:val="005062D6"/>
    <w:rsid w:val="0050636B"/>
    <w:rsid w:val="005063C3"/>
    <w:rsid w:val="0050667B"/>
    <w:rsid w:val="0050670B"/>
    <w:rsid w:val="005067BA"/>
    <w:rsid w:val="0050684E"/>
    <w:rsid w:val="00506864"/>
    <w:rsid w:val="00506A77"/>
    <w:rsid w:val="00506B2A"/>
    <w:rsid w:val="00506B59"/>
    <w:rsid w:val="00506D23"/>
    <w:rsid w:val="00506D6F"/>
    <w:rsid w:val="00506DAD"/>
    <w:rsid w:val="00506DC6"/>
    <w:rsid w:val="00506E6A"/>
    <w:rsid w:val="00506FAF"/>
    <w:rsid w:val="00506FDA"/>
    <w:rsid w:val="00507033"/>
    <w:rsid w:val="0050716F"/>
    <w:rsid w:val="0050722C"/>
    <w:rsid w:val="0050765E"/>
    <w:rsid w:val="005076A9"/>
    <w:rsid w:val="005076EC"/>
    <w:rsid w:val="005077DC"/>
    <w:rsid w:val="00507839"/>
    <w:rsid w:val="00507854"/>
    <w:rsid w:val="005078B0"/>
    <w:rsid w:val="0050794B"/>
    <w:rsid w:val="00507973"/>
    <w:rsid w:val="005079F0"/>
    <w:rsid w:val="00507A5F"/>
    <w:rsid w:val="00507C5E"/>
    <w:rsid w:val="00507C75"/>
    <w:rsid w:val="0051014C"/>
    <w:rsid w:val="0051015A"/>
    <w:rsid w:val="00510229"/>
    <w:rsid w:val="00510257"/>
    <w:rsid w:val="005102A7"/>
    <w:rsid w:val="005103B2"/>
    <w:rsid w:val="005103FF"/>
    <w:rsid w:val="00510441"/>
    <w:rsid w:val="00510451"/>
    <w:rsid w:val="0051065E"/>
    <w:rsid w:val="005106DE"/>
    <w:rsid w:val="00510703"/>
    <w:rsid w:val="00510786"/>
    <w:rsid w:val="00510837"/>
    <w:rsid w:val="005108B1"/>
    <w:rsid w:val="00510909"/>
    <w:rsid w:val="00510A6B"/>
    <w:rsid w:val="00510AD3"/>
    <w:rsid w:val="00510B0A"/>
    <w:rsid w:val="00510CEB"/>
    <w:rsid w:val="00510D22"/>
    <w:rsid w:val="00510DBA"/>
    <w:rsid w:val="00510DC6"/>
    <w:rsid w:val="00510DE2"/>
    <w:rsid w:val="00510EB6"/>
    <w:rsid w:val="00510FA6"/>
    <w:rsid w:val="00510FEC"/>
    <w:rsid w:val="00511375"/>
    <w:rsid w:val="005115FC"/>
    <w:rsid w:val="005116EB"/>
    <w:rsid w:val="005117AC"/>
    <w:rsid w:val="005118BA"/>
    <w:rsid w:val="005118DF"/>
    <w:rsid w:val="00511A4D"/>
    <w:rsid w:val="00511A5F"/>
    <w:rsid w:val="00511B4D"/>
    <w:rsid w:val="00511BC0"/>
    <w:rsid w:val="00511BC4"/>
    <w:rsid w:val="00511D55"/>
    <w:rsid w:val="00511E83"/>
    <w:rsid w:val="00511F12"/>
    <w:rsid w:val="00511F39"/>
    <w:rsid w:val="00511F84"/>
    <w:rsid w:val="00512003"/>
    <w:rsid w:val="00512010"/>
    <w:rsid w:val="005122BA"/>
    <w:rsid w:val="0051254C"/>
    <w:rsid w:val="005126E9"/>
    <w:rsid w:val="005127B7"/>
    <w:rsid w:val="00512822"/>
    <w:rsid w:val="00512896"/>
    <w:rsid w:val="00512A07"/>
    <w:rsid w:val="00512BD9"/>
    <w:rsid w:val="00512D51"/>
    <w:rsid w:val="00512FC4"/>
    <w:rsid w:val="0051322C"/>
    <w:rsid w:val="00513261"/>
    <w:rsid w:val="0051329E"/>
    <w:rsid w:val="005132BF"/>
    <w:rsid w:val="005133D6"/>
    <w:rsid w:val="00513498"/>
    <w:rsid w:val="005135EC"/>
    <w:rsid w:val="00513635"/>
    <w:rsid w:val="005139AE"/>
    <w:rsid w:val="00513B40"/>
    <w:rsid w:val="00513BD1"/>
    <w:rsid w:val="00513BEF"/>
    <w:rsid w:val="00513C0A"/>
    <w:rsid w:val="00513CCD"/>
    <w:rsid w:val="00513D5D"/>
    <w:rsid w:val="00513DFF"/>
    <w:rsid w:val="00513E65"/>
    <w:rsid w:val="00513EC0"/>
    <w:rsid w:val="00513EDD"/>
    <w:rsid w:val="00513F7B"/>
    <w:rsid w:val="00513FAB"/>
    <w:rsid w:val="00513FFF"/>
    <w:rsid w:val="0051415A"/>
    <w:rsid w:val="005141BB"/>
    <w:rsid w:val="005141E8"/>
    <w:rsid w:val="005141F9"/>
    <w:rsid w:val="0051430A"/>
    <w:rsid w:val="00514452"/>
    <w:rsid w:val="005145F4"/>
    <w:rsid w:val="0051464A"/>
    <w:rsid w:val="00514670"/>
    <w:rsid w:val="00514697"/>
    <w:rsid w:val="0051480A"/>
    <w:rsid w:val="0051483E"/>
    <w:rsid w:val="005148F7"/>
    <w:rsid w:val="00514957"/>
    <w:rsid w:val="005149D8"/>
    <w:rsid w:val="00514A4C"/>
    <w:rsid w:val="00514B0D"/>
    <w:rsid w:val="00514C0E"/>
    <w:rsid w:val="00514CCC"/>
    <w:rsid w:val="00514E45"/>
    <w:rsid w:val="00514E8A"/>
    <w:rsid w:val="00514FFE"/>
    <w:rsid w:val="0051511B"/>
    <w:rsid w:val="00515173"/>
    <w:rsid w:val="005152A3"/>
    <w:rsid w:val="00515315"/>
    <w:rsid w:val="005153B1"/>
    <w:rsid w:val="005153F0"/>
    <w:rsid w:val="0051553A"/>
    <w:rsid w:val="005155BD"/>
    <w:rsid w:val="005155F8"/>
    <w:rsid w:val="00515600"/>
    <w:rsid w:val="00515638"/>
    <w:rsid w:val="0051588A"/>
    <w:rsid w:val="005158BD"/>
    <w:rsid w:val="005159EB"/>
    <w:rsid w:val="00515A33"/>
    <w:rsid w:val="00515A8D"/>
    <w:rsid w:val="00515B03"/>
    <w:rsid w:val="00515C88"/>
    <w:rsid w:val="00515DB0"/>
    <w:rsid w:val="00515DF2"/>
    <w:rsid w:val="00516010"/>
    <w:rsid w:val="0051607E"/>
    <w:rsid w:val="00516250"/>
    <w:rsid w:val="00516569"/>
    <w:rsid w:val="0051669A"/>
    <w:rsid w:val="005169AD"/>
    <w:rsid w:val="00516A09"/>
    <w:rsid w:val="00516A25"/>
    <w:rsid w:val="00516A8F"/>
    <w:rsid w:val="00516B98"/>
    <w:rsid w:val="00516BD6"/>
    <w:rsid w:val="00516C97"/>
    <w:rsid w:val="00516E2F"/>
    <w:rsid w:val="00516EAD"/>
    <w:rsid w:val="00516FB8"/>
    <w:rsid w:val="00516FD7"/>
    <w:rsid w:val="00517011"/>
    <w:rsid w:val="0051711B"/>
    <w:rsid w:val="005171E5"/>
    <w:rsid w:val="0051721E"/>
    <w:rsid w:val="005172E6"/>
    <w:rsid w:val="00517309"/>
    <w:rsid w:val="00517318"/>
    <w:rsid w:val="005174C9"/>
    <w:rsid w:val="00517507"/>
    <w:rsid w:val="00517953"/>
    <w:rsid w:val="00517F2C"/>
    <w:rsid w:val="00517F49"/>
    <w:rsid w:val="00517F69"/>
    <w:rsid w:val="00520063"/>
    <w:rsid w:val="005200CB"/>
    <w:rsid w:val="0052012D"/>
    <w:rsid w:val="0052014B"/>
    <w:rsid w:val="005202EE"/>
    <w:rsid w:val="005203E1"/>
    <w:rsid w:val="005205A3"/>
    <w:rsid w:val="005205DB"/>
    <w:rsid w:val="00520604"/>
    <w:rsid w:val="0052062F"/>
    <w:rsid w:val="00520637"/>
    <w:rsid w:val="00520751"/>
    <w:rsid w:val="00520794"/>
    <w:rsid w:val="005208DB"/>
    <w:rsid w:val="005208FC"/>
    <w:rsid w:val="005209CC"/>
    <w:rsid w:val="00520A6A"/>
    <w:rsid w:val="00520AB8"/>
    <w:rsid w:val="00520B42"/>
    <w:rsid w:val="00520BAE"/>
    <w:rsid w:val="00520DDF"/>
    <w:rsid w:val="00520EAC"/>
    <w:rsid w:val="00520EF4"/>
    <w:rsid w:val="00520FAE"/>
    <w:rsid w:val="00521082"/>
    <w:rsid w:val="005210B1"/>
    <w:rsid w:val="005210FB"/>
    <w:rsid w:val="0052119A"/>
    <w:rsid w:val="00521339"/>
    <w:rsid w:val="005214BA"/>
    <w:rsid w:val="00521579"/>
    <w:rsid w:val="005215C3"/>
    <w:rsid w:val="0052189F"/>
    <w:rsid w:val="00521979"/>
    <w:rsid w:val="00521BA3"/>
    <w:rsid w:val="0052203D"/>
    <w:rsid w:val="0052204F"/>
    <w:rsid w:val="00522145"/>
    <w:rsid w:val="005221AD"/>
    <w:rsid w:val="005221CD"/>
    <w:rsid w:val="0052224D"/>
    <w:rsid w:val="0052239A"/>
    <w:rsid w:val="00522534"/>
    <w:rsid w:val="00522644"/>
    <w:rsid w:val="00522786"/>
    <w:rsid w:val="005229C7"/>
    <w:rsid w:val="005229CC"/>
    <w:rsid w:val="00522C13"/>
    <w:rsid w:val="00522E67"/>
    <w:rsid w:val="00522FB9"/>
    <w:rsid w:val="00523147"/>
    <w:rsid w:val="00523158"/>
    <w:rsid w:val="005232A3"/>
    <w:rsid w:val="005233F6"/>
    <w:rsid w:val="0052353E"/>
    <w:rsid w:val="00523547"/>
    <w:rsid w:val="005235A8"/>
    <w:rsid w:val="00523642"/>
    <w:rsid w:val="005236DB"/>
    <w:rsid w:val="005237A0"/>
    <w:rsid w:val="00523933"/>
    <w:rsid w:val="00523A28"/>
    <w:rsid w:val="00523AC8"/>
    <w:rsid w:val="00523AFB"/>
    <w:rsid w:val="00523C27"/>
    <w:rsid w:val="00523CCC"/>
    <w:rsid w:val="00523DF0"/>
    <w:rsid w:val="00523E2B"/>
    <w:rsid w:val="00523ED1"/>
    <w:rsid w:val="00523F2B"/>
    <w:rsid w:val="00523FB2"/>
    <w:rsid w:val="0052401C"/>
    <w:rsid w:val="00524078"/>
    <w:rsid w:val="0052448C"/>
    <w:rsid w:val="0052466D"/>
    <w:rsid w:val="00524677"/>
    <w:rsid w:val="00524701"/>
    <w:rsid w:val="005247F4"/>
    <w:rsid w:val="005248C6"/>
    <w:rsid w:val="005249CE"/>
    <w:rsid w:val="00524AA7"/>
    <w:rsid w:val="00524CA0"/>
    <w:rsid w:val="00524D1F"/>
    <w:rsid w:val="00524D55"/>
    <w:rsid w:val="00524D61"/>
    <w:rsid w:val="00524E62"/>
    <w:rsid w:val="00524EBB"/>
    <w:rsid w:val="00524F09"/>
    <w:rsid w:val="00524F1B"/>
    <w:rsid w:val="00524F42"/>
    <w:rsid w:val="0052515B"/>
    <w:rsid w:val="00525168"/>
    <w:rsid w:val="0052520C"/>
    <w:rsid w:val="005253AC"/>
    <w:rsid w:val="005254C0"/>
    <w:rsid w:val="0052557A"/>
    <w:rsid w:val="0052557F"/>
    <w:rsid w:val="005255ED"/>
    <w:rsid w:val="00525713"/>
    <w:rsid w:val="005257C2"/>
    <w:rsid w:val="0052580B"/>
    <w:rsid w:val="005258FE"/>
    <w:rsid w:val="00525A13"/>
    <w:rsid w:val="00525A28"/>
    <w:rsid w:val="00525A55"/>
    <w:rsid w:val="00525AF2"/>
    <w:rsid w:val="00525B1C"/>
    <w:rsid w:val="00525B9E"/>
    <w:rsid w:val="00525BDF"/>
    <w:rsid w:val="00525CEB"/>
    <w:rsid w:val="00525E42"/>
    <w:rsid w:val="00526094"/>
    <w:rsid w:val="005260D2"/>
    <w:rsid w:val="0052615C"/>
    <w:rsid w:val="00526185"/>
    <w:rsid w:val="005261CA"/>
    <w:rsid w:val="005263BC"/>
    <w:rsid w:val="005265D5"/>
    <w:rsid w:val="00526637"/>
    <w:rsid w:val="0052668E"/>
    <w:rsid w:val="00526754"/>
    <w:rsid w:val="00526A47"/>
    <w:rsid w:val="00526ABA"/>
    <w:rsid w:val="00526B55"/>
    <w:rsid w:val="00526D33"/>
    <w:rsid w:val="00526D82"/>
    <w:rsid w:val="00526DAC"/>
    <w:rsid w:val="00526E77"/>
    <w:rsid w:val="00526FB8"/>
    <w:rsid w:val="00527020"/>
    <w:rsid w:val="0052710A"/>
    <w:rsid w:val="0052713C"/>
    <w:rsid w:val="0052716B"/>
    <w:rsid w:val="005271BD"/>
    <w:rsid w:val="00527260"/>
    <w:rsid w:val="0052734D"/>
    <w:rsid w:val="005273CC"/>
    <w:rsid w:val="005274DF"/>
    <w:rsid w:val="0052753F"/>
    <w:rsid w:val="00527578"/>
    <w:rsid w:val="00527595"/>
    <w:rsid w:val="005276EE"/>
    <w:rsid w:val="00527904"/>
    <w:rsid w:val="00527954"/>
    <w:rsid w:val="005279B6"/>
    <w:rsid w:val="00527A37"/>
    <w:rsid w:val="00527B30"/>
    <w:rsid w:val="00527BD4"/>
    <w:rsid w:val="00527C19"/>
    <w:rsid w:val="00527CCA"/>
    <w:rsid w:val="00527CFB"/>
    <w:rsid w:val="00527DC8"/>
    <w:rsid w:val="00527E0D"/>
    <w:rsid w:val="00527E4F"/>
    <w:rsid w:val="0053007E"/>
    <w:rsid w:val="0053028B"/>
    <w:rsid w:val="005302A2"/>
    <w:rsid w:val="005303EA"/>
    <w:rsid w:val="00530418"/>
    <w:rsid w:val="00530559"/>
    <w:rsid w:val="005305BC"/>
    <w:rsid w:val="0053069E"/>
    <w:rsid w:val="00530717"/>
    <w:rsid w:val="00530799"/>
    <w:rsid w:val="005307B6"/>
    <w:rsid w:val="00530818"/>
    <w:rsid w:val="00530957"/>
    <w:rsid w:val="00530989"/>
    <w:rsid w:val="005309A0"/>
    <w:rsid w:val="00530A5E"/>
    <w:rsid w:val="00530ADD"/>
    <w:rsid w:val="00530B83"/>
    <w:rsid w:val="00530D01"/>
    <w:rsid w:val="00530E6C"/>
    <w:rsid w:val="00530F32"/>
    <w:rsid w:val="00530F93"/>
    <w:rsid w:val="00531008"/>
    <w:rsid w:val="00531080"/>
    <w:rsid w:val="005310C9"/>
    <w:rsid w:val="0053117F"/>
    <w:rsid w:val="00531413"/>
    <w:rsid w:val="005314E8"/>
    <w:rsid w:val="0053158D"/>
    <w:rsid w:val="005315BC"/>
    <w:rsid w:val="00531601"/>
    <w:rsid w:val="00531723"/>
    <w:rsid w:val="005317FE"/>
    <w:rsid w:val="005319AF"/>
    <w:rsid w:val="00531A54"/>
    <w:rsid w:val="00531AA0"/>
    <w:rsid w:val="00531ABC"/>
    <w:rsid w:val="00531C48"/>
    <w:rsid w:val="00531EFA"/>
    <w:rsid w:val="00531F56"/>
    <w:rsid w:val="0053201A"/>
    <w:rsid w:val="0053202A"/>
    <w:rsid w:val="0053214E"/>
    <w:rsid w:val="0053217F"/>
    <w:rsid w:val="00532382"/>
    <w:rsid w:val="00532462"/>
    <w:rsid w:val="00532546"/>
    <w:rsid w:val="005325BF"/>
    <w:rsid w:val="00532756"/>
    <w:rsid w:val="00532909"/>
    <w:rsid w:val="00532974"/>
    <w:rsid w:val="00532BF1"/>
    <w:rsid w:val="00532C4C"/>
    <w:rsid w:val="00532CB8"/>
    <w:rsid w:val="00532D7F"/>
    <w:rsid w:val="00532DC0"/>
    <w:rsid w:val="00533029"/>
    <w:rsid w:val="00533082"/>
    <w:rsid w:val="0053328C"/>
    <w:rsid w:val="005332C5"/>
    <w:rsid w:val="00533460"/>
    <w:rsid w:val="00533482"/>
    <w:rsid w:val="005334F1"/>
    <w:rsid w:val="00533575"/>
    <w:rsid w:val="0053376F"/>
    <w:rsid w:val="005337DF"/>
    <w:rsid w:val="005338D7"/>
    <w:rsid w:val="005338F3"/>
    <w:rsid w:val="00533AC4"/>
    <w:rsid w:val="00533AE9"/>
    <w:rsid w:val="00533B8D"/>
    <w:rsid w:val="00533CFE"/>
    <w:rsid w:val="00533EAC"/>
    <w:rsid w:val="00533FCC"/>
    <w:rsid w:val="00533FFD"/>
    <w:rsid w:val="005340F3"/>
    <w:rsid w:val="005340FE"/>
    <w:rsid w:val="005341FC"/>
    <w:rsid w:val="005342CF"/>
    <w:rsid w:val="005342DC"/>
    <w:rsid w:val="00534380"/>
    <w:rsid w:val="005343E9"/>
    <w:rsid w:val="005345DE"/>
    <w:rsid w:val="0053467F"/>
    <w:rsid w:val="0053476E"/>
    <w:rsid w:val="00534832"/>
    <w:rsid w:val="0053493B"/>
    <w:rsid w:val="005349CF"/>
    <w:rsid w:val="00534A22"/>
    <w:rsid w:val="00534A35"/>
    <w:rsid w:val="00534A5E"/>
    <w:rsid w:val="00534B1D"/>
    <w:rsid w:val="00534D4F"/>
    <w:rsid w:val="00534DA4"/>
    <w:rsid w:val="00534E61"/>
    <w:rsid w:val="00534EBB"/>
    <w:rsid w:val="00534FE1"/>
    <w:rsid w:val="0053502B"/>
    <w:rsid w:val="00535075"/>
    <w:rsid w:val="00535193"/>
    <w:rsid w:val="005352D7"/>
    <w:rsid w:val="005353B1"/>
    <w:rsid w:val="005353FF"/>
    <w:rsid w:val="00535406"/>
    <w:rsid w:val="0053545B"/>
    <w:rsid w:val="005355F3"/>
    <w:rsid w:val="005355F9"/>
    <w:rsid w:val="00535646"/>
    <w:rsid w:val="00535935"/>
    <w:rsid w:val="00535BB6"/>
    <w:rsid w:val="00535BBF"/>
    <w:rsid w:val="00535F06"/>
    <w:rsid w:val="00536251"/>
    <w:rsid w:val="0053637D"/>
    <w:rsid w:val="005364B4"/>
    <w:rsid w:val="005365FF"/>
    <w:rsid w:val="0053681A"/>
    <w:rsid w:val="0053682B"/>
    <w:rsid w:val="00536AB1"/>
    <w:rsid w:val="00536AF0"/>
    <w:rsid w:val="00536C6B"/>
    <w:rsid w:val="00536C79"/>
    <w:rsid w:val="00536C8E"/>
    <w:rsid w:val="00536FC3"/>
    <w:rsid w:val="00537154"/>
    <w:rsid w:val="0053719F"/>
    <w:rsid w:val="00537285"/>
    <w:rsid w:val="00537343"/>
    <w:rsid w:val="0053742B"/>
    <w:rsid w:val="00537568"/>
    <w:rsid w:val="0053759F"/>
    <w:rsid w:val="00537654"/>
    <w:rsid w:val="00537659"/>
    <w:rsid w:val="00537778"/>
    <w:rsid w:val="00537827"/>
    <w:rsid w:val="0053784B"/>
    <w:rsid w:val="0053792E"/>
    <w:rsid w:val="00537B80"/>
    <w:rsid w:val="00537D50"/>
    <w:rsid w:val="00537D6D"/>
    <w:rsid w:val="00537ED5"/>
    <w:rsid w:val="00537F40"/>
    <w:rsid w:val="00537FF2"/>
    <w:rsid w:val="0054028E"/>
    <w:rsid w:val="005403BA"/>
    <w:rsid w:val="005403F9"/>
    <w:rsid w:val="00540475"/>
    <w:rsid w:val="005405B6"/>
    <w:rsid w:val="0054060E"/>
    <w:rsid w:val="0054061F"/>
    <w:rsid w:val="00540702"/>
    <w:rsid w:val="005408E7"/>
    <w:rsid w:val="00540980"/>
    <w:rsid w:val="005409A9"/>
    <w:rsid w:val="00540A3A"/>
    <w:rsid w:val="00540B0B"/>
    <w:rsid w:val="00540CCD"/>
    <w:rsid w:val="00540F06"/>
    <w:rsid w:val="0054102B"/>
    <w:rsid w:val="0054125A"/>
    <w:rsid w:val="00541307"/>
    <w:rsid w:val="00541417"/>
    <w:rsid w:val="00541666"/>
    <w:rsid w:val="00541704"/>
    <w:rsid w:val="0054178E"/>
    <w:rsid w:val="005418DA"/>
    <w:rsid w:val="00541BC8"/>
    <w:rsid w:val="00541BDE"/>
    <w:rsid w:val="00541C36"/>
    <w:rsid w:val="00541EC4"/>
    <w:rsid w:val="00541FA6"/>
    <w:rsid w:val="00542210"/>
    <w:rsid w:val="0054229D"/>
    <w:rsid w:val="005423B3"/>
    <w:rsid w:val="00542405"/>
    <w:rsid w:val="00542436"/>
    <w:rsid w:val="005424A0"/>
    <w:rsid w:val="0054252B"/>
    <w:rsid w:val="005425C4"/>
    <w:rsid w:val="00542708"/>
    <w:rsid w:val="00542905"/>
    <w:rsid w:val="005429C5"/>
    <w:rsid w:val="005429EB"/>
    <w:rsid w:val="00542B3F"/>
    <w:rsid w:val="00542C8C"/>
    <w:rsid w:val="00542D5D"/>
    <w:rsid w:val="00542E52"/>
    <w:rsid w:val="00542EC9"/>
    <w:rsid w:val="0054303A"/>
    <w:rsid w:val="005436D7"/>
    <w:rsid w:val="00543727"/>
    <w:rsid w:val="00543728"/>
    <w:rsid w:val="00543777"/>
    <w:rsid w:val="0054387B"/>
    <w:rsid w:val="00543A92"/>
    <w:rsid w:val="00543B87"/>
    <w:rsid w:val="00543B8F"/>
    <w:rsid w:val="00543BCF"/>
    <w:rsid w:val="00543BF7"/>
    <w:rsid w:val="00543C34"/>
    <w:rsid w:val="00543C55"/>
    <w:rsid w:val="00543D26"/>
    <w:rsid w:val="00543E20"/>
    <w:rsid w:val="00543EC7"/>
    <w:rsid w:val="00543F0D"/>
    <w:rsid w:val="00543F22"/>
    <w:rsid w:val="00543F6D"/>
    <w:rsid w:val="0054401C"/>
    <w:rsid w:val="00544049"/>
    <w:rsid w:val="005440CD"/>
    <w:rsid w:val="00544209"/>
    <w:rsid w:val="00544409"/>
    <w:rsid w:val="005445C8"/>
    <w:rsid w:val="0054465E"/>
    <w:rsid w:val="00544814"/>
    <w:rsid w:val="00544959"/>
    <w:rsid w:val="00544965"/>
    <w:rsid w:val="005449F1"/>
    <w:rsid w:val="005449FC"/>
    <w:rsid w:val="00544AF1"/>
    <w:rsid w:val="00544C3C"/>
    <w:rsid w:val="00544CEC"/>
    <w:rsid w:val="00544E62"/>
    <w:rsid w:val="00544FBF"/>
    <w:rsid w:val="00544FC5"/>
    <w:rsid w:val="00544FE6"/>
    <w:rsid w:val="005450E8"/>
    <w:rsid w:val="00545366"/>
    <w:rsid w:val="005455D9"/>
    <w:rsid w:val="0054577E"/>
    <w:rsid w:val="005457C2"/>
    <w:rsid w:val="00545872"/>
    <w:rsid w:val="005458AC"/>
    <w:rsid w:val="005458C7"/>
    <w:rsid w:val="00545905"/>
    <w:rsid w:val="00545B9D"/>
    <w:rsid w:val="00545C47"/>
    <w:rsid w:val="00545D04"/>
    <w:rsid w:val="00545D72"/>
    <w:rsid w:val="00545EF3"/>
    <w:rsid w:val="0054601F"/>
    <w:rsid w:val="00546220"/>
    <w:rsid w:val="0054625C"/>
    <w:rsid w:val="00546483"/>
    <w:rsid w:val="00546760"/>
    <w:rsid w:val="00546838"/>
    <w:rsid w:val="00546896"/>
    <w:rsid w:val="005468D9"/>
    <w:rsid w:val="00546929"/>
    <w:rsid w:val="00546A5A"/>
    <w:rsid w:val="00546B7B"/>
    <w:rsid w:val="00546C2C"/>
    <w:rsid w:val="00546CC4"/>
    <w:rsid w:val="00546F10"/>
    <w:rsid w:val="00546F1A"/>
    <w:rsid w:val="00546F5C"/>
    <w:rsid w:val="00546F95"/>
    <w:rsid w:val="00546FE3"/>
    <w:rsid w:val="00546FF2"/>
    <w:rsid w:val="0054701D"/>
    <w:rsid w:val="0054704A"/>
    <w:rsid w:val="005470B9"/>
    <w:rsid w:val="00547172"/>
    <w:rsid w:val="005471EF"/>
    <w:rsid w:val="005471F3"/>
    <w:rsid w:val="00547229"/>
    <w:rsid w:val="005472E9"/>
    <w:rsid w:val="00547314"/>
    <w:rsid w:val="0054733E"/>
    <w:rsid w:val="0054740F"/>
    <w:rsid w:val="0054745A"/>
    <w:rsid w:val="005474BF"/>
    <w:rsid w:val="00547554"/>
    <w:rsid w:val="005475E2"/>
    <w:rsid w:val="0054765B"/>
    <w:rsid w:val="00547679"/>
    <w:rsid w:val="00547877"/>
    <w:rsid w:val="0054788B"/>
    <w:rsid w:val="0054796E"/>
    <w:rsid w:val="00547A39"/>
    <w:rsid w:val="00547AFC"/>
    <w:rsid w:val="00547B57"/>
    <w:rsid w:val="00547CDD"/>
    <w:rsid w:val="00547DA4"/>
    <w:rsid w:val="00547E59"/>
    <w:rsid w:val="00547EBE"/>
    <w:rsid w:val="0055002F"/>
    <w:rsid w:val="00550051"/>
    <w:rsid w:val="0055006F"/>
    <w:rsid w:val="00550282"/>
    <w:rsid w:val="005502AE"/>
    <w:rsid w:val="00550588"/>
    <w:rsid w:val="005508CA"/>
    <w:rsid w:val="00550984"/>
    <w:rsid w:val="00550997"/>
    <w:rsid w:val="005509F9"/>
    <w:rsid w:val="00550BA1"/>
    <w:rsid w:val="00550C3B"/>
    <w:rsid w:val="00550C99"/>
    <w:rsid w:val="00550E4A"/>
    <w:rsid w:val="00550E4B"/>
    <w:rsid w:val="00550EC1"/>
    <w:rsid w:val="00550EE8"/>
    <w:rsid w:val="00550FAC"/>
    <w:rsid w:val="0055100F"/>
    <w:rsid w:val="00551208"/>
    <w:rsid w:val="00551444"/>
    <w:rsid w:val="0055144A"/>
    <w:rsid w:val="0055151C"/>
    <w:rsid w:val="005516DC"/>
    <w:rsid w:val="00551728"/>
    <w:rsid w:val="005517BB"/>
    <w:rsid w:val="005517BD"/>
    <w:rsid w:val="00551913"/>
    <w:rsid w:val="00551929"/>
    <w:rsid w:val="005519D7"/>
    <w:rsid w:val="00551AD5"/>
    <w:rsid w:val="00551B1F"/>
    <w:rsid w:val="00551C3D"/>
    <w:rsid w:val="00551D05"/>
    <w:rsid w:val="00551E52"/>
    <w:rsid w:val="00551E76"/>
    <w:rsid w:val="00551E83"/>
    <w:rsid w:val="00551F32"/>
    <w:rsid w:val="0055207B"/>
    <w:rsid w:val="005520E7"/>
    <w:rsid w:val="005521C9"/>
    <w:rsid w:val="00552204"/>
    <w:rsid w:val="0055268E"/>
    <w:rsid w:val="00552813"/>
    <w:rsid w:val="0055282F"/>
    <w:rsid w:val="005528F9"/>
    <w:rsid w:val="00552AC8"/>
    <w:rsid w:val="00552C68"/>
    <w:rsid w:val="00552FF2"/>
    <w:rsid w:val="00553068"/>
    <w:rsid w:val="0055309E"/>
    <w:rsid w:val="005530B0"/>
    <w:rsid w:val="0055325B"/>
    <w:rsid w:val="00553263"/>
    <w:rsid w:val="0055329E"/>
    <w:rsid w:val="00553413"/>
    <w:rsid w:val="00553513"/>
    <w:rsid w:val="00553556"/>
    <w:rsid w:val="0055359C"/>
    <w:rsid w:val="00553616"/>
    <w:rsid w:val="00553985"/>
    <w:rsid w:val="00553B02"/>
    <w:rsid w:val="00553C39"/>
    <w:rsid w:val="00553C79"/>
    <w:rsid w:val="00553D9A"/>
    <w:rsid w:val="00553E67"/>
    <w:rsid w:val="00553EE7"/>
    <w:rsid w:val="00553F2C"/>
    <w:rsid w:val="005540C7"/>
    <w:rsid w:val="00554150"/>
    <w:rsid w:val="00554251"/>
    <w:rsid w:val="005542BF"/>
    <w:rsid w:val="005542EE"/>
    <w:rsid w:val="005542F9"/>
    <w:rsid w:val="0055433C"/>
    <w:rsid w:val="00554374"/>
    <w:rsid w:val="0055447D"/>
    <w:rsid w:val="005545BE"/>
    <w:rsid w:val="0055464B"/>
    <w:rsid w:val="00554740"/>
    <w:rsid w:val="00554768"/>
    <w:rsid w:val="0055489B"/>
    <w:rsid w:val="00554CA0"/>
    <w:rsid w:val="00554CCE"/>
    <w:rsid w:val="00554D42"/>
    <w:rsid w:val="00554D4C"/>
    <w:rsid w:val="00554E7B"/>
    <w:rsid w:val="00554E94"/>
    <w:rsid w:val="00554F09"/>
    <w:rsid w:val="00555021"/>
    <w:rsid w:val="00555106"/>
    <w:rsid w:val="00555219"/>
    <w:rsid w:val="00555496"/>
    <w:rsid w:val="0055556B"/>
    <w:rsid w:val="00555581"/>
    <w:rsid w:val="00555675"/>
    <w:rsid w:val="005556C4"/>
    <w:rsid w:val="00555788"/>
    <w:rsid w:val="005557EE"/>
    <w:rsid w:val="00555830"/>
    <w:rsid w:val="005558CF"/>
    <w:rsid w:val="0055595B"/>
    <w:rsid w:val="005559D0"/>
    <w:rsid w:val="005559FF"/>
    <w:rsid w:val="00555A88"/>
    <w:rsid w:val="00555AB0"/>
    <w:rsid w:val="00555ABF"/>
    <w:rsid w:val="00555B67"/>
    <w:rsid w:val="00555BA0"/>
    <w:rsid w:val="00555C6C"/>
    <w:rsid w:val="00555D3C"/>
    <w:rsid w:val="00556042"/>
    <w:rsid w:val="005561BA"/>
    <w:rsid w:val="005562FF"/>
    <w:rsid w:val="0055630D"/>
    <w:rsid w:val="0055655F"/>
    <w:rsid w:val="00556560"/>
    <w:rsid w:val="005565EA"/>
    <w:rsid w:val="0055664F"/>
    <w:rsid w:val="0055672A"/>
    <w:rsid w:val="005567CC"/>
    <w:rsid w:val="0055682C"/>
    <w:rsid w:val="00556868"/>
    <w:rsid w:val="00556895"/>
    <w:rsid w:val="00556971"/>
    <w:rsid w:val="00556979"/>
    <w:rsid w:val="005569CE"/>
    <w:rsid w:val="00556B82"/>
    <w:rsid w:val="00556B8C"/>
    <w:rsid w:val="00556BE6"/>
    <w:rsid w:val="00556CCF"/>
    <w:rsid w:val="00556D4A"/>
    <w:rsid w:val="00556DCA"/>
    <w:rsid w:val="00556E13"/>
    <w:rsid w:val="00557100"/>
    <w:rsid w:val="0055717F"/>
    <w:rsid w:val="005571F0"/>
    <w:rsid w:val="00557266"/>
    <w:rsid w:val="005572F4"/>
    <w:rsid w:val="005573C2"/>
    <w:rsid w:val="0055758F"/>
    <w:rsid w:val="00557608"/>
    <w:rsid w:val="00557619"/>
    <w:rsid w:val="00557631"/>
    <w:rsid w:val="005576C0"/>
    <w:rsid w:val="00557763"/>
    <w:rsid w:val="0055778E"/>
    <w:rsid w:val="005577C4"/>
    <w:rsid w:val="00557802"/>
    <w:rsid w:val="005578C3"/>
    <w:rsid w:val="00557A14"/>
    <w:rsid w:val="00557A7A"/>
    <w:rsid w:val="00557B38"/>
    <w:rsid w:val="00557C35"/>
    <w:rsid w:val="00557EE4"/>
    <w:rsid w:val="00560032"/>
    <w:rsid w:val="005600B1"/>
    <w:rsid w:val="005600C5"/>
    <w:rsid w:val="0056011B"/>
    <w:rsid w:val="0056029B"/>
    <w:rsid w:val="00560402"/>
    <w:rsid w:val="00560615"/>
    <w:rsid w:val="00560630"/>
    <w:rsid w:val="005606AF"/>
    <w:rsid w:val="00560980"/>
    <w:rsid w:val="00560B44"/>
    <w:rsid w:val="00560BC1"/>
    <w:rsid w:val="00560D85"/>
    <w:rsid w:val="00560DD9"/>
    <w:rsid w:val="00560EB1"/>
    <w:rsid w:val="0056103F"/>
    <w:rsid w:val="0056104C"/>
    <w:rsid w:val="005610C2"/>
    <w:rsid w:val="00561345"/>
    <w:rsid w:val="00561352"/>
    <w:rsid w:val="0056140F"/>
    <w:rsid w:val="005614DC"/>
    <w:rsid w:val="00561576"/>
    <w:rsid w:val="005616AA"/>
    <w:rsid w:val="0056188F"/>
    <w:rsid w:val="0056189F"/>
    <w:rsid w:val="00561B71"/>
    <w:rsid w:val="00561C96"/>
    <w:rsid w:val="00561C9A"/>
    <w:rsid w:val="00561DAD"/>
    <w:rsid w:val="00561DBE"/>
    <w:rsid w:val="00561E13"/>
    <w:rsid w:val="00561F11"/>
    <w:rsid w:val="00562084"/>
    <w:rsid w:val="005620A4"/>
    <w:rsid w:val="005620EB"/>
    <w:rsid w:val="00562118"/>
    <w:rsid w:val="00562351"/>
    <w:rsid w:val="00562474"/>
    <w:rsid w:val="005624F3"/>
    <w:rsid w:val="00562578"/>
    <w:rsid w:val="00562611"/>
    <w:rsid w:val="00562773"/>
    <w:rsid w:val="00562829"/>
    <w:rsid w:val="00562932"/>
    <w:rsid w:val="00562986"/>
    <w:rsid w:val="00562D70"/>
    <w:rsid w:val="00562D78"/>
    <w:rsid w:val="00562DA3"/>
    <w:rsid w:val="00562E0D"/>
    <w:rsid w:val="00562EF7"/>
    <w:rsid w:val="00562FA0"/>
    <w:rsid w:val="00563086"/>
    <w:rsid w:val="00563408"/>
    <w:rsid w:val="005634BA"/>
    <w:rsid w:val="005635AE"/>
    <w:rsid w:val="005635AF"/>
    <w:rsid w:val="005638D9"/>
    <w:rsid w:val="00563AE8"/>
    <w:rsid w:val="00563B79"/>
    <w:rsid w:val="00563B91"/>
    <w:rsid w:val="00564284"/>
    <w:rsid w:val="0056428B"/>
    <w:rsid w:val="00564551"/>
    <w:rsid w:val="005645AA"/>
    <w:rsid w:val="005645E0"/>
    <w:rsid w:val="0056469D"/>
    <w:rsid w:val="00564768"/>
    <w:rsid w:val="00564774"/>
    <w:rsid w:val="00564813"/>
    <w:rsid w:val="00564818"/>
    <w:rsid w:val="00564952"/>
    <w:rsid w:val="00564957"/>
    <w:rsid w:val="005649D0"/>
    <w:rsid w:val="005649D9"/>
    <w:rsid w:val="00564B08"/>
    <w:rsid w:val="00564B89"/>
    <w:rsid w:val="00564CD1"/>
    <w:rsid w:val="00564D2B"/>
    <w:rsid w:val="00564D37"/>
    <w:rsid w:val="00564EE3"/>
    <w:rsid w:val="00564F28"/>
    <w:rsid w:val="00565141"/>
    <w:rsid w:val="005651CD"/>
    <w:rsid w:val="00565290"/>
    <w:rsid w:val="0056543F"/>
    <w:rsid w:val="0056556A"/>
    <w:rsid w:val="00565579"/>
    <w:rsid w:val="00565736"/>
    <w:rsid w:val="00565986"/>
    <w:rsid w:val="005659AB"/>
    <w:rsid w:val="005659E7"/>
    <w:rsid w:val="00565A79"/>
    <w:rsid w:val="00565ABF"/>
    <w:rsid w:val="00565BED"/>
    <w:rsid w:val="00565CD0"/>
    <w:rsid w:val="00565ED4"/>
    <w:rsid w:val="00565FEE"/>
    <w:rsid w:val="0056603E"/>
    <w:rsid w:val="0056612C"/>
    <w:rsid w:val="005664FE"/>
    <w:rsid w:val="005665B4"/>
    <w:rsid w:val="00566633"/>
    <w:rsid w:val="00566704"/>
    <w:rsid w:val="00566804"/>
    <w:rsid w:val="0056683B"/>
    <w:rsid w:val="005668D5"/>
    <w:rsid w:val="00566926"/>
    <w:rsid w:val="00566A21"/>
    <w:rsid w:val="00566DAB"/>
    <w:rsid w:val="00566ECB"/>
    <w:rsid w:val="00566F04"/>
    <w:rsid w:val="00566FF4"/>
    <w:rsid w:val="005672AD"/>
    <w:rsid w:val="0056736B"/>
    <w:rsid w:val="005673F6"/>
    <w:rsid w:val="00567470"/>
    <w:rsid w:val="005674FB"/>
    <w:rsid w:val="005675E4"/>
    <w:rsid w:val="005675EC"/>
    <w:rsid w:val="0056765D"/>
    <w:rsid w:val="005676D9"/>
    <w:rsid w:val="00567705"/>
    <w:rsid w:val="00567731"/>
    <w:rsid w:val="00567761"/>
    <w:rsid w:val="005677A6"/>
    <w:rsid w:val="00567A5B"/>
    <w:rsid w:val="00567AC0"/>
    <w:rsid w:val="00567D56"/>
    <w:rsid w:val="00567DE9"/>
    <w:rsid w:val="00567F16"/>
    <w:rsid w:val="00567FEE"/>
    <w:rsid w:val="00570155"/>
    <w:rsid w:val="00570183"/>
    <w:rsid w:val="005701FE"/>
    <w:rsid w:val="005704B3"/>
    <w:rsid w:val="005704E9"/>
    <w:rsid w:val="00570619"/>
    <w:rsid w:val="00570737"/>
    <w:rsid w:val="00570879"/>
    <w:rsid w:val="005709F3"/>
    <w:rsid w:val="00570A53"/>
    <w:rsid w:val="00570A7A"/>
    <w:rsid w:val="00570B6E"/>
    <w:rsid w:val="00570BF6"/>
    <w:rsid w:val="00570CFA"/>
    <w:rsid w:val="00570F0A"/>
    <w:rsid w:val="00571257"/>
    <w:rsid w:val="0057135A"/>
    <w:rsid w:val="0057138F"/>
    <w:rsid w:val="0057139A"/>
    <w:rsid w:val="005713EB"/>
    <w:rsid w:val="0057155E"/>
    <w:rsid w:val="00571592"/>
    <w:rsid w:val="005715E1"/>
    <w:rsid w:val="0057178C"/>
    <w:rsid w:val="005718AA"/>
    <w:rsid w:val="00571907"/>
    <w:rsid w:val="00571A50"/>
    <w:rsid w:val="00571A74"/>
    <w:rsid w:val="00571A97"/>
    <w:rsid w:val="00571BAA"/>
    <w:rsid w:val="00571BFB"/>
    <w:rsid w:val="00571CF3"/>
    <w:rsid w:val="00571D42"/>
    <w:rsid w:val="00571DBF"/>
    <w:rsid w:val="00571DC9"/>
    <w:rsid w:val="00571E64"/>
    <w:rsid w:val="00571F15"/>
    <w:rsid w:val="005720F1"/>
    <w:rsid w:val="00572172"/>
    <w:rsid w:val="00572263"/>
    <w:rsid w:val="0057226B"/>
    <w:rsid w:val="005723AD"/>
    <w:rsid w:val="005723C6"/>
    <w:rsid w:val="00572410"/>
    <w:rsid w:val="00572450"/>
    <w:rsid w:val="005725E7"/>
    <w:rsid w:val="005725F4"/>
    <w:rsid w:val="0057270C"/>
    <w:rsid w:val="00572762"/>
    <w:rsid w:val="00572796"/>
    <w:rsid w:val="00572A88"/>
    <w:rsid w:val="00572A91"/>
    <w:rsid w:val="00572ADA"/>
    <w:rsid w:val="00572B26"/>
    <w:rsid w:val="00572B87"/>
    <w:rsid w:val="00572BC7"/>
    <w:rsid w:val="00572CFA"/>
    <w:rsid w:val="00572D54"/>
    <w:rsid w:val="00572D86"/>
    <w:rsid w:val="00572DF2"/>
    <w:rsid w:val="00572E2A"/>
    <w:rsid w:val="00572E5F"/>
    <w:rsid w:val="00572F7D"/>
    <w:rsid w:val="00572F97"/>
    <w:rsid w:val="00573088"/>
    <w:rsid w:val="005730B5"/>
    <w:rsid w:val="005730FF"/>
    <w:rsid w:val="00573142"/>
    <w:rsid w:val="0057324B"/>
    <w:rsid w:val="005732BD"/>
    <w:rsid w:val="0057332A"/>
    <w:rsid w:val="005733DA"/>
    <w:rsid w:val="005735A0"/>
    <w:rsid w:val="00573817"/>
    <w:rsid w:val="00573965"/>
    <w:rsid w:val="005739CF"/>
    <w:rsid w:val="00573A22"/>
    <w:rsid w:val="00573A74"/>
    <w:rsid w:val="00573B13"/>
    <w:rsid w:val="00573C26"/>
    <w:rsid w:val="00573D29"/>
    <w:rsid w:val="00573D4F"/>
    <w:rsid w:val="00573D66"/>
    <w:rsid w:val="00573E23"/>
    <w:rsid w:val="00574030"/>
    <w:rsid w:val="005740B7"/>
    <w:rsid w:val="0057416D"/>
    <w:rsid w:val="005742C0"/>
    <w:rsid w:val="00574384"/>
    <w:rsid w:val="005743F3"/>
    <w:rsid w:val="005747BC"/>
    <w:rsid w:val="005747F9"/>
    <w:rsid w:val="00574804"/>
    <w:rsid w:val="00574888"/>
    <w:rsid w:val="00574973"/>
    <w:rsid w:val="00574B53"/>
    <w:rsid w:val="00574C27"/>
    <w:rsid w:val="00574CAF"/>
    <w:rsid w:val="00574D10"/>
    <w:rsid w:val="00574D1A"/>
    <w:rsid w:val="00574D54"/>
    <w:rsid w:val="00574D63"/>
    <w:rsid w:val="00574DD6"/>
    <w:rsid w:val="00574DEA"/>
    <w:rsid w:val="00574E11"/>
    <w:rsid w:val="00574E6D"/>
    <w:rsid w:val="00574EAF"/>
    <w:rsid w:val="00574EC8"/>
    <w:rsid w:val="00574EE2"/>
    <w:rsid w:val="00574F87"/>
    <w:rsid w:val="00575047"/>
    <w:rsid w:val="0057507E"/>
    <w:rsid w:val="00575217"/>
    <w:rsid w:val="00575324"/>
    <w:rsid w:val="005753C5"/>
    <w:rsid w:val="005753E1"/>
    <w:rsid w:val="005754FE"/>
    <w:rsid w:val="00575678"/>
    <w:rsid w:val="005756A3"/>
    <w:rsid w:val="00575701"/>
    <w:rsid w:val="0057578D"/>
    <w:rsid w:val="005757E9"/>
    <w:rsid w:val="0057584C"/>
    <w:rsid w:val="005758AA"/>
    <w:rsid w:val="005758B9"/>
    <w:rsid w:val="00575B70"/>
    <w:rsid w:val="00575B7B"/>
    <w:rsid w:val="00575BE8"/>
    <w:rsid w:val="00575C92"/>
    <w:rsid w:val="00575CE5"/>
    <w:rsid w:val="00575E4F"/>
    <w:rsid w:val="00575F52"/>
    <w:rsid w:val="00575FA6"/>
    <w:rsid w:val="00576023"/>
    <w:rsid w:val="005762B8"/>
    <w:rsid w:val="0057634B"/>
    <w:rsid w:val="00576447"/>
    <w:rsid w:val="00576469"/>
    <w:rsid w:val="00576526"/>
    <w:rsid w:val="005765F3"/>
    <w:rsid w:val="005766BA"/>
    <w:rsid w:val="005766C6"/>
    <w:rsid w:val="0057672C"/>
    <w:rsid w:val="00576881"/>
    <w:rsid w:val="00576977"/>
    <w:rsid w:val="00576AC0"/>
    <w:rsid w:val="00576B2D"/>
    <w:rsid w:val="00576B74"/>
    <w:rsid w:val="00576BBF"/>
    <w:rsid w:val="00576CD5"/>
    <w:rsid w:val="00576DC4"/>
    <w:rsid w:val="00576FB0"/>
    <w:rsid w:val="00576FB9"/>
    <w:rsid w:val="005772CA"/>
    <w:rsid w:val="0057737C"/>
    <w:rsid w:val="00577478"/>
    <w:rsid w:val="0057748D"/>
    <w:rsid w:val="005775D4"/>
    <w:rsid w:val="005776F2"/>
    <w:rsid w:val="005777E4"/>
    <w:rsid w:val="00577831"/>
    <w:rsid w:val="0057796D"/>
    <w:rsid w:val="0057796F"/>
    <w:rsid w:val="00577A9D"/>
    <w:rsid w:val="00577C4E"/>
    <w:rsid w:val="00577D5A"/>
    <w:rsid w:val="00577DD0"/>
    <w:rsid w:val="00577DFB"/>
    <w:rsid w:val="00577E2E"/>
    <w:rsid w:val="00580058"/>
    <w:rsid w:val="005801EF"/>
    <w:rsid w:val="005802EB"/>
    <w:rsid w:val="005803B8"/>
    <w:rsid w:val="0058050E"/>
    <w:rsid w:val="005805F7"/>
    <w:rsid w:val="00580777"/>
    <w:rsid w:val="005808FC"/>
    <w:rsid w:val="00580A38"/>
    <w:rsid w:val="00580F19"/>
    <w:rsid w:val="00581016"/>
    <w:rsid w:val="00581634"/>
    <w:rsid w:val="005817BA"/>
    <w:rsid w:val="005817FA"/>
    <w:rsid w:val="00581A06"/>
    <w:rsid w:val="00581CF6"/>
    <w:rsid w:val="0058206C"/>
    <w:rsid w:val="0058219F"/>
    <w:rsid w:val="00582215"/>
    <w:rsid w:val="005824B1"/>
    <w:rsid w:val="005826C1"/>
    <w:rsid w:val="0058270A"/>
    <w:rsid w:val="00582717"/>
    <w:rsid w:val="005827AE"/>
    <w:rsid w:val="00582BA3"/>
    <w:rsid w:val="00582C13"/>
    <w:rsid w:val="00582C8B"/>
    <w:rsid w:val="00582C94"/>
    <w:rsid w:val="00582D26"/>
    <w:rsid w:val="00582D2A"/>
    <w:rsid w:val="00582E33"/>
    <w:rsid w:val="00582E49"/>
    <w:rsid w:val="00582E93"/>
    <w:rsid w:val="00582FA9"/>
    <w:rsid w:val="005830B8"/>
    <w:rsid w:val="0058314B"/>
    <w:rsid w:val="0058315A"/>
    <w:rsid w:val="00583376"/>
    <w:rsid w:val="00583384"/>
    <w:rsid w:val="005833E1"/>
    <w:rsid w:val="005833EE"/>
    <w:rsid w:val="0058344E"/>
    <w:rsid w:val="005834BC"/>
    <w:rsid w:val="005834F9"/>
    <w:rsid w:val="005835BA"/>
    <w:rsid w:val="0058369E"/>
    <w:rsid w:val="005836A4"/>
    <w:rsid w:val="00583806"/>
    <w:rsid w:val="00583915"/>
    <w:rsid w:val="00583F79"/>
    <w:rsid w:val="00584092"/>
    <w:rsid w:val="0058415B"/>
    <w:rsid w:val="00584185"/>
    <w:rsid w:val="00584190"/>
    <w:rsid w:val="005841B6"/>
    <w:rsid w:val="005841D0"/>
    <w:rsid w:val="00584216"/>
    <w:rsid w:val="00584247"/>
    <w:rsid w:val="00584250"/>
    <w:rsid w:val="00584492"/>
    <w:rsid w:val="005845EA"/>
    <w:rsid w:val="0058469B"/>
    <w:rsid w:val="005847FB"/>
    <w:rsid w:val="00584873"/>
    <w:rsid w:val="005848D9"/>
    <w:rsid w:val="005849F0"/>
    <w:rsid w:val="00584A9F"/>
    <w:rsid w:val="00584AD3"/>
    <w:rsid w:val="00584B27"/>
    <w:rsid w:val="00584C91"/>
    <w:rsid w:val="00584CBE"/>
    <w:rsid w:val="00584CD9"/>
    <w:rsid w:val="00584DDB"/>
    <w:rsid w:val="00584F3A"/>
    <w:rsid w:val="00584FE3"/>
    <w:rsid w:val="00585027"/>
    <w:rsid w:val="0058513A"/>
    <w:rsid w:val="00585212"/>
    <w:rsid w:val="005852E0"/>
    <w:rsid w:val="00585471"/>
    <w:rsid w:val="005854F1"/>
    <w:rsid w:val="005855EB"/>
    <w:rsid w:val="005857F2"/>
    <w:rsid w:val="005858DD"/>
    <w:rsid w:val="00585A09"/>
    <w:rsid w:val="00585B40"/>
    <w:rsid w:val="00585F6C"/>
    <w:rsid w:val="005860AB"/>
    <w:rsid w:val="005860B1"/>
    <w:rsid w:val="005860F7"/>
    <w:rsid w:val="0058625C"/>
    <w:rsid w:val="0058634D"/>
    <w:rsid w:val="005863D4"/>
    <w:rsid w:val="00586688"/>
    <w:rsid w:val="00586692"/>
    <w:rsid w:val="005866AE"/>
    <w:rsid w:val="005867F4"/>
    <w:rsid w:val="0058699D"/>
    <w:rsid w:val="00586A19"/>
    <w:rsid w:val="00586D05"/>
    <w:rsid w:val="00586D1C"/>
    <w:rsid w:val="00586EBD"/>
    <w:rsid w:val="00587135"/>
    <w:rsid w:val="00587290"/>
    <w:rsid w:val="005872CB"/>
    <w:rsid w:val="0058730A"/>
    <w:rsid w:val="005873E5"/>
    <w:rsid w:val="0058742F"/>
    <w:rsid w:val="00587550"/>
    <w:rsid w:val="005876E4"/>
    <w:rsid w:val="00587762"/>
    <w:rsid w:val="0058796E"/>
    <w:rsid w:val="00587A54"/>
    <w:rsid w:val="00587B87"/>
    <w:rsid w:val="00587CB7"/>
    <w:rsid w:val="00587D8D"/>
    <w:rsid w:val="00587D9C"/>
    <w:rsid w:val="00587E0B"/>
    <w:rsid w:val="00587F5B"/>
    <w:rsid w:val="00587F65"/>
    <w:rsid w:val="00587FDB"/>
    <w:rsid w:val="00590026"/>
    <w:rsid w:val="005900AE"/>
    <w:rsid w:val="005900BA"/>
    <w:rsid w:val="00590158"/>
    <w:rsid w:val="00590323"/>
    <w:rsid w:val="0059090C"/>
    <w:rsid w:val="005909AA"/>
    <w:rsid w:val="00590A17"/>
    <w:rsid w:val="00590A86"/>
    <w:rsid w:val="00590ABA"/>
    <w:rsid w:val="00590B66"/>
    <w:rsid w:val="00590C84"/>
    <w:rsid w:val="00590C95"/>
    <w:rsid w:val="00590D5D"/>
    <w:rsid w:val="00590E1C"/>
    <w:rsid w:val="00590EA8"/>
    <w:rsid w:val="00590F02"/>
    <w:rsid w:val="00590F2D"/>
    <w:rsid w:val="00590F48"/>
    <w:rsid w:val="00590F86"/>
    <w:rsid w:val="00590FA5"/>
    <w:rsid w:val="00590FAC"/>
    <w:rsid w:val="00591093"/>
    <w:rsid w:val="00591142"/>
    <w:rsid w:val="00591163"/>
    <w:rsid w:val="0059132C"/>
    <w:rsid w:val="005913EB"/>
    <w:rsid w:val="00591751"/>
    <w:rsid w:val="00591778"/>
    <w:rsid w:val="005917E6"/>
    <w:rsid w:val="00591801"/>
    <w:rsid w:val="005919FB"/>
    <w:rsid w:val="00591B4D"/>
    <w:rsid w:val="00591C56"/>
    <w:rsid w:val="00591C96"/>
    <w:rsid w:val="00591D41"/>
    <w:rsid w:val="00591E89"/>
    <w:rsid w:val="00592078"/>
    <w:rsid w:val="005923F6"/>
    <w:rsid w:val="005924A2"/>
    <w:rsid w:val="00592555"/>
    <w:rsid w:val="0059269B"/>
    <w:rsid w:val="005927E4"/>
    <w:rsid w:val="00592A19"/>
    <w:rsid w:val="00592A24"/>
    <w:rsid w:val="00592A41"/>
    <w:rsid w:val="00592A7D"/>
    <w:rsid w:val="00592B6B"/>
    <w:rsid w:val="00592C3B"/>
    <w:rsid w:val="00592DF1"/>
    <w:rsid w:val="00592EBE"/>
    <w:rsid w:val="00592F46"/>
    <w:rsid w:val="00593046"/>
    <w:rsid w:val="005930CE"/>
    <w:rsid w:val="00593314"/>
    <w:rsid w:val="005934CB"/>
    <w:rsid w:val="0059361C"/>
    <w:rsid w:val="005936BC"/>
    <w:rsid w:val="00593726"/>
    <w:rsid w:val="005938B6"/>
    <w:rsid w:val="0059390A"/>
    <w:rsid w:val="00593930"/>
    <w:rsid w:val="00593AC2"/>
    <w:rsid w:val="00593AD0"/>
    <w:rsid w:val="00593AF5"/>
    <w:rsid w:val="00593C98"/>
    <w:rsid w:val="00593DA5"/>
    <w:rsid w:val="00593DC0"/>
    <w:rsid w:val="00593F02"/>
    <w:rsid w:val="00594060"/>
    <w:rsid w:val="00594113"/>
    <w:rsid w:val="005943FA"/>
    <w:rsid w:val="00594496"/>
    <w:rsid w:val="00594648"/>
    <w:rsid w:val="00594655"/>
    <w:rsid w:val="00594665"/>
    <w:rsid w:val="00594762"/>
    <w:rsid w:val="00594774"/>
    <w:rsid w:val="00594822"/>
    <w:rsid w:val="00594859"/>
    <w:rsid w:val="00594871"/>
    <w:rsid w:val="00594987"/>
    <w:rsid w:val="005949A6"/>
    <w:rsid w:val="00594B15"/>
    <w:rsid w:val="00594C0D"/>
    <w:rsid w:val="00594C10"/>
    <w:rsid w:val="00594C31"/>
    <w:rsid w:val="00594E27"/>
    <w:rsid w:val="00594E2B"/>
    <w:rsid w:val="00594F36"/>
    <w:rsid w:val="0059511F"/>
    <w:rsid w:val="005951B7"/>
    <w:rsid w:val="00595218"/>
    <w:rsid w:val="00595273"/>
    <w:rsid w:val="00595314"/>
    <w:rsid w:val="005953A6"/>
    <w:rsid w:val="0059543F"/>
    <w:rsid w:val="005954CF"/>
    <w:rsid w:val="00595628"/>
    <w:rsid w:val="0059569E"/>
    <w:rsid w:val="00595734"/>
    <w:rsid w:val="005957D8"/>
    <w:rsid w:val="005958AD"/>
    <w:rsid w:val="005959A9"/>
    <w:rsid w:val="00595D58"/>
    <w:rsid w:val="00595EB6"/>
    <w:rsid w:val="00595EE1"/>
    <w:rsid w:val="00595EFA"/>
    <w:rsid w:val="00595F25"/>
    <w:rsid w:val="005960EC"/>
    <w:rsid w:val="0059616C"/>
    <w:rsid w:val="00596314"/>
    <w:rsid w:val="00596383"/>
    <w:rsid w:val="0059648F"/>
    <w:rsid w:val="005964C7"/>
    <w:rsid w:val="0059652F"/>
    <w:rsid w:val="0059656A"/>
    <w:rsid w:val="00596655"/>
    <w:rsid w:val="005966CD"/>
    <w:rsid w:val="005967AC"/>
    <w:rsid w:val="0059688E"/>
    <w:rsid w:val="00596A2B"/>
    <w:rsid w:val="00596BB4"/>
    <w:rsid w:val="00596BB8"/>
    <w:rsid w:val="00596C4A"/>
    <w:rsid w:val="00596DCB"/>
    <w:rsid w:val="00596E00"/>
    <w:rsid w:val="00596F35"/>
    <w:rsid w:val="00596F67"/>
    <w:rsid w:val="00596FEC"/>
    <w:rsid w:val="0059700D"/>
    <w:rsid w:val="00597230"/>
    <w:rsid w:val="0059725D"/>
    <w:rsid w:val="0059728C"/>
    <w:rsid w:val="005972BD"/>
    <w:rsid w:val="0059735D"/>
    <w:rsid w:val="0059737F"/>
    <w:rsid w:val="005973DD"/>
    <w:rsid w:val="00597485"/>
    <w:rsid w:val="00597505"/>
    <w:rsid w:val="005975A7"/>
    <w:rsid w:val="00597634"/>
    <w:rsid w:val="005978C4"/>
    <w:rsid w:val="0059796A"/>
    <w:rsid w:val="00597A19"/>
    <w:rsid w:val="00597B16"/>
    <w:rsid w:val="00597B79"/>
    <w:rsid w:val="00597BDB"/>
    <w:rsid w:val="00597C99"/>
    <w:rsid w:val="00597D3D"/>
    <w:rsid w:val="00597DCB"/>
    <w:rsid w:val="00597FB1"/>
    <w:rsid w:val="005A0055"/>
    <w:rsid w:val="005A008D"/>
    <w:rsid w:val="005A00B4"/>
    <w:rsid w:val="005A012C"/>
    <w:rsid w:val="005A0540"/>
    <w:rsid w:val="005A0570"/>
    <w:rsid w:val="005A059A"/>
    <w:rsid w:val="005A0639"/>
    <w:rsid w:val="005A0669"/>
    <w:rsid w:val="005A0755"/>
    <w:rsid w:val="005A07B9"/>
    <w:rsid w:val="005A0823"/>
    <w:rsid w:val="005A0963"/>
    <w:rsid w:val="005A09D4"/>
    <w:rsid w:val="005A0A2E"/>
    <w:rsid w:val="005A0A7F"/>
    <w:rsid w:val="005A0C87"/>
    <w:rsid w:val="005A0D29"/>
    <w:rsid w:val="005A0E98"/>
    <w:rsid w:val="005A0F04"/>
    <w:rsid w:val="005A0FA5"/>
    <w:rsid w:val="005A0FAD"/>
    <w:rsid w:val="005A110C"/>
    <w:rsid w:val="005A123C"/>
    <w:rsid w:val="005A1262"/>
    <w:rsid w:val="005A138D"/>
    <w:rsid w:val="005A1705"/>
    <w:rsid w:val="005A18BA"/>
    <w:rsid w:val="005A1903"/>
    <w:rsid w:val="005A1948"/>
    <w:rsid w:val="005A195C"/>
    <w:rsid w:val="005A199B"/>
    <w:rsid w:val="005A1A94"/>
    <w:rsid w:val="005A1C1B"/>
    <w:rsid w:val="005A1D86"/>
    <w:rsid w:val="005A1EA1"/>
    <w:rsid w:val="005A21F8"/>
    <w:rsid w:val="005A2266"/>
    <w:rsid w:val="005A249C"/>
    <w:rsid w:val="005A24F1"/>
    <w:rsid w:val="005A2542"/>
    <w:rsid w:val="005A2554"/>
    <w:rsid w:val="005A258E"/>
    <w:rsid w:val="005A25D3"/>
    <w:rsid w:val="005A26F0"/>
    <w:rsid w:val="005A2731"/>
    <w:rsid w:val="005A2737"/>
    <w:rsid w:val="005A27CB"/>
    <w:rsid w:val="005A2899"/>
    <w:rsid w:val="005A29A9"/>
    <w:rsid w:val="005A2AB8"/>
    <w:rsid w:val="005A2B61"/>
    <w:rsid w:val="005A2E0B"/>
    <w:rsid w:val="005A2FB9"/>
    <w:rsid w:val="005A30FD"/>
    <w:rsid w:val="005A3135"/>
    <w:rsid w:val="005A32DC"/>
    <w:rsid w:val="005A347B"/>
    <w:rsid w:val="005A3815"/>
    <w:rsid w:val="005A3944"/>
    <w:rsid w:val="005A3995"/>
    <w:rsid w:val="005A3BC1"/>
    <w:rsid w:val="005A3CC3"/>
    <w:rsid w:val="005A3CF2"/>
    <w:rsid w:val="005A3DD4"/>
    <w:rsid w:val="005A3F5B"/>
    <w:rsid w:val="005A3FB0"/>
    <w:rsid w:val="005A40BE"/>
    <w:rsid w:val="005A413C"/>
    <w:rsid w:val="005A41DD"/>
    <w:rsid w:val="005A43C3"/>
    <w:rsid w:val="005A44B3"/>
    <w:rsid w:val="005A4571"/>
    <w:rsid w:val="005A45D5"/>
    <w:rsid w:val="005A46BA"/>
    <w:rsid w:val="005A46F7"/>
    <w:rsid w:val="005A487D"/>
    <w:rsid w:val="005A488D"/>
    <w:rsid w:val="005A49CE"/>
    <w:rsid w:val="005A4A1C"/>
    <w:rsid w:val="005A4AF7"/>
    <w:rsid w:val="005A4B14"/>
    <w:rsid w:val="005A4BE7"/>
    <w:rsid w:val="005A4DC0"/>
    <w:rsid w:val="005A4DE4"/>
    <w:rsid w:val="005A4E4D"/>
    <w:rsid w:val="005A4EEE"/>
    <w:rsid w:val="005A4FA8"/>
    <w:rsid w:val="005A504E"/>
    <w:rsid w:val="005A5377"/>
    <w:rsid w:val="005A537B"/>
    <w:rsid w:val="005A538E"/>
    <w:rsid w:val="005A5405"/>
    <w:rsid w:val="005A54F8"/>
    <w:rsid w:val="005A55B1"/>
    <w:rsid w:val="005A55DA"/>
    <w:rsid w:val="005A5643"/>
    <w:rsid w:val="005A56A1"/>
    <w:rsid w:val="005A57E9"/>
    <w:rsid w:val="005A5877"/>
    <w:rsid w:val="005A58BE"/>
    <w:rsid w:val="005A5B9A"/>
    <w:rsid w:val="005A5BCF"/>
    <w:rsid w:val="005A5C0E"/>
    <w:rsid w:val="005A5D74"/>
    <w:rsid w:val="005A5DB5"/>
    <w:rsid w:val="005A5F09"/>
    <w:rsid w:val="005A5FED"/>
    <w:rsid w:val="005A60B2"/>
    <w:rsid w:val="005A6231"/>
    <w:rsid w:val="005A63E3"/>
    <w:rsid w:val="005A643A"/>
    <w:rsid w:val="005A6692"/>
    <w:rsid w:val="005A675E"/>
    <w:rsid w:val="005A6836"/>
    <w:rsid w:val="005A6858"/>
    <w:rsid w:val="005A68D0"/>
    <w:rsid w:val="005A69BF"/>
    <w:rsid w:val="005A6B03"/>
    <w:rsid w:val="005A6B06"/>
    <w:rsid w:val="005A6E6F"/>
    <w:rsid w:val="005A6E84"/>
    <w:rsid w:val="005A6E94"/>
    <w:rsid w:val="005A6EC7"/>
    <w:rsid w:val="005A6F2C"/>
    <w:rsid w:val="005A6FD7"/>
    <w:rsid w:val="005A6FFF"/>
    <w:rsid w:val="005A70D1"/>
    <w:rsid w:val="005A70F3"/>
    <w:rsid w:val="005A7202"/>
    <w:rsid w:val="005A7254"/>
    <w:rsid w:val="005A7729"/>
    <w:rsid w:val="005A775D"/>
    <w:rsid w:val="005A776B"/>
    <w:rsid w:val="005A780A"/>
    <w:rsid w:val="005A7853"/>
    <w:rsid w:val="005A7A74"/>
    <w:rsid w:val="005A7A8F"/>
    <w:rsid w:val="005A7AB0"/>
    <w:rsid w:val="005A7AF4"/>
    <w:rsid w:val="005A7B6B"/>
    <w:rsid w:val="005A7C29"/>
    <w:rsid w:val="005A7E09"/>
    <w:rsid w:val="005B00A8"/>
    <w:rsid w:val="005B00C2"/>
    <w:rsid w:val="005B03BA"/>
    <w:rsid w:val="005B03C6"/>
    <w:rsid w:val="005B0405"/>
    <w:rsid w:val="005B0443"/>
    <w:rsid w:val="005B044B"/>
    <w:rsid w:val="005B0633"/>
    <w:rsid w:val="005B0648"/>
    <w:rsid w:val="005B0650"/>
    <w:rsid w:val="005B09A9"/>
    <w:rsid w:val="005B0A06"/>
    <w:rsid w:val="005B0A16"/>
    <w:rsid w:val="005B0A72"/>
    <w:rsid w:val="005B0C81"/>
    <w:rsid w:val="005B0DDE"/>
    <w:rsid w:val="005B0F5F"/>
    <w:rsid w:val="005B0FEB"/>
    <w:rsid w:val="005B1003"/>
    <w:rsid w:val="005B1053"/>
    <w:rsid w:val="005B1366"/>
    <w:rsid w:val="005B13F6"/>
    <w:rsid w:val="005B1444"/>
    <w:rsid w:val="005B1534"/>
    <w:rsid w:val="005B1876"/>
    <w:rsid w:val="005B189B"/>
    <w:rsid w:val="005B1A1E"/>
    <w:rsid w:val="005B1AE7"/>
    <w:rsid w:val="005B1BA0"/>
    <w:rsid w:val="005B1DED"/>
    <w:rsid w:val="005B1F4B"/>
    <w:rsid w:val="005B1F59"/>
    <w:rsid w:val="005B200F"/>
    <w:rsid w:val="005B20BF"/>
    <w:rsid w:val="005B20D6"/>
    <w:rsid w:val="005B21D5"/>
    <w:rsid w:val="005B223A"/>
    <w:rsid w:val="005B2338"/>
    <w:rsid w:val="005B23A1"/>
    <w:rsid w:val="005B2433"/>
    <w:rsid w:val="005B2515"/>
    <w:rsid w:val="005B2535"/>
    <w:rsid w:val="005B25F8"/>
    <w:rsid w:val="005B26CA"/>
    <w:rsid w:val="005B2785"/>
    <w:rsid w:val="005B2848"/>
    <w:rsid w:val="005B2B27"/>
    <w:rsid w:val="005B2BBC"/>
    <w:rsid w:val="005B2DDF"/>
    <w:rsid w:val="005B2EE6"/>
    <w:rsid w:val="005B3117"/>
    <w:rsid w:val="005B32C7"/>
    <w:rsid w:val="005B32DA"/>
    <w:rsid w:val="005B33B4"/>
    <w:rsid w:val="005B34B7"/>
    <w:rsid w:val="005B356D"/>
    <w:rsid w:val="005B372C"/>
    <w:rsid w:val="005B3760"/>
    <w:rsid w:val="005B382D"/>
    <w:rsid w:val="005B39BB"/>
    <w:rsid w:val="005B3A87"/>
    <w:rsid w:val="005B3A89"/>
    <w:rsid w:val="005B3A98"/>
    <w:rsid w:val="005B3B2C"/>
    <w:rsid w:val="005B3C36"/>
    <w:rsid w:val="005B3D13"/>
    <w:rsid w:val="005B3D24"/>
    <w:rsid w:val="005B3E48"/>
    <w:rsid w:val="005B4083"/>
    <w:rsid w:val="005B416D"/>
    <w:rsid w:val="005B4181"/>
    <w:rsid w:val="005B4185"/>
    <w:rsid w:val="005B41AF"/>
    <w:rsid w:val="005B428F"/>
    <w:rsid w:val="005B44B8"/>
    <w:rsid w:val="005B4526"/>
    <w:rsid w:val="005B468B"/>
    <w:rsid w:val="005B489E"/>
    <w:rsid w:val="005B498A"/>
    <w:rsid w:val="005B4A83"/>
    <w:rsid w:val="005B4ADC"/>
    <w:rsid w:val="005B4AE1"/>
    <w:rsid w:val="005B4B34"/>
    <w:rsid w:val="005B4BCF"/>
    <w:rsid w:val="005B4CB7"/>
    <w:rsid w:val="005B4E0A"/>
    <w:rsid w:val="005B4E42"/>
    <w:rsid w:val="005B4F5A"/>
    <w:rsid w:val="005B500F"/>
    <w:rsid w:val="005B5053"/>
    <w:rsid w:val="005B518C"/>
    <w:rsid w:val="005B53B6"/>
    <w:rsid w:val="005B5519"/>
    <w:rsid w:val="005B5522"/>
    <w:rsid w:val="005B559B"/>
    <w:rsid w:val="005B55D3"/>
    <w:rsid w:val="005B576A"/>
    <w:rsid w:val="005B57E6"/>
    <w:rsid w:val="005B581D"/>
    <w:rsid w:val="005B58D7"/>
    <w:rsid w:val="005B5A79"/>
    <w:rsid w:val="005B5AD8"/>
    <w:rsid w:val="005B5C6A"/>
    <w:rsid w:val="005B5D53"/>
    <w:rsid w:val="005B5D7D"/>
    <w:rsid w:val="005B5E5A"/>
    <w:rsid w:val="005B5E5E"/>
    <w:rsid w:val="005B6077"/>
    <w:rsid w:val="005B6091"/>
    <w:rsid w:val="005B6095"/>
    <w:rsid w:val="005B6243"/>
    <w:rsid w:val="005B6292"/>
    <w:rsid w:val="005B6434"/>
    <w:rsid w:val="005B64B0"/>
    <w:rsid w:val="005B667C"/>
    <w:rsid w:val="005B6699"/>
    <w:rsid w:val="005B669B"/>
    <w:rsid w:val="005B670F"/>
    <w:rsid w:val="005B675E"/>
    <w:rsid w:val="005B6CD0"/>
    <w:rsid w:val="005B6EDA"/>
    <w:rsid w:val="005B6F75"/>
    <w:rsid w:val="005B6FFF"/>
    <w:rsid w:val="005B7046"/>
    <w:rsid w:val="005B70E4"/>
    <w:rsid w:val="005B7113"/>
    <w:rsid w:val="005B71B5"/>
    <w:rsid w:val="005B71D4"/>
    <w:rsid w:val="005B72D8"/>
    <w:rsid w:val="005B73A6"/>
    <w:rsid w:val="005B73EE"/>
    <w:rsid w:val="005B7484"/>
    <w:rsid w:val="005B750B"/>
    <w:rsid w:val="005B7661"/>
    <w:rsid w:val="005B76D9"/>
    <w:rsid w:val="005B771E"/>
    <w:rsid w:val="005B7821"/>
    <w:rsid w:val="005B7923"/>
    <w:rsid w:val="005B7AA1"/>
    <w:rsid w:val="005B7BCE"/>
    <w:rsid w:val="005B7BFD"/>
    <w:rsid w:val="005B7DD2"/>
    <w:rsid w:val="005B7E2C"/>
    <w:rsid w:val="005B7EEE"/>
    <w:rsid w:val="005B7F4E"/>
    <w:rsid w:val="005B7FA2"/>
    <w:rsid w:val="005C036C"/>
    <w:rsid w:val="005C03B7"/>
    <w:rsid w:val="005C049D"/>
    <w:rsid w:val="005C04EC"/>
    <w:rsid w:val="005C0579"/>
    <w:rsid w:val="005C071D"/>
    <w:rsid w:val="005C08D6"/>
    <w:rsid w:val="005C0A26"/>
    <w:rsid w:val="005C0A4A"/>
    <w:rsid w:val="005C0A92"/>
    <w:rsid w:val="005C0B71"/>
    <w:rsid w:val="005C0B88"/>
    <w:rsid w:val="005C0BE2"/>
    <w:rsid w:val="005C0EF2"/>
    <w:rsid w:val="005C0F9D"/>
    <w:rsid w:val="005C1033"/>
    <w:rsid w:val="005C105A"/>
    <w:rsid w:val="005C110D"/>
    <w:rsid w:val="005C13F2"/>
    <w:rsid w:val="005C147B"/>
    <w:rsid w:val="005C1490"/>
    <w:rsid w:val="005C150A"/>
    <w:rsid w:val="005C15A5"/>
    <w:rsid w:val="005C164F"/>
    <w:rsid w:val="005C1656"/>
    <w:rsid w:val="005C166B"/>
    <w:rsid w:val="005C1746"/>
    <w:rsid w:val="005C1AAB"/>
    <w:rsid w:val="005C1BA8"/>
    <w:rsid w:val="005C1D5D"/>
    <w:rsid w:val="005C1F03"/>
    <w:rsid w:val="005C20AC"/>
    <w:rsid w:val="005C2127"/>
    <w:rsid w:val="005C2357"/>
    <w:rsid w:val="005C23F4"/>
    <w:rsid w:val="005C248D"/>
    <w:rsid w:val="005C2495"/>
    <w:rsid w:val="005C2585"/>
    <w:rsid w:val="005C258E"/>
    <w:rsid w:val="005C2620"/>
    <w:rsid w:val="005C270C"/>
    <w:rsid w:val="005C2756"/>
    <w:rsid w:val="005C288A"/>
    <w:rsid w:val="005C293B"/>
    <w:rsid w:val="005C2AD9"/>
    <w:rsid w:val="005C2E11"/>
    <w:rsid w:val="005C2F4C"/>
    <w:rsid w:val="005C2FBE"/>
    <w:rsid w:val="005C2FCF"/>
    <w:rsid w:val="005C30A8"/>
    <w:rsid w:val="005C30EE"/>
    <w:rsid w:val="005C342F"/>
    <w:rsid w:val="005C3510"/>
    <w:rsid w:val="005C392F"/>
    <w:rsid w:val="005C39DC"/>
    <w:rsid w:val="005C3BDA"/>
    <w:rsid w:val="005C3D66"/>
    <w:rsid w:val="005C3DC9"/>
    <w:rsid w:val="005C3E19"/>
    <w:rsid w:val="005C4044"/>
    <w:rsid w:val="005C4082"/>
    <w:rsid w:val="005C40FC"/>
    <w:rsid w:val="005C421B"/>
    <w:rsid w:val="005C4431"/>
    <w:rsid w:val="005C4450"/>
    <w:rsid w:val="005C44BF"/>
    <w:rsid w:val="005C4557"/>
    <w:rsid w:val="005C460E"/>
    <w:rsid w:val="005C4852"/>
    <w:rsid w:val="005C4910"/>
    <w:rsid w:val="005C4A26"/>
    <w:rsid w:val="005C4AAE"/>
    <w:rsid w:val="005C4BF0"/>
    <w:rsid w:val="005C4C96"/>
    <w:rsid w:val="005C4CBE"/>
    <w:rsid w:val="005C4E76"/>
    <w:rsid w:val="005C4E7C"/>
    <w:rsid w:val="005C4FC5"/>
    <w:rsid w:val="005C4FDC"/>
    <w:rsid w:val="005C5016"/>
    <w:rsid w:val="005C518C"/>
    <w:rsid w:val="005C552D"/>
    <w:rsid w:val="005C5563"/>
    <w:rsid w:val="005C575D"/>
    <w:rsid w:val="005C5790"/>
    <w:rsid w:val="005C5871"/>
    <w:rsid w:val="005C5A1B"/>
    <w:rsid w:val="005C5ADC"/>
    <w:rsid w:val="005C5B2D"/>
    <w:rsid w:val="005C5B65"/>
    <w:rsid w:val="005C5D45"/>
    <w:rsid w:val="005C5D92"/>
    <w:rsid w:val="005C5DDB"/>
    <w:rsid w:val="005C5EBE"/>
    <w:rsid w:val="005C5F0F"/>
    <w:rsid w:val="005C5FC9"/>
    <w:rsid w:val="005C607D"/>
    <w:rsid w:val="005C6450"/>
    <w:rsid w:val="005C64B7"/>
    <w:rsid w:val="005C6618"/>
    <w:rsid w:val="005C67B3"/>
    <w:rsid w:val="005C6888"/>
    <w:rsid w:val="005C69A8"/>
    <w:rsid w:val="005C6A7B"/>
    <w:rsid w:val="005C6AF6"/>
    <w:rsid w:val="005C6B13"/>
    <w:rsid w:val="005C6B2B"/>
    <w:rsid w:val="005C6BB6"/>
    <w:rsid w:val="005C6C3D"/>
    <w:rsid w:val="005C6C90"/>
    <w:rsid w:val="005C6DB2"/>
    <w:rsid w:val="005C6DED"/>
    <w:rsid w:val="005C6DF8"/>
    <w:rsid w:val="005C6F10"/>
    <w:rsid w:val="005C70E5"/>
    <w:rsid w:val="005C711C"/>
    <w:rsid w:val="005C71C6"/>
    <w:rsid w:val="005C73E4"/>
    <w:rsid w:val="005C7531"/>
    <w:rsid w:val="005C7637"/>
    <w:rsid w:val="005C7669"/>
    <w:rsid w:val="005C76F5"/>
    <w:rsid w:val="005C7876"/>
    <w:rsid w:val="005C79CF"/>
    <w:rsid w:val="005C7A59"/>
    <w:rsid w:val="005C7A6C"/>
    <w:rsid w:val="005C7AB8"/>
    <w:rsid w:val="005C7C0F"/>
    <w:rsid w:val="005C7C25"/>
    <w:rsid w:val="005C7C48"/>
    <w:rsid w:val="005C7D16"/>
    <w:rsid w:val="005C7D5D"/>
    <w:rsid w:val="005C7D61"/>
    <w:rsid w:val="005D0047"/>
    <w:rsid w:val="005D020D"/>
    <w:rsid w:val="005D0246"/>
    <w:rsid w:val="005D0338"/>
    <w:rsid w:val="005D0355"/>
    <w:rsid w:val="005D087F"/>
    <w:rsid w:val="005D0A3F"/>
    <w:rsid w:val="005D0A67"/>
    <w:rsid w:val="005D0ACD"/>
    <w:rsid w:val="005D0AF2"/>
    <w:rsid w:val="005D0B29"/>
    <w:rsid w:val="005D0B76"/>
    <w:rsid w:val="005D0CC8"/>
    <w:rsid w:val="005D0D87"/>
    <w:rsid w:val="005D0F0B"/>
    <w:rsid w:val="005D1099"/>
    <w:rsid w:val="005D109C"/>
    <w:rsid w:val="005D136D"/>
    <w:rsid w:val="005D13B7"/>
    <w:rsid w:val="005D1436"/>
    <w:rsid w:val="005D146D"/>
    <w:rsid w:val="005D149E"/>
    <w:rsid w:val="005D158E"/>
    <w:rsid w:val="005D17ED"/>
    <w:rsid w:val="005D1B45"/>
    <w:rsid w:val="005D1B73"/>
    <w:rsid w:val="005D1CBB"/>
    <w:rsid w:val="005D1D97"/>
    <w:rsid w:val="005D1E0C"/>
    <w:rsid w:val="005D1E81"/>
    <w:rsid w:val="005D1E8D"/>
    <w:rsid w:val="005D1EDE"/>
    <w:rsid w:val="005D1F79"/>
    <w:rsid w:val="005D210D"/>
    <w:rsid w:val="005D22BE"/>
    <w:rsid w:val="005D22E0"/>
    <w:rsid w:val="005D231A"/>
    <w:rsid w:val="005D234A"/>
    <w:rsid w:val="005D23D3"/>
    <w:rsid w:val="005D2415"/>
    <w:rsid w:val="005D249E"/>
    <w:rsid w:val="005D24BB"/>
    <w:rsid w:val="005D24EC"/>
    <w:rsid w:val="005D263E"/>
    <w:rsid w:val="005D270D"/>
    <w:rsid w:val="005D2920"/>
    <w:rsid w:val="005D29D5"/>
    <w:rsid w:val="005D2AA3"/>
    <w:rsid w:val="005D2ABE"/>
    <w:rsid w:val="005D2B17"/>
    <w:rsid w:val="005D2BDE"/>
    <w:rsid w:val="005D2BE1"/>
    <w:rsid w:val="005D2D4A"/>
    <w:rsid w:val="005D2DC1"/>
    <w:rsid w:val="005D2E3C"/>
    <w:rsid w:val="005D318F"/>
    <w:rsid w:val="005D31E2"/>
    <w:rsid w:val="005D325E"/>
    <w:rsid w:val="005D32DE"/>
    <w:rsid w:val="005D333A"/>
    <w:rsid w:val="005D35CF"/>
    <w:rsid w:val="005D3655"/>
    <w:rsid w:val="005D36C4"/>
    <w:rsid w:val="005D37CA"/>
    <w:rsid w:val="005D3876"/>
    <w:rsid w:val="005D3A49"/>
    <w:rsid w:val="005D3A50"/>
    <w:rsid w:val="005D3A6D"/>
    <w:rsid w:val="005D3B8A"/>
    <w:rsid w:val="005D3C92"/>
    <w:rsid w:val="005D3DCB"/>
    <w:rsid w:val="005D3DF6"/>
    <w:rsid w:val="005D3F44"/>
    <w:rsid w:val="005D3F86"/>
    <w:rsid w:val="005D438A"/>
    <w:rsid w:val="005D43AE"/>
    <w:rsid w:val="005D43C8"/>
    <w:rsid w:val="005D4449"/>
    <w:rsid w:val="005D45D6"/>
    <w:rsid w:val="005D468F"/>
    <w:rsid w:val="005D46ED"/>
    <w:rsid w:val="005D47D3"/>
    <w:rsid w:val="005D4BC9"/>
    <w:rsid w:val="005D4C41"/>
    <w:rsid w:val="005D4CFA"/>
    <w:rsid w:val="005D4E94"/>
    <w:rsid w:val="005D4EC1"/>
    <w:rsid w:val="005D4F83"/>
    <w:rsid w:val="005D50AE"/>
    <w:rsid w:val="005D5227"/>
    <w:rsid w:val="005D53F6"/>
    <w:rsid w:val="005D554D"/>
    <w:rsid w:val="005D563F"/>
    <w:rsid w:val="005D56FC"/>
    <w:rsid w:val="005D5783"/>
    <w:rsid w:val="005D57BF"/>
    <w:rsid w:val="005D5833"/>
    <w:rsid w:val="005D58AF"/>
    <w:rsid w:val="005D58DD"/>
    <w:rsid w:val="005D5926"/>
    <w:rsid w:val="005D5AFF"/>
    <w:rsid w:val="005D5B7E"/>
    <w:rsid w:val="005D5C62"/>
    <w:rsid w:val="005D5D38"/>
    <w:rsid w:val="005D5DCD"/>
    <w:rsid w:val="005D5FC9"/>
    <w:rsid w:val="005D60BA"/>
    <w:rsid w:val="005D6252"/>
    <w:rsid w:val="005D62FE"/>
    <w:rsid w:val="005D6330"/>
    <w:rsid w:val="005D639C"/>
    <w:rsid w:val="005D63C6"/>
    <w:rsid w:val="005D651D"/>
    <w:rsid w:val="005D652B"/>
    <w:rsid w:val="005D65AA"/>
    <w:rsid w:val="005D6613"/>
    <w:rsid w:val="005D687A"/>
    <w:rsid w:val="005D6927"/>
    <w:rsid w:val="005D69AC"/>
    <w:rsid w:val="005D6AF4"/>
    <w:rsid w:val="005D6B98"/>
    <w:rsid w:val="005D6BA0"/>
    <w:rsid w:val="005D6BCD"/>
    <w:rsid w:val="005D6CE4"/>
    <w:rsid w:val="005D6DD8"/>
    <w:rsid w:val="005D6F27"/>
    <w:rsid w:val="005D700A"/>
    <w:rsid w:val="005D7249"/>
    <w:rsid w:val="005D72EC"/>
    <w:rsid w:val="005D73B9"/>
    <w:rsid w:val="005D769A"/>
    <w:rsid w:val="005D76AB"/>
    <w:rsid w:val="005D791A"/>
    <w:rsid w:val="005D79B5"/>
    <w:rsid w:val="005D79DA"/>
    <w:rsid w:val="005D7B3C"/>
    <w:rsid w:val="005D7BED"/>
    <w:rsid w:val="005D7C98"/>
    <w:rsid w:val="005D7CA9"/>
    <w:rsid w:val="005D7D9C"/>
    <w:rsid w:val="005D7EB3"/>
    <w:rsid w:val="005D7F07"/>
    <w:rsid w:val="005D7FB0"/>
    <w:rsid w:val="005E00AE"/>
    <w:rsid w:val="005E024D"/>
    <w:rsid w:val="005E045E"/>
    <w:rsid w:val="005E07D9"/>
    <w:rsid w:val="005E08F7"/>
    <w:rsid w:val="005E0B91"/>
    <w:rsid w:val="005E0D49"/>
    <w:rsid w:val="005E0D55"/>
    <w:rsid w:val="005E0D73"/>
    <w:rsid w:val="005E0DBF"/>
    <w:rsid w:val="005E0FF2"/>
    <w:rsid w:val="005E10CA"/>
    <w:rsid w:val="005E110C"/>
    <w:rsid w:val="005E1183"/>
    <w:rsid w:val="005E12CE"/>
    <w:rsid w:val="005E12F7"/>
    <w:rsid w:val="005E1678"/>
    <w:rsid w:val="005E16C7"/>
    <w:rsid w:val="005E172F"/>
    <w:rsid w:val="005E19B6"/>
    <w:rsid w:val="005E1C0E"/>
    <w:rsid w:val="005E1E06"/>
    <w:rsid w:val="005E1FA8"/>
    <w:rsid w:val="005E21C7"/>
    <w:rsid w:val="005E2325"/>
    <w:rsid w:val="005E2327"/>
    <w:rsid w:val="005E232B"/>
    <w:rsid w:val="005E23EF"/>
    <w:rsid w:val="005E2409"/>
    <w:rsid w:val="005E247F"/>
    <w:rsid w:val="005E24B8"/>
    <w:rsid w:val="005E26F2"/>
    <w:rsid w:val="005E2720"/>
    <w:rsid w:val="005E274F"/>
    <w:rsid w:val="005E2773"/>
    <w:rsid w:val="005E2921"/>
    <w:rsid w:val="005E2B9A"/>
    <w:rsid w:val="005E2CBA"/>
    <w:rsid w:val="005E2DD7"/>
    <w:rsid w:val="005E2E9C"/>
    <w:rsid w:val="005E2EE3"/>
    <w:rsid w:val="005E303E"/>
    <w:rsid w:val="005E30A2"/>
    <w:rsid w:val="005E3143"/>
    <w:rsid w:val="005E315E"/>
    <w:rsid w:val="005E315F"/>
    <w:rsid w:val="005E3318"/>
    <w:rsid w:val="005E3343"/>
    <w:rsid w:val="005E3395"/>
    <w:rsid w:val="005E33E1"/>
    <w:rsid w:val="005E34A5"/>
    <w:rsid w:val="005E3589"/>
    <w:rsid w:val="005E3611"/>
    <w:rsid w:val="005E36FC"/>
    <w:rsid w:val="005E3725"/>
    <w:rsid w:val="005E3888"/>
    <w:rsid w:val="005E38CA"/>
    <w:rsid w:val="005E394C"/>
    <w:rsid w:val="005E3957"/>
    <w:rsid w:val="005E3995"/>
    <w:rsid w:val="005E3A4E"/>
    <w:rsid w:val="005E3ADD"/>
    <w:rsid w:val="005E3C03"/>
    <w:rsid w:val="005E3C5A"/>
    <w:rsid w:val="005E3C60"/>
    <w:rsid w:val="005E3C67"/>
    <w:rsid w:val="005E3DAB"/>
    <w:rsid w:val="005E3E1D"/>
    <w:rsid w:val="005E3E30"/>
    <w:rsid w:val="005E3EB6"/>
    <w:rsid w:val="005E3EB7"/>
    <w:rsid w:val="005E3EB8"/>
    <w:rsid w:val="005E3F0E"/>
    <w:rsid w:val="005E4093"/>
    <w:rsid w:val="005E42EC"/>
    <w:rsid w:val="005E4304"/>
    <w:rsid w:val="005E433A"/>
    <w:rsid w:val="005E43A9"/>
    <w:rsid w:val="005E447A"/>
    <w:rsid w:val="005E4569"/>
    <w:rsid w:val="005E456E"/>
    <w:rsid w:val="005E45EE"/>
    <w:rsid w:val="005E4874"/>
    <w:rsid w:val="005E4A9E"/>
    <w:rsid w:val="005E4B22"/>
    <w:rsid w:val="005E4BFA"/>
    <w:rsid w:val="005E4D76"/>
    <w:rsid w:val="005E4F71"/>
    <w:rsid w:val="005E527D"/>
    <w:rsid w:val="005E538C"/>
    <w:rsid w:val="005E557F"/>
    <w:rsid w:val="005E55A1"/>
    <w:rsid w:val="005E55E3"/>
    <w:rsid w:val="005E5721"/>
    <w:rsid w:val="005E57FC"/>
    <w:rsid w:val="005E5822"/>
    <w:rsid w:val="005E589F"/>
    <w:rsid w:val="005E58B2"/>
    <w:rsid w:val="005E58C2"/>
    <w:rsid w:val="005E5A11"/>
    <w:rsid w:val="005E5B17"/>
    <w:rsid w:val="005E5BCF"/>
    <w:rsid w:val="005E5CBF"/>
    <w:rsid w:val="005E5CDC"/>
    <w:rsid w:val="005E5D27"/>
    <w:rsid w:val="005E5D86"/>
    <w:rsid w:val="005E5DB5"/>
    <w:rsid w:val="005E5E58"/>
    <w:rsid w:val="005E5FEF"/>
    <w:rsid w:val="005E60C5"/>
    <w:rsid w:val="005E6109"/>
    <w:rsid w:val="005E62C7"/>
    <w:rsid w:val="005E65CB"/>
    <w:rsid w:val="005E6890"/>
    <w:rsid w:val="005E695A"/>
    <w:rsid w:val="005E6B45"/>
    <w:rsid w:val="005E6BE8"/>
    <w:rsid w:val="005E6C5C"/>
    <w:rsid w:val="005E6D2E"/>
    <w:rsid w:val="005E6FA7"/>
    <w:rsid w:val="005E70F9"/>
    <w:rsid w:val="005E7173"/>
    <w:rsid w:val="005E7194"/>
    <w:rsid w:val="005E72D4"/>
    <w:rsid w:val="005E7300"/>
    <w:rsid w:val="005E736D"/>
    <w:rsid w:val="005E74F3"/>
    <w:rsid w:val="005E755B"/>
    <w:rsid w:val="005E7590"/>
    <w:rsid w:val="005E75AA"/>
    <w:rsid w:val="005E769E"/>
    <w:rsid w:val="005E76E0"/>
    <w:rsid w:val="005E76F0"/>
    <w:rsid w:val="005E77FE"/>
    <w:rsid w:val="005E780B"/>
    <w:rsid w:val="005E78C4"/>
    <w:rsid w:val="005E7950"/>
    <w:rsid w:val="005E7EA2"/>
    <w:rsid w:val="005E7ECD"/>
    <w:rsid w:val="005E7EDE"/>
    <w:rsid w:val="005F0019"/>
    <w:rsid w:val="005F002C"/>
    <w:rsid w:val="005F01E4"/>
    <w:rsid w:val="005F01F2"/>
    <w:rsid w:val="005F0492"/>
    <w:rsid w:val="005F089B"/>
    <w:rsid w:val="005F08A9"/>
    <w:rsid w:val="005F09C1"/>
    <w:rsid w:val="005F0A6C"/>
    <w:rsid w:val="005F0AE4"/>
    <w:rsid w:val="005F0B42"/>
    <w:rsid w:val="005F0C6F"/>
    <w:rsid w:val="005F0F44"/>
    <w:rsid w:val="005F0FB1"/>
    <w:rsid w:val="005F1222"/>
    <w:rsid w:val="005F123E"/>
    <w:rsid w:val="005F1368"/>
    <w:rsid w:val="005F13DD"/>
    <w:rsid w:val="005F15E3"/>
    <w:rsid w:val="005F16D8"/>
    <w:rsid w:val="005F1822"/>
    <w:rsid w:val="005F18A1"/>
    <w:rsid w:val="005F1984"/>
    <w:rsid w:val="005F1C09"/>
    <w:rsid w:val="005F1C84"/>
    <w:rsid w:val="005F1EAF"/>
    <w:rsid w:val="005F1EBA"/>
    <w:rsid w:val="005F245F"/>
    <w:rsid w:val="005F25A8"/>
    <w:rsid w:val="005F272F"/>
    <w:rsid w:val="005F2792"/>
    <w:rsid w:val="005F27A5"/>
    <w:rsid w:val="005F27B1"/>
    <w:rsid w:val="005F27D5"/>
    <w:rsid w:val="005F28DC"/>
    <w:rsid w:val="005F28F6"/>
    <w:rsid w:val="005F2A00"/>
    <w:rsid w:val="005F2BDA"/>
    <w:rsid w:val="005F2BF2"/>
    <w:rsid w:val="005F2F11"/>
    <w:rsid w:val="005F2F15"/>
    <w:rsid w:val="005F320E"/>
    <w:rsid w:val="005F370C"/>
    <w:rsid w:val="005F376E"/>
    <w:rsid w:val="005F399D"/>
    <w:rsid w:val="005F3A76"/>
    <w:rsid w:val="005F3CBE"/>
    <w:rsid w:val="005F3DC0"/>
    <w:rsid w:val="005F3FD8"/>
    <w:rsid w:val="005F3FDE"/>
    <w:rsid w:val="005F406F"/>
    <w:rsid w:val="005F4097"/>
    <w:rsid w:val="005F4111"/>
    <w:rsid w:val="005F4157"/>
    <w:rsid w:val="005F417C"/>
    <w:rsid w:val="005F4408"/>
    <w:rsid w:val="005F4491"/>
    <w:rsid w:val="005F4640"/>
    <w:rsid w:val="005F4A6A"/>
    <w:rsid w:val="005F4AFE"/>
    <w:rsid w:val="005F4C32"/>
    <w:rsid w:val="005F4CA6"/>
    <w:rsid w:val="005F4CBF"/>
    <w:rsid w:val="005F4D7C"/>
    <w:rsid w:val="005F4E01"/>
    <w:rsid w:val="005F4E17"/>
    <w:rsid w:val="005F4EFD"/>
    <w:rsid w:val="005F4F74"/>
    <w:rsid w:val="005F5001"/>
    <w:rsid w:val="005F51B7"/>
    <w:rsid w:val="005F5306"/>
    <w:rsid w:val="005F537F"/>
    <w:rsid w:val="005F549C"/>
    <w:rsid w:val="005F54CE"/>
    <w:rsid w:val="005F5509"/>
    <w:rsid w:val="005F556B"/>
    <w:rsid w:val="005F58A5"/>
    <w:rsid w:val="005F5906"/>
    <w:rsid w:val="005F5A31"/>
    <w:rsid w:val="005F5A8C"/>
    <w:rsid w:val="005F5AD1"/>
    <w:rsid w:val="005F5AE0"/>
    <w:rsid w:val="005F5BE3"/>
    <w:rsid w:val="005F6016"/>
    <w:rsid w:val="005F618B"/>
    <w:rsid w:val="005F618C"/>
    <w:rsid w:val="005F6212"/>
    <w:rsid w:val="005F62D5"/>
    <w:rsid w:val="005F63DF"/>
    <w:rsid w:val="005F6601"/>
    <w:rsid w:val="005F66BB"/>
    <w:rsid w:val="005F66C1"/>
    <w:rsid w:val="005F673A"/>
    <w:rsid w:val="005F680C"/>
    <w:rsid w:val="005F6849"/>
    <w:rsid w:val="005F6854"/>
    <w:rsid w:val="005F6B77"/>
    <w:rsid w:val="005F6EB1"/>
    <w:rsid w:val="005F6EE1"/>
    <w:rsid w:val="005F6F7D"/>
    <w:rsid w:val="005F7166"/>
    <w:rsid w:val="005F718F"/>
    <w:rsid w:val="005F7329"/>
    <w:rsid w:val="005F7342"/>
    <w:rsid w:val="005F741E"/>
    <w:rsid w:val="005F7572"/>
    <w:rsid w:val="005F75F7"/>
    <w:rsid w:val="005F7732"/>
    <w:rsid w:val="005F7778"/>
    <w:rsid w:val="005F77DE"/>
    <w:rsid w:val="005F7A22"/>
    <w:rsid w:val="005F7A77"/>
    <w:rsid w:val="005F7AA4"/>
    <w:rsid w:val="005F7B33"/>
    <w:rsid w:val="005F7B82"/>
    <w:rsid w:val="005F7C2F"/>
    <w:rsid w:val="00600092"/>
    <w:rsid w:val="006000C7"/>
    <w:rsid w:val="006000C8"/>
    <w:rsid w:val="006000CB"/>
    <w:rsid w:val="006001AB"/>
    <w:rsid w:val="006001C0"/>
    <w:rsid w:val="0060036D"/>
    <w:rsid w:val="00600448"/>
    <w:rsid w:val="0060045F"/>
    <w:rsid w:val="0060054D"/>
    <w:rsid w:val="006008A3"/>
    <w:rsid w:val="006009CC"/>
    <w:rsid w:val="00600B2E"/>
    <w:rsid w:val="00600B8A"/>
    <w:rsid w:val="00600C8A"/>
    <w:rsid w:val="00600CF0"/>
    <w:rsid w:val="00600D1D"/>
    <w:rsid w:val="00600D85"/>
    <w:rsid w:val="00600F8D"/>
    <w:rsid w:val="0060101A"/>
    <w:rsid w:val="0060106A"/>
    <w:rsid w:val="0060145F"/>
    <w:rsid w:val="006014FD"/>
    <w:rsid w:val="00601565"/>
    <w:rsid w:val="006015CC"/>
    <w:rsid w:val="00601781"/>
    <w:rsid w:val="006018AD"/>
    <w:rsid w:val="00601B1E"/>
    <w:rsid w:val="00601B4C"/>
    <w:rsid w:val="00601B74"/>
    <w:rsid w:val="00601B80"/>
    <w:rsid w:val="00601C75"/>
    <w:rsid w:val="00601D22"/>
    <w:rsid w:val="00601D2E"/>
    <w:rsid w:val="00601E84"/>
    <w:rsid w:val="00601EC5"/>
    <w:rsid w:val="00601F35"/>
    <w:rsid w:val="0060201E"/>
    <w:rsid w:val="0060202C"/>
    <w:rsid w:val="00602111"/>
    <w:rsid w:val="006021A8"/>
    <w:rsid w:val="006022B9"/>
    <w:rsid w:val="0060236B"/>
    <w:rsid w:val="0060236D"/>
    <w:rsid w:val="006023AD"/>
    <w:rsid w:val="00602479"/>
    <w:rsid w:val="00602536"/>
    <w:rsid w:val="006025A2"/>
    <w:rsid w:val="00602669"/>
    <w:rsid w:val="0060270A"/>
    <w:rsid w:val="00602C13"/>
    <w:rsid w:val="00602C37"/>
    <w:rsid w:val="00602C49"/>
    <w:rsid w:val="00602D49"/>
    <w:rsid w:val="00602F79"/>
    <w:rsid w:val="00602F8E"/>
    <w:rsid w:val="00602FBE"/>
    <w:rsid w:val="00602FBF"/>
    <w:rsid w:val="006030F5"/>
    <w:rsid w:val="006032BC"/>
    <w:rsid w:val="006032CD"/>
    <w:rsid w:val="006032E3"/>
    <w:rsid w:val="0060339C"/>
    <w:rsid w:val="00603573"/>
    <w:rsid w:val="006036E1"/>
    <w:rsid w:val="0060375D"/>
    <w:rsid w:val="00603813"/>
    <w:rsid w:val="0060386F"/>
    <w:rsid w:val="00603A2E"/>
    <w:rsid w:val="00603A43"/>
    <w:rsid w:val="00603FD5"/>
    <w:rsid w:val="006042A9"/>
    <w:rsid w:val="00604768"/>
    <w:rsid w:val="00604794"/>
    <w:rsid w:val="006047F8"/>
    <w:rsid w:val="00604A21"/>
    <w:rsid w:val="00604B91"/>
    <w:rsid w:val="00604C38"/>
    <w:rsid w:val="00604CA9"/>
    <w:rsid w:val="00604D59"/>
    <w:rsid w:val="00604D9C"/>
    <w:rsid w:val="00604E68"/>
    <w:rsid w:val="00604E74"/>
    <w:rsid w:val="00605079"/>
    <w:rsid w:val="0060520F"/>
    <w:rsid w:val="006053E8"/>
    <w:rsid w:val="0060549C"/>
    <w:rsid w:val="00605516"/>
    <w:rsid w:val="006055B4"/>
    <w:rsid w:val="006056A4"/>
    <w:rsid w:val="00605712"/>
    <w:rsid w:val="00605719"/>
    <w:rsid w:val="0060580A"/>
    <w:rsid w:val="0060594A"/>
    <w:rsid w:val="00605A9A"/>
    <w:rsid w:val="00605AF8"/>
    <w:rsid w:val="00605B3D"/>
    <w:rsid w:val="00605B93"/>
    <w:rsid w:val="00605C5B"/>
    <w:rsid w:val="00605CE3"/>
    <w:rsid w:val="00605E28"/>
    <w:rsid w:val="00605E49"/>
    <w:rsid w:val="00605EC9"/>
    <w:rsid w:val="00605F2C"/>
    <w:rsid w:val="00605FA2"/>
    <w:rsid w:val="0060604A"/>
    <w:rsid w:val="00606091"/>
    <w:rsid w:val="006061B6"/>
    <w:rsid w:val="006061CD"/>
    <w:rsid w:val="006061F0"/>
    <w:rsid w:val="0060641C"/>
    <w:rsid w:val="00606470"/>
    <w:rsid w:val="00606484"/>
    <w:rsid w:val="00606584"/>
    <w:rsid w:val="006065B9"/>
    <w:rsid w:val="006066A1"/>
    <w:rsid w:val="00606774"/>
    <w:rsid w:val="006067CE"/>
    <w:rsid w:val="0060690E"/>
    <w:rsid w:val="006069F0"/>
    <w:rsid w:val="006069F1"/>
    <w:rsid w:val="00606A33"/>
    <w:rsid w:val="00606A4D"/>
    <w:rsid w:val="00606ACB"/>
    <w:rsid w:val="00606BD9"/>
    <w:rsid w:val="00606CAE"/>
    <w:rsid w:val="00606D59"/>
    <w:rsid w:val="00606FC5"/>
    <w:rsid w:val="00606FCF"/>
    <w:rsid w:val="00607050"/>
    <w:rsid w:val="00607145"/>
    <w:rsid w:val="00607154"/>
    <w:rsid w:val="006073C7"/>
    <w:rsid w:val="006073FF"/>
    <w:rsid w:val="00607468"/>
    <w:rsid w:val="0060764E"/>
    <w:rsid w:val="006076ED"/>
    <w:rsid w:val="0060774E"/>
    <w:rsid w:val="00607807"/>
    <w:rsid w:val="00607922"/>
    <w:rsid w:val="0060793B"/>
    <w:rsid w:val="00607969"/>
    <w:rsid w:val="00607BE8"/>
    <w:rsid w:val="00607C5A"/>
    <w:rsid w:val="00607C7C"/>
    <w:rsid w:val="00607CB3"/>
    <w:rsid w:val="00607D32"/>
    <w:rsid w:val="00607D53"/>
    <w:rsid w:val="00610044"/>
    <w:rsid w:val="00610095"/>
    <w:rsid w:val="006100BB"/>
    <w:rsid w:val="006100CF"/>
    <w:rsid w:val="00610219"/>
    <w:rsid w:val="00610227"/>
    <w:rsid w:val="00610332"/>
    <w:rsid w:val="00610383"/>
    <w:rsid w:val="006103B1"/>
    <w:rsid w:val="006103FD"/>
    <w:rsid w:val="00610412"/>
    <w:rsid w:val="00610455"/>
    <w:rsid w:val="006104DA"/>
    <w:rsid w:val="00610526"/>
    <w:rsid w:val="006105C7"/>
    <w:rsid w:val="00610754"/>
    <w:rsid w:val="00610775"/>
    <w:rsid w:val="0061099A"/>
    <w:rsid w:val="00610A5B"/>
    <w:rsid w:val="00610AB5"/>
    <w:rsid w:val="00610AC9"/>
    <w:rsid w:val="00610D3C"/>
    <w:rsid w:val="00610E36"/>
    <w:rsid w:val="00610E64"/>
    <w:rsid w:val="00611036"/>
    <w:rsid w:val="006110EB"/>
    <w:rsid w:val="0061116E"/>
    <w:rsid w:val="00611250"/>
    <w:rsid w:val="00611298"/>
    <w:rsid w:val="006112DC"/>
    <w:rsid w:val="0061152D"/>
    <w:rsid w:val="00611687"/>
    <w:rsid w:val="0061172D"/>
    <w:rsid w:val="00611841"/>
    <w:rsid w:val="0061188C"/>
    <w:rsid w:val="00611900"/>
    <w:rsid w:val="00611946"/>
    <w:rsid w:val="00611A8F"/>
    <w:rsid w:val="00611C7D"/>
    <w:rsid w:val="00611EDA"/>
    <w:rsid w:val="00611FDD"/>
    <w:rsid w:val="00612081"/>
    <w:rsid w:val="00612209"/>
    <w:rsid w:val="006122FA"/>
    <w:rsid w:val="006123D9"/>
    <w:rsid w:val="00612A7B"/>
    <w:rsid w:val="00612B6B"/>
    <w:rsid w:val="00612DB1"/>
    <w:rsid w:val="00612FDC"/>
    <w:rsid w:val="00613043"/>
    <w:rsid w:val="00613067"/>
    <w:rsid w:val="0061308E"/>
    <w:rsid w:val="006130D7"/>
    <w:rsid w:val="00613135"/>
    <w:rsid w:val="006131CE"/>
    <w:rsid w:val="006131F3"/>
    <w:rsid w:val="006132D8"/>
    <w:rsid w:val="00613513"/>
    <w:rsid w:val="0061356B"/>
    <w:rsid w:val="006135AC"/>
    <w:rsid w:val="006135C5"/>
    <w:rsid w:val="00613931"/>
    <w:rsid w:val="006139FA"/>
    <w:rsid w:val="00613B04"/>
    <w:rsid w:val="00613B3D"/>
    <w:rsid w:val="00613DF0"/>
    <w:rsid w:val="00613FED"/>
    <w:rsid w:val="00614039"/>
    <w:rsid w:val="006140DE"/>
    <w:rsid w:val="00614147"/>
    <w:rsid w:val="006141B2"/>
    <w:rsid w:val="006141C9"/>
    <w:rsid w:val="00614300"/>
    <w:rsid w:val="00614313"/>
    <w:rsid w:val="00614389"/>
    <w:rsid w:val="006145D6"/>
    <w:rsid w:val="006145D9"/>
    <w:rsid w:val="0061461C"/>
    <w:rsid w:val="0061467E"/>
    <w:rsid w:val="0061468C"/>
    <w:rsid w:val="0061468F"/>
    <w:rsid w:val="00614731"/>
    <w:rsid w:val="00614776"/>
    <w:rsid w:val="0061490D"/>
    <w:rsid w:val="00614AAD"/>
    <w:rsid w:val="00614B45"/>
    <w:rsid w:val="00614C32"/>
    <w:rsid w:val="00614D2F"/>
    <w:rsid w:val="00614DBC"/>
    <w:rsid w:val="00614EBC"/>
    <w:rsid w:val="00614ECC"/>
    <w:rsid w:val="00614F80"/>
    <w:rsid w:val="006150BE"/>
    <w:rsid w:val="006150C7"/>
    <w:rsid w:val="00615111"/>
    <w:rsid w:val="0061514A"/>
    <w:rsid w:val="00615233"/>
    <w:rsid w:val="00615350"/>
    <w:rsid w:val="006153D9"/>
    <w:rsid w:val="00615473"/>
    <w:rsid w:val="0061548C"/>
    <w:rsid w:val="0061554F"/>
    <w:rsid w:val="006155B4"/>
    <w:rsid w:val="006156F3"/>
    <w:rsid w:val="0061571B"/>
    <w:rsid w:val="00615942"/>
    <w:rsid w:val="00615B16"/>
    <w:rsid w:val="00615BF5"/>
    <w:rsid w:val="00615DEB"/>
    <w:rsid w:val="00615E31"/>
    <w:rsid w:val="00615F3B"/>
    <w:rsid w:val="00615F57"/>
    <w:rsid w:val="00615FAF"/>
    <w:rsid w:val="00616063"/>
    <w:rsid w:val="00616147"/>
    <w:rsid w:val="00616214"/>
    <w:rsid w:val="0061627E"/>
    <w:rsid w:val="006162C8"/>
    <w:rsid w:val="00616489"/>
    <w:rsid w:val="0061648A"/>
    <w:rsid w:val="00616690"/>
    <w:rsid w:val="0061671E"/>
    <w:rsid w:val="006169A9"/>
    <w:rsid w:val="006169FC"/>
    <w:rsid w:val="00616A7E"/>
    <w:rsid w:val="00616AA3"/>
    <w:rsid w:val="00616CA5"/>
    <w:rsid w:val="00616CD4"/>
    <w:rsid w:val="00616D5D"/>
    <w:rsid w:val="00616D9A"/>
    <w:rsid w:val="00616DC8"/>
    <w:rsid w:val="00616E1E"/>
    <w:rsid w:val="00616E27"/>
    <w:rsid w:val="00616F01"/>
    <w:rsid w:val="00616F63"/>
    <w:rsid w:val="006170E1"/>
    <w:rsid w:val="00617222"/>
    <w:rsid w:val="006172F0"/>
    <w:rsid w:val="006173B9"/>
    <w:rsid w:val="006173EB"/>
    <w:rsid w:val="00617424"/>
    <w:rsid w:val="0061746B"/>
    <w:rsid w:val="00617479"/>
    <w:rsid w:val="0061756E"/>
    <w:rsid w:val="00617572"/>
    <w:rsid w:val="0061761F"/>
    <w:rsid w:val="00617746"/>
    <w:rsid w:val="0061778C"/>
    <w:rsid w:val="006177B7"/>
    <w:rsid w:val="00617894"/>
    <w:rsid w:val="006178A3"/>
    <w:rsid w:val="0061797B"/>
    <w:rsid w:val="00617A0A"/>
    <w:rsid w:val="00617B74"/>
    <w:rsid w:val="00617BE3"/>
    <w:rsid w:val="00617D9A"/>
    <w:rsid w:val="00617DB5"/>
    <w:rsid w:val="00617DF6"/>
    <w:rsid w:val="00617DF9"/>
    <w:rsid w:val="00617EB7"/>
    <w:rsid w:val="00617EE7"/>
    <w:rsid w:val="00617F8F"/>
    <w:rsid w:val="00620142"/>
    <w:rsid w:val="00620163"/>
    <w:rsid w:val="006201A2"/>
    <w:rsid w:val="006201AE"/>
    <w:rsid w:val="00620264"/>
    <w:rsid w:val="0062039B"/>
    <w:rsid w:val="006203D3"/>
    <w:rsid w:val="00620411"/>
    <w:rsid w:val="00620502"/>
    <w:rsid w:val="00620514"/>
    <w:rsid w:val="006205A4"/>
    <w:rsid w:val="00620841"/>
    <w:rsid w:val="00620951"/>
    <w:rsid w:val="00620967"/>
    <w:rsid w:val="00620AE7"/>
    <w:rsid w:val="00620B52"/>
    <w:rsid w:val="00620C02"/>
    <w:rsid w:val="00620CF9"/>
    <w:rsid w:val="00620D87"/>
    <w:rsid w:val="00620DD3"/>
    <w:rsid w:val="00620DD6"/>
    <w:rsid w:val="00620E65"/>
    <w:rsid w:val="00620F6D"/>
    <w:rsid w:val="00620FE4"/>
    <w:rsid w:val="00621007"/>
    <w:rsid w:val="0062120B"/>
    <w:rsid w:val="006213DE"/>
    <w:rsid w:val="006213E3"/>
    <w:rsid w:val="0062156A"/>
    <w:rsid w:val="0062156C"/>
    <w:rsid w:val="006215C1"/>
    <w:rsid w:val="0062160E"/>
    <w:rsid w:val="006216CA"/>
    <w:rsid w:val="006216E3"/>
    <w:rsid w:val="006218C4"/>
    <w:rsid w:val="00621BF6"/>
    <w:rsid w:val="00621CE3"/>
    <w:rsid w:val="00621EBC"/>
    <w:rsid w:val="00621EEE"/>
    <w:rsid w:val="00621F5C"/>
    <w:rsid w:val="00622186"/>
    <w:rsid w:val="006221E6"/>
    <w:rsid w:val="00622300"/>
    <w:rsid w:val="006224A2"/>
    <w:rsid w:val="006224ED"/>
    <w:rsid w:val="00622555"/>
    <w:rsid w:val="0062259C"/>
    <w:rsid w:val="006225AD"/>
    <w:rsid w:val="00622613"/>
    <w:rsid w:val="00622711"/>
    <w:rsid w:val="00622756"/>
    <w:rsid w:val="0062281C"/>
    <w:rsid w:val="0062284E"/>
    <w:rsid w:val="0062294B"/>
    <w:rsid w:val="006229E9"/>
    <w:rsid w:val="00622C48"/>
    <w:rsid w:val="00622DC0"/>
    <w:rsid w:val="00622E1F"/>
    <w:rsid w:val="00623015"/>
    <w:rsid w:val="0062309A"/>
    <w:rsid w:val="006230EC"/>
    <w:rsid w:val="006231B1"/>
    <w:rsid w:val="006231F5"/>
    <w:rsid w:val="00623393"/>
    <w:rsid w:val="0062342F"/>
    <w:rsid w:val="006234D1"/>
    <w:rsid w:val="00623562"/>
    <w:rsid w:val="0062358A"/>
    <w:rsid w:val="0062393D"/>
    <w:rsid w:val="0062395E"/>
    <w:rsid w:val="00623ADA"/>
    <w:rsid w:val="00623C4D"/>
    <w:rsid w:val="00623D42"/>
    <w:rsid w:val="00623DCF"/>
    <w:rsid w:val="00623E4A"/>
    <w:rsid w:val="00623E53"/>
    <w:rsid w:val="00623E75"/>
    <w:rsid w:val="00623E84"/>
    <w:rsid w:val="00624075"/>
    <w:rsid w:val="00624138"/>
    <w:rsid w:val="00624143"/>
    <w:rsid w:val="0062421C"/>
    <w:rsid w:val="006242CB"/>
    <w:rsid w:val="00624318"/>
    <w:rsid w:val="00624339"/>
    <w:rsid w:val="006243F4"/>
    <w:rsid w:val="006245F7"/>
    <w:rsid w:val="006245FB"/>
    <w:rsid w:val="006246AB"/>
    <w:rsid w:val="006247CD"/>
    <w:rsid w:val="0062488A"/>
    <w:rsid w:val="00624893"/>
    <w:rsid w:val="00624A21"/>
    <w:rsid w:val="00624A57"/>
    <w:rsid w:val="00624AAB"/>
    <w:rsid w:val="00624BC9"/>
    <w:rsid w:val="00624BEF"/>
    <w:rsid w:val="00624E0B"/>
    <w:rsid w:val="00624E4B"/>
    <w:rsid w:val="00624F64"/>
    <w:rsid w:val="0062505C"/>
    <w:rsid w:val="00625164"/>
    <w:rsid w:val="006252EB"/>
    <w:rsid w:val="00625487"/>
    <w:rsid w:val="006254C6"/>
    <w:rsid w:val="006254CD"/>
    <w:rsid w:val="00625516"/>
    <w:rsid w:val="00625555"/>
    <w:rsid w:val="00625731"/>
    <w:rsid w:val="00625793"/>
    <w:rsid w:val="006257E3"/>
    <w:rsid w:val="0062591B"/>
    <w:rsid w:val="00625A70"/>
    <w:rsid w:val="00625B16"/>
    <w:rsid w:val="00625B69"/>
    <w:rsid w:val="00625CB8"/>
    <w:rsid w:val="00625CCC"/>
    <w:rsid w:val="00625E3C"/>
    <w:rsid w:val="00625E4D"/>
    <w:rsid w:val="00625F83"/>
    <w:rsid w:val="00626219"/>
    <w:rsid w:val="00626241"/>
    <w:rsid w:val="006263B7"/>
    <w:rsid w:val="006263BA"/>
    <w:rsid w:val="0062657F"/>
    <w:rsid w:val="00626804"/>
    <w:rsid w:val="006269DF"/>
    <w:rsid w:val="00626D17"/>
    <w:rsid w:val="00626D33"/>
    <w:rsid w:val="00626EF8"/>
    <w:rsid w:val="00626F40"/>
    <w:rsid w:val="00626FD8"/>
    <w:rsid w:val="006270F7"/>
    <w:rsid w:val="006272DB"/>
    <w:rsid w:val="0062734F"/>
    <w:rsid w:val="0062740F"/>
    <w:rsid w:val="00627449"/>
    <w:rsid w:val="0062744E"/>
    <w:rsid w:val="0062754B"/>
    <w:rsid w:val="00627667"/>
    <w:rsid w:val="006278DB"/>
    <w:rsid w:val="0062794D"/>
    <w:rsid w:val="006279D5"/>
    <w:rsid w:val="00627A8E"/>
    <w:rsid w:val="00627AC6"/>
    <w:rsid w:val="00627B42"/>
    <w:rsid w:val="00627B54"/>
    <w:rsid w:val="00627BC4"/>
    <w:rsid w:val="00627C83"/>
    <w:rsid w:val="00627CCD"/>
    <w:rsid w:val="00627CFF"/>
    <w:rsid w:val="00627E4A"/>
    <w:rsid w:val="00627EB5"/>
    <w:rsid w:val="00627F54"/>
    <w:rsid w:val="00627F7E"/>
    <w:rsid w:val="006300F7"/>
    <w:rsid w:val="00630218"/>
    <w:rsid w:val="006302DC"/>
    <w:rsid w:val="006304BD"/>
    <w:rsid w:val="00630515"/>
    <w:rsid w:val="0063053A"/>
    <w:rsid w:val="00630750"/>
    <w:rsid w:val="006309A3"/>
    <w:rsid w:val="00630BDD"/>
    <w:rsid w:val="00630CB1"/>
    <w:rsid w:val="00630DC1"/>
    <w:rsid w:val="00630E0C"/>
    <w:rsid w:val="00630E68"/>
    <w:rsid w:val="00630FFE"/>
    <w:rsid w:val="00631144"/>
    <w:rsid w:val="006312EF"/>
    <w:rsid w:val="006313BC"/>
    <w:rsid w:val="00631599"/>
    <w:rsid w:val="0063165B"/>
    <w:rsid w:val="00631899"/>
    <w:rsid w:val="006318EA"/>
    <w:rsid w:val="00631968"/>
    <w:rsid w:val="00631A51"/>
    <w:rsid w:val="00631A6A"/>
    <w:rsid w:val="00631B4B"/>
    <w:rsid w:val="00631B85"/>
    <w:rsid w:val="00631BEA"/>
    <w:rsid w:val="00631D44"/>
    <w:rsid w:val="00631D61"/>
    <w:rsid w:val="00631DE0"/>
    <w:rsid w:val="006320E7"/>
    <w:rsid w:val="00632133"/>
    <w:rsid w:val="00632140"/>
    <w:rsid w:val="00632142"/>
    <w:rsid w:val="00632166"/>
    <w:rsid w:val="006321AD"/>
    <w:rsid w:val="006321EC"/>
    <w:rsid w:val="00632218"/>
    <w:rsid w:val="0063225F"/>
    <w:rsid w:val="00632387"/>
    <w:rsid w:val="0063243B"/>
    <w:rsid w:val="006327B9"/>
    <w:rsid w:val="00632910"/>
    <w:rsid w:val="00632ACE"/>
    <w:rsid w:val="00632E05"/>
    <w:rsid w:val="00632EF5"/>
    <w:rsid w:val="0063302D"/>
    <w:rsid w:val="00633204"/>
    <w:rsid w:val="0063326B"/>
    <w:rsid w:val="00633381"/>
    <w:rsid w:val="0063339C"/>
    <w:rsid w:val="00633479"/>
    <w:rsid w:val="00633501"/>
    <w:rsid w:val="00633502"/>
    <w:rsid w:val="00633541"/>
    <w:rsid w:val="0063362A"/>
    <w:rsid w:val="006337BB"/>
    <w:rsid w:val="006337C1"/>
    <w:rsid w:val="0063396D"/>
    <w:rsid w:val="00633A3C"/>
    <w:rsid w:val="00633B16"/>
    <w:rsid w:val="00633BE0"/>
    <w:rsid w:val="00633C65"/>
    <w:rsid w:val="00633CD8"/>
    <w:rsid w:val="00633EE3"/>
    <w:rsid w:val="00633F4D"/>
    <w:rsid w:val="00634071"/>
    <w:rsid w:val="006342EB"/>
    <w:rsid w:val="006342F9"/>
    <w:rsid w:val="006343E5"/>
    <w:rsid w:val="00634533"/>
    <w:rsid w:val="00634536"/>
    <w:rsid w:val="006345D7"/>
    <w:rsid w:val="006348BC"/>
    <w:rsid w:val="006348F8"/>
    <w:rsid w:val="00634932"/>
    <w:rsid w:val="006349AC"/>
    <w:rsid w:val="006349C0"/>
    <w:rsid w:val="006349DE"/>
    <w:rsid w:val="00634A24"/>
    <w:rsid w:val="00634A42"/>
    <w:rsid w:val="00634A94"/>
    <w:rsid w:val="00634AD4"/>
    <w:rsid w:val="00634AEA"/>
    <w:rsid w:val="00634BE9"/>
    <w:rsid w:val="00634EC0"/>
    <w:rsid w:val="00634ED9"/>
    <w:rsid w:val="00634F66"/>
    <w:rsid w:val="00635234"/>
    <w:rsid w:val="0063533A"/>
    <w:rsid w:val="00635353"/>
    <w:rsid w:val="00635526"/>
    <w:rsid w:val="006356F6"/>
    <w:rsid w:val="00635702"/>
    <w:rsid w:val="0063574D"/>
    <w:rsid w:val="00635763"/>
    <w:rsid w:val="00635800"/>
    <w:rsid w:val="006358E2"/>
    <w:rsid w:val="0063595E"/>
    <w:rsid w:val="00635C8E"/>
    <w:rsid w:val="00635DEF"/>
    <w:rsid w:val="00635E2A"/>
    <w:rsid w:val="00635E56"/>
    <w:rsid w:val="00635ED7"/>
    <w:rsid w:val="00635F23"/>
    <w:rsid w:val="00636054"/>
    <w:rsid w:val="00636120"/>
    <w:rsid w:val="0063634A"/>
    <w:rsid w:val="00636419"/>
    <w:rsid w:val="006364CB"/>
    <w:rsid w:val="00636525"/>
    <w:rsid w:val="00636621"/>
    <w:rsid w:val="00636666"/>
    <w:rsid w:val="00636696"/>
    <w:rsid w:val="00636751"/>
    <w:rsid w:val="006367C4"/>
    <w:rsid w:val="006367D2"/>
    <w:rsid w:val="00636828"/>
    <w:rsid w:val="00636B36"/>
    <w:rsid w:val="00636CA8"/>
    <w:rsid w:val="00636CC0"/>
    <w:rsid w:val="00636D2A"/>
    <w:rsid w:val="00636D84"/>
    <w:rsid w:val="00636D93"/>
    <w:rsid w:val="00636E2A"/>
    <w:rsid w:val="00637080"/>
    <w:rsid w:val="006373DC"/>
    <w:rsid w:val="00637413"/>
    <w:rsid w:val="0063743B"/>
    <w:rsid w:val="006374B1"/>
    <w:rsid w:val="006375FB"/>
    <w:rsid w:val="00637855"/>
    <w:rsid w:val="0063785E"/>
    <w:rsid w:val="0063798E"/>
    <w:rsid w:val="00637A8F"/>
    <w:rsid w:val="00637B88"/>
    <w:rsid w:val="00637BC1"/>
    <w:rsid w:val="00637C01"/>
    <w:rsid w:val="00637D9B"/>
    <w:rsid w:val="00637F69"/>
    <w:rsid w:val="00637FA6"/>
    <w:rsid w:val="0064001F"/>
    <w:rsid w:val="0064003A"/>
    <w:rsid w:val="00640061"/>
    <w:rsid w:val="0064006E"/>
    <w:rsid w:val="00640369"/>
    <w:rsid w:val="00640446"/>
    <w:rsid w:val="00640466"/>
    <w:rsid w:val="00640554"/>
    <w:rsid w:val="00640784"/>
    <w:rsid w:val="006407EB"/>
    <w:rsid w:val="0064081B"/>
    <w:rsid w:val="006408CE"/>
    <w:rsid w:val="00640A45"/>
    <w:rsid w:val="00640B1A"/>
    <w:rsid w:val="00640B8D"/>
    <w:rsid w:val="006411E5"/>
    <w:rsid w:val="00641280"/>
    <w:rsid w:val="00641330"/>
    <w:rsid w:val="006414C2"/>
    <w:rsid w:val="0064162E"/>
    <w:rsid w:val="0064173D"/>
    <w:rsid w:val="006418B0"/>
    <w:rsid w:val="0064191D"/>
    <w:rsid w:val="00641927"/>
    <w:rsid w:val="006419E0"/>
    <w:rsid w:val="00641A43"/>
    <w:rsid w:val="00641A85"/>
    <w:rsid w:val="00641B6A"/>
    <w:rsid w:val="00641BAE"/>
    <w:rsid w:val="00641C94"/>
    <w:rsid w:val="00641DC4"/>
    <w:rsid w:val="00641EA7"/>
    <w:rsid w:val="00641ED4"/>
    <w:rsid w:val="00641F3F"/>
    <w:rsid w:val="00641FFA"/>
    <w:rsid w:val="006420D0"/>
    <w:rsid w:val="00642219"/>
    <w:rsid w:val="00642285"/>
    <w:rsid w:val="00642317"/>
    <w:rsid w:val="00642343"/>
    <w:rsid w:val="006423C3"/>
    <w:rsid w:val="0064240B"/>
    <w:rsid w:val="006425C5"/>
    <w:rsid w:val="006425DD"/>
    <w:rsid w:val="006426D9"/>
    <w:rsid w:val="006428F3"/>
    <w:rsid w:val="00642975"/>
    <w:rsid w:val="00642AED"/>
    <w:rsid w:val="00642C3F"/>
    <w:rsid w:val="00642E1D"/>
    <w:rsid w:val="00642E6D"/>
    <w:rsid w:val="00642ECE"/>
    <w:rsid w:val="00642F82"/>
    <w:rsid w:val="00643064"/>
    <w:rsid w:val="006431EE"/>
    <w:rsid w:val="006433C9"/>
    <w:rsid w:val="0064343F"/>
    <w:rsid w:val="0064358A"/>
    <w:rsid w:val="006435F9"/>
    <w:rsid w:val="00643603"/>
    <w:rsid w:val="00643705"/>
    <w:rsid w:val="006437FC"/>
    <w:rsid w:val="006439F8"/>
    <w:rsid w:val="00643E45"/>
    <w:rsid w:val="00643E71"/>
    <w:rsid w:val="00643F00"/>
    <w:rsid w:val="00643FD2"/>
    <w:rsid w:val="00643FF6"/>
    <w:rsid w:val="00644028"/>
    <w:rsid w:val="0064415B"/>
    <w:rsid w:val="006442F6"/>
    <w:rsid w:val="00644440"/>
    <w:rsid w:val="00644492"/>
    <w:rsid w:val="006445F7"/>
    <w:rsid w:val="00644897"/>
    <w:rsid w:val="00644AFA"/>
    <w:rsid w:val="00644B0D"/>
    <w:rsid w:val="00644CF8"/>
    <w:rsid w:val="00644D69"/>
    <w:rsid w:val="00644E2A"/>
    <w:rsid w:val="00644E95"/>
    <w:rsid w:val="00644EF7"/>
    <w:rsid w:val="006450A9"/>
    <w:rsid w:val="006451EC"/>
    <w:rsid w:val="00645220"/>
    <w:rsid w:val="00645227"/>
    <w:rsid w:val="006452D5"/>
    <w:rsid w:val="006452D8"/>
    <w:rsid w:val="006453E9"/>
    <w:rsid w:val="0064557D"/>
    <w:rsid w:val="00645638"/>
    <w:rsid w:val="00645850"/>
    <w:rsid w:val="00645A5C"/>
    <w:rsid w:val="00645BF1"/>
    <w:rsid w:val="00645C26"/>
    <w:rsid w:val="00645D26"/>
    <w:rsid w:val="00645D2F"/>
    <w:rsid w:val="00646182"/>
    <w:rsid w:val="0064623B"/>
    <w:rsid w:val="00646252"/>
    <w:rsid w:val="0064625A"/>
    <w:rsid w:val="00646402"/>
    <w:rsid w:val="0064652C"/>
    <w:rsid w:val="006465A8"/>
    <w:rsid w:val="006465AE"/>
    <w:rsid w:val="0064677C"/>
    <w:rsid w:val="0064686D"/>
    <w:rsid w:val="00646916"/>
    <w:rsid w:val="00646927"/>
    <w:rsid w:val="00646BA4"/>
    <w:rsid w:val="00646BB4"/>
    <w:rsid w:val="00646BCE"/>
    <w:rsid w:val="00646C57"/>
    <w:rsid w:val="00646E2A"/>
    <w:rsid w:val="00646F8F"/>
    <w:rsid w:val="006470A3"/>
    <w:rsid w:val="0064724A"/>
    <w:rsid w:val="0064748E"/>
    <w:rsid w:val="006474AE"/>
    <w:rsid w:val="006474B4"/>
    <w:rsid w:val="006474FE"/>
    <w:rsid w:val="006475CE"/>
    <w:rsid w:val="00647611"/>
    <w:rsid w:val="0064771F"/>
    <w:rsid w:val="0064799F"/>
    <w:rsid w:val="00647A2E"/>
    <w:rsid w:val="00647B7A"/>
    <w:rsid w:val="00647D29"/>
    <w:rsid w:val="00647D55"/>
    <w:rsid w:val="00647DC3"/>
    <w:rsid w:val="00647EFB"/>
    <w:rsid w:val="00647F2C"/>
    <w:rsid w:val="00647FD6"/>
    <w:rsid w:val="00647FD8"/>
    <w:rsid w:val="006500AC"/>
    <w:rsid w:val="00650175"/>
    <w:rsid w:val="00650230"/>
    <w:rsid w:val="006503E8"/>
    <w:rsid w:val="006504F4"/>
    <w:rsid w:val="00650515"/>
    <w:rsid w:val="006505EA"/>
    <w:rsid w:val="006507A3"/>
    <w:rsid w:val="006508FD"/>
    <w:rsid w:val="00650B72"/>
    <w:rsid w:val="00650C4C"/>
    <w:rsid w:val="00650C4D"/>
    <w:rsid w:val="00650D90"/>
    <w:rsid w:val="00650DA3"/>
    <w:rsid w:val="00650E02"/>
    <w:rsid w:val="00650E12"/>
    <w:rsid w:val="00650E68"/>
    <w:rsid w:val="00650EF1"/>
    <w:rsid w:val="00650F35"/>
    <w:rsid w:val="00650F39"/>
    <w:rsid w:val="00650F5A"/>
    <w:rsid w:val="0065102B"/>
    <w:rsid w:val="00651097"/>
    <w:rsid w:val="00651379"/>
    <w:rsid w:val="0065143E"/>
    <w:rsid w:val="006514D0"/>
    <w:rsid w:val="006514D3"/>
    <w:rsid w:val="0065151A"/>
    <w:rsid w:val="00651745"/>
    <w:rsid w:val="006517BF"/>
    <w:rsid w:val="00651A19"/>
    <w:rsid w:val="00651C9B"/>
    <w:rsid w:val="00651CE0"/>
    <w:rsid w:val="00651D06"/>
    <w:rsid w:val="00651EE3"/>
    <w:rsid w:val="00652024"/>
    <w:rsid w:val="006520A7"/>
    <w:rsid w:val="00652145"/>
    <w:rsid w:val="00652500"/>
    <w:rsid w:val="0065252E"/>
    <w:rsid w:val="00652720"/>
    <w:rsid w:val="0065289F"/>
    <w:rsid w:val="00652921"/>
    <w:rsid w:val="00652A06"/>
    <w:rsid w:val="00652A1F"/>
    <w:rsid w:val="00652A67"/>
    <w:rsid w:val="00652A80"/>
    <w:rsid w:val="00652D46"/>
    <w:rsid w:val="00652DF5"/>
    <w:rsid w:val="00652E62"/>
    <w:rsid w:val="00652E97"/>
    <w:rsid w:val="00652EBB"/>
    <w:rsid w:val="00652FBC"/>
    <w:rsid w:val="006530E6"/>
    <w:rsid w:val="0065315C"/>
    <w:rsid w:val="0065318D"/>
    <w:rsid w:val="00653275"/>
    <w:rsid w:val="006532B9"/>
    <w:rsid w:val="006533A5"/>
    <w:rsid w:val="006534B3"/>
    <w:rsid w:val="006536D8"/>
    <w:rsid w:val="00653752"/>
    <w:rsid w:val="00653780"/>
    <w:rsid w:val="006538BB"/>
    <w:rsid w:val="00653964"/>
    <w:rsid w:val="006539AF"/>
    <w:rsid w:val="00653D0B"/>
    <w:rsid w:val="00653D6B"/>
    <w:rsid w:val="00653E81"/>
    <w:rsid w:val="00653ED8"/>
    <w:rsid w:val="006540B6"/>
    <w:rsid w:val="006540C8"/>
    <w:rsid w:val="006541FC"/>
    <w:rsid w:val="006542D2"/>
    <w:rsid w:val="00654487"/>
    <w:rsid w:val="006544E7"/>
    <w:rsid w:val="006545D0"/>
    <w:rsid w:val="006546A7"/>
    <w:rsid w:val="0065474C"/>
    <w:rsid w:val="00654796"/>
    <w:rsid w:val="00654804"/>
    <w:rsid w:val="006548DD"/>
    <w:rsid w:val="006548E7"/>
    <w:rsid w:val="00654B2D"/>
    <w:rsid w:val="00654CA9"/>
    <w:rsid w:val="00654D29"/>
    <w:rsid w:val="00654DFA"/>
    <w:rsid w:val="0065503B"/>
    <w:rsid w:val="006550AF"/>
    <w:rsid w:val="0065540F"/>
    <w:rsid w:val="006554F5"/>
    <w:rsid w:val="00655554"/>
    <w:rsid w:val="0065575A"/>
    <w:rsid w:val="006557F2"/>
    <w:rsid w:val="006559E0"/>
    <w:rsid w:val="00655A3B"/>
    <w:rsid w:val="00655A50"/>
    <w:rsid w:val="00655B01"/>
    <w:rsid w:val="00655B9B"/>
    <w:rsid w:val="00655D4D"/>
    <w:rsid w:val="00655D63"/>
    <w:rsid w:val="00655E5F"/>
    <w:rsid w:val="00655E6A"/>
    <w:rsid w:val="00655ED6"/>
    <w:rsid w:val="00655F37"/>
    <w:rsid w:val="00655F53"/>
    <w:rsid w:val="00656013"/>
    <w:rsid w:val="006560F2"/>
    <w:rsid w:val="006561FC"/>
    <w:rsid w:val="006562AB"/>
    <w:rsid w:val="006562C1"/>
    <w:rsid w:val="00656523"/>
    <w:rsid w:val="006565FC"/>
    <w:rsid w:val="00656803"/>
    <w:rsid w:val="00656812"/>
    <w:rsid w:val="006568F2"/>
    <w:rsid w:val="00656913"/>
    <w:rsid w:val="006569A7"/>
    <w:rsid w:val="006569C1"/>
    <w:rsid w:val="00656AB0"/>
    <w:rsid w:val="00656ACF"/>
    <w:rsid w:val="00656C92"/>
    <w:rsid w:val="00656CC4"/>
    <w:rsid w:val="00656CE9"/>
    <w:rsid w:val="00656EB2"/>
    <w:rsid w:val="00657119"/>
    <w:rsid w:val="0065712D"/>
    <w:rsid w:val="00657333"/>
    <w:rsid w:val="006575F1"/>
    <w:rsid w:val="006576FD"/>
    <w:rsid w:val="0065786F"/>
    <w:rsid w:val="006579DC"/>
    <w:rsid w:val="00657B19"/>
    <w:rsid w:val="00657B4B"/>
    <w:rsid w:val="00657B58"/>
    <w:rsid w:val="00657B5A"/>
    <w:rsid w:val="00657CE6"/>
    <w:rsid w:val="00657E15"/>
    <w:rsid w:val="00657E4B"/>
    <w:rsid w:val="00657F91"/>
    <w:rsid w:val="00657FC9"/>
    <w:rsid w:val="00660252"/>
    <w:rsid w:val="0066030A"/>
    <w:rsid w:val="006603B3"/>
    <w:rsid w:val="00660449"/>
    <w:rsid w:val="006605C5"/>
    <w:rsid w:val="00660846"/>
    <w:rsid w:val="00660919"/>
    <w:rsid w:val="00660AB4"/>
    <w:rsid w:val="00660B44"/>
    <w:rsid w:val="00660BE8"/>
    <w:rsid w:val="00660D21"/>
    <w:rsid w:val="00660D99"/>
    <w:rsid w:val="00660EEA"/>
    <w:rsid w:val="00660F45"/>
    <w:rsid w:val="0066106D"/>
    <w:rsid w:val="006611AF"/>
    <w:rsid w:val="0066132A"/>
    <w:rsid w:val="006614F3"/>
    <w:rsid w:val="0066152D"/>
    <w:rsid w:val="00661636"/>
    <w:rsid w:val="0066185A"/>
    <w:rsid w:val="0066193B"/>
    <w:rsid w:val="00661995"/>
    <w:rsid w:val="006619AC"/>
    <w:rsid w:val="00661AE4"/>
    <w:rsid w:val="00661C0E"/>
    <w:rsid w:val="00661C34"/>
    <w:rsid w:val="00661C61"/>
    <w:rsid w:val="00661C7C"/>
    <w:rsid w:val="00661C8C"/>
    <w:rsid w:val="00661D08"/>
    <w:rsid w:val="00661DB9"/>
    <w:rsid w:val="00661DCC"/>
    <w:rsid w:val="00661E49"/>
    <w:rsid w:val="00661EE7"/>
    <w:rsid w:val="006620D4"/>
    <w:rsid w:val="006620E1"/>
    <w:rsid w:val="00662177"/>
    <w:rsid w:val="00662337"/>
    <w:rsid w:val="0066239D"/>
    <w:rsid w:val="0066243B"/>
    <w:rsid w:val="00662468"/>
    <w:rsid w:val="006624DA"/>
    <w:rsid w:val="0066273B"/>
    <w:rsid w:val="0066280C"/>
    <w:rsid w:val="00662873"/>
    <w:rsid w:val="00662AF4"/>
    <w:rsid w:val="00662BD6"/>
    <w:rsid w:val="00662CD9"/>
    <w:rsid w:val="00662D56"/>
    <w:rsid w:val="00662F4B"/>
    <w:rsid w:val="00662F7C"/>
    <w:rsid w:val="0066310C"/>
    <w:rsid w:val="0066314D"/>
    <w:rsid w:val="0066328C"/>
    <w:rsid w:val="00663297"/>
    <w:rsid w:val="0066331B"/>
    <w:rsid w:val="0066333E"/>
    <w:rsid w:val="0066338A"/>
    <w:rsid w:val="00663448"/>
    <w:rsid w:val="006635EA"/>
    <w:rsid w:val="00663658"/>
    <w:rsid w:val="006637E3"/>
    <w:rsid w:val="006637F7"/>
    <w:rsid w:val="006638C6"/>
    <w:rsid w:val="006639B0"/>
    <w:rsid w:val="006639C4"/>
    <w:rsid w:val="00663A1A"/>
    <w:rsid w:val="00663CD7"/>
    <w:rsid w:val="00663CE8"/>
    <w:rsid w:val="00663E1C"/>
    <w:rsid w:val="00663E73"/>
    <w:rsid w:val="00663EF0"/>
    <w:rsid w:val="00663F28"/>
    <w:rsid w:val="00664171"/>
    <w:rsid w:val="00664252"/>
    <w:rsid w:val="00664277"/>
    <w:rsid w:val="006642C3"/>
    <w:rsid w:val="0066451B"/>
    <w:rsid w:val="006647C3"/>
    <w:rsid w:val="00664835"/>
    <w:rsid w:val="0066494B"/>
    <w:rsid w:val="006649CF"/>
    <w:rsid w:val="006649F6"/>
    <w:rsid w:val="00664B0E"/>
    <w:rsid w:val="00664C44"/>
    <w:rsid w:val="00664C4F"/>
    <w:rsid w:val="00664CB2"/>
    <w:rsid w:val="00664CF1"/>
    <w:rsid w:val="00664E5B"/>
    <w:rsid w:val="00664EAE"/>
    <w:rsid w:val="00664F6A"/>
    <w:rsid w:val="0066513D"/>
    <w:rsid w:val="00665238"/>
    <w:rsid w:val="00665262"/>
    <w:rsid w:val="00665324"/>
    <w:rsid w:val="00665363"/>
    <w:rsid w:val="006653B1"/>
    <w:rsid w:val="006653ED"/>
    <w:rsid w:val="006655A2"/>
    <w:rsid w:val="00665A25"/>
    <w:rsid w:val="00665A55"/>
    <w:rsid w:val="00665AE2"/>
    <w:rsid w:val="00665B6B"/>
    <w:rsid w:val="00665BEA"/>
    <w:rsid w:val="00665C95"/>
    <w:rsid w:val="00665D3C"/>
    <w:rsid w:val="0066602F"/>
    <w:rsid w:val="00666084"/>
    <w:rsid w:val="00666167"/>
    <w:rsid w:val="0066618E"/>
    <w:rsid w:val="006661DC"/>
    <w:rsid w:val="0066626E"/>
    <w:rsid w:val="006662C8"/>
    <w:rsid w:val="0066638F"/>
    <w:rsid w:val="0066643A"/>
    <w:rsid w:val="0066646B"/>
    <w:rsid w:val="006665AE"/>
    <w:rsid w:val="00666621"/>
    <w:rsid w:val="006666FE"/>
    <w:rsid w:val="0066681F"/>
    <w:rsid w:val="006669F8"/>
    <w:rsid w:val="00666A05"/>
    <w:rsid w:val="00666B3B"/>
    <w:rsid w:val="00666C23"/>
    <w:rsid w:val="00666DD2"/>
    <w:rsid w:val="00666E64"/>
    <w:rsid w:val="00666FAB"/>
    <w:rsid w:val="00667231"/>
    <w:rsid w:val="0066738C"/>
    <w:rsid w:val="00667398"/>
    <w:rsid w:val="00667490"/>
    <w:rsid w:val="006674E3"/>
    <w:rsid w:val="006675D2"/>
    <w:rsid w:val="006677AA"/>
    <w:rsid w:val="006677E6"/>
    <w:rsid w:val="00667A19"/>
    <w:rsid w:val="00667AC2"/>
    <w:rsid w:val="00667AE4"/>
    <w:rsid w:val="00667B18"/>
    <w:rsid w:val="00667BC4"/>
    <w:rsid w:val="00667C9C"/>
    <w:rsid w:val="00667E3A"/>
    <w:rsid w:val="00667F32"/>
    <w:rsid w:val="0067014A"/>
    <w:rsid w:val="006702C4"/>
    <w:rsid w:val="00670370"/>
    <w:rsid w:val="0067044D"/>
    <w:rsid w:val="00670466"/>
    <w:rsid w:val="006704AA"/>
    <w:rsid w:val="0067052A"/>
    <w:rsid w:val="006705C4"/>
    <w:rsid w:val="006707D9"/>
    <w:rsid w:val="00670861"/>
    <w:rsid w:val="006708AD"/>
    <w:rsid w:val="006708DC"/>
    <w:rsid w:val="00670A5C"/>
    <w:rsid w:val="00670A71"/>
    <w:rsid w:val="00670ABF"/>
    <w:rsid w:val="00670BE7"/>
    <w:rsid w:val="00670CA1"/>
    <w:rsid w:val="00670D51"/>
    <w:rsid w:val="00670F44"/>
    <w:rsid w:val="0067100C"/>
    <w:rsid w:val="006710AC"/>
    <w:rsid w:val="006710DD"/>
    <w:rsid w:val="006711B2"/>
    <w:rsid w:val="0067133A"/>
    <w:rsid w:val="006714AB"/>
    <w:rsid w:val="006715D6"/>
    <w:rsid w:val="006716D4"/>
    <w:rsid w:val="006717B3"/>
    <w:rsid w:val="0067198B"/>
    <w:rsid w:val="00671A57"/>
    <w:rsid w:val="00671ACE"/>
    <w:rsid w:val="00671ADA"/>
    <w:rsid w:val="00671B10"/>
    <w:rsid w:val="00671EBD"/>
    <w:rsid w:val="00671EE1"/>
    <w:rsid w:val="00671F3A"/>
    <w:rsid w:val="0067202E"/>
    <w:rsid w:val="006720BE"/>
    <w:rsid w:val="00672320"/>
    <w:rsid w:val="0067239A"/>
    <w:rsid w:val="006723A1"/>
    <w:rsid w:val="006727C9"/>
    <w:rsid w:val="00672841"/>
    <w:rsid w:val="00672877"/>
    <w:rsid w:val="006729B2"/>
    <w:rsid w:val="006729F4"/>
    <w:rsid w:val="00672A35"/>
    <w:rsid w:val="00672AD8"/>
    <w:rsid w:val="00672D2F"/>
    <w:rsid w:val="00672EA8"/>
    <w:rsid w:val="00672EC1"/>
    <w:rsid w:val="00672FF2"/>
    <w:rsid w:val="0067309D"/>
    <w:rsid w:val="006730BA"/>
    <w:rsid w:val="0067310F"/>
    <w:rsid w:val="0067313D"/>
    <w:rsid w:val="00673180"/>
    <w:rsid w:val="00673318"/>
    <w:rsid w:val="0067342F"/>
    <w:rsid w:val="006735CF"/>
    <w:rsid w:val="00673816"/>
    <w:rsid w:val="00673A09"/>
    <w:rsid w:val="00673AEF"/>
    <w:rsid w:val="00673B33"/>
    <w:rsid w:val="00673D71"/>
    <w:rsid w:val="00673E1B"/>
    <w:rsid w:val="00673E3F"/>
    <w:rsid w:val="00673E43"/>
    <w:rsid w:val="00673E69"/>
    <w:rsid w:val="00673ECF"/>
    <w:rsid w:val="00674127"/>
    <w:rsid w:val="006741BA"/>
    <w:rsid w:val="0067422F"/>
    <w:rsid w:val="00674429"/>
    <w:rsid w:val="00674859"/>
    <w:rsid w:val="0067485D"/>
    <w:rsid w:val="00674877"/>
    <w:rsid w:val="006749AE"/>
    <w:rsid w:val="006749EA"/>
    <w:rsid w:val="00674AC0"/>
    <w:rsid w:val="00674B89"/>
    <w:rsid w:val="00674BC7"/>
    <w:rsid w:val="00674C88"/>
    <w:rsid w:val="00674CED"/>
    <w:rsid w:val="006750A4"/>
    <w:rsid w:val="006750B2"/>
    <w:rsid w:val="006751D6"/>
    <w:rsid w:val="0067547D"/>
    <w:rsid w:val="006754AE"/>
    <w:rsid w:val="00675AA5"/>
    <w:rsid w:val="00675AB1"/>
    <w:rsid w:val="00675B6B"/>
    <w:rsid w:val="00675D10"/>
    <w:rsid w:val="00675D59"/>
    <w:rsid w:val="00675DBE"/>
    <w:rsid w:val="00675F2A"/>
    <w:rsid w:val="00676022"/>
    <w:rsid w:val="0067608F"/>
    <w:rsid w:val="00676094"/>
    <w:rsid w:val="006760AD"/>
    <w:rsid w:val="00676113"/>
    <w:rsid w:val="0067614C"/>
    <w:rsid w:val="0067629A"/>
    <w:rsid w:val="00676303"/>
    <w:rsid w:val="0067654D"/>
    <w:rsid w:val="006766D5"/>
    <w:rsid w:val="00676A24"/>
    <w:rsid w:val="00676A79"/>
    <w:rsid w:val="00676AB6"/>
    <w:rsid w:val="00676AFF"/>
    <w:rsid w:val="00676BCD"/>
    <w:rsid w:val="00676BF4"/>
    <w:rsid w:val="00676C23"/>
    <w:rsid w:val="00676C5D"/>
    <w:rsid w:val="00676D95"/>
    <w:rsid w:val="00676E1C"/>
    <w:rsid w:val="00676F53"/>
    <w:rsid w:val="00677168"/>
    <w:rsid w:val="0067716B"/>
    <w:rsid w:val="0067725A"/>
    <w:rsid w:val="0067732E"/>
    <w:rsid w:val="0067736A"/>
    <w:rsid w:val="00677570"/>
    <w:rsid w:val="0067759B"/>
    <w:rsid w:val="0067764F"/>
    <w:rsid w:val="00677683"/>
    <w:rsid w:val="006776B8"/>
    <w:rsid w:val="006777E1"/>
    <w:rsid w:val="0067781C"/>
    <w:rsid w:val="0067795E"/>
    <w:rsid w:val="00677A5B"/>
    <w:rsid w:val="00677C21"/>
    <w:rsid w:val="00677CCC"/>
    <w:rsid w:val="00677D85"/>
    <w:rsid w:val="00677E53"/>
    <w:rsid w:val="00677EDA"/>
    <w:rsid w:val="00677EF7"/>
    <w:rsid w:val="0068022B"/>
    <w:rsid w:val="006802F5"/>
    <w:rsid w:val="0068044A"/>
    <w:rsid w:val="00680450"/>
    <w:rsid w:val="0068088D"/>
    <w:rsid w:val="0068093C"/>
    <w:rsid w:val="00680B68"/>
    <w:rsid w:val="00680BB7"/>
    <w:rsid w:val="00680C79"/>
    <w:rsid w:val="00680C91"/>
    <w:rsid w:val="00680DE2"/>
    <w:rsid w:val="006810BD"/>
    <w:rsid w:val="00681229"/>
    <w:rsid w:val="006812E3"/>
    <w:rsid w:val="00681400"/>
    <w:rsid w:val="00681458"/>
    <w:rsid w:val="006815C2"/>
    <w:rsid w:val="00681619"/>
    <w:rsid w:val="006817EC"/>
    <w:rsid w:val="0068191B"/>
    <w:rsid w:val="0068198E"/>
    <w:rsid w:val="00681B80"/>
    <w:rsid w:val="00681BAE"/>
    <w:rsid w:val="00681BFA"/>
    <w:rsid w:val="00681C1E"/>
    <w:rsid w:val="00681C7E"/>
    <w:rsid w:val="00681D36"/>
    <w:rsid w:val="00681DDA"/>
    <w:rsid w:val="00681F36"/>
    <w:rsid w:val="00681F56"/>
    <w:rsid w:val="006820C0"/>
    <w:rsid w:val="006820FB"/>
    <w:rsid w:val="00682295"/>
    <w:rsid w:val="006825D0"/>
    <w:rsid w:val="00682609"/>
    <w:rsid w:val="0068261F"/>
    <w:rsid w:val="006826DD"/>
    <w:rsid w:val="00682707"/>
    <w:rsid w:val="006827E6"/>
    <w:rsid w:val="006828A9"/>
    <w:rsid w:val="00682B6C"/>
    <w:rsid w:val="00682B72"/>
    <w:rsid w:val="00682CAF"/>
    <w:rsid w:val="00683051"/>
    <w:rsid w:val="00683230"/>
    <w:rsid w:val="0068328A"/>
    <w:rsid w:val="006835D5"/>
    <w:rsid w:val="006836A2"/>
    <w:rsid w:val="006836C5"/>
    <w:rsid w:val="00683887"/>
    <w:rsid w:val="00683888"/>
    <w:rsid w:val="0068393D"/>
    <w:rsid w:val="006839AF"/>
    <w:rsid w:val="00683AA7"/>
    <w:rsid w:val="00683AC0"/>
    <w:rsid w:val="00683BCE"/>
    <w:rsid w:val="00683BDC"/>
    <w:rsid w:val="00683C8B"/>
    <w:rsid w:val="00683D67"/>
    <w:rsid w:val="00683DA4"/>
    <w:rsid w:val="00683DB5"/>
    <w:rsid w:val="00683F86"/>
    <w:rsid w:val="006841D4"/>
    <w:rsid w:val="00684342"/>
    <w:rsid w:val="00684457"/>
    <w:rsid w:val="006846AE"/>
    <w:rsid w:val="006846DB"/>
    <w:rsid w:val="0068479D"/>
    <w:rsid w:val="006848D1"/>
    <w:rsid w:val="00684925"/>
    <w:rsid w:val="0068498A"/>
    <w:rsid w:val="0068499A"/>
    <w:rsid w:val="006849BB"/>
    <w:rsid w:val="006849C8"/>
    <w:rsid w:val="00684B0D"/>
    <w:rsid w:val="00684C5F"/>
    <w:rsid w:val="00684EDC"/>
    <w:rsid w:val="00685014"/>
    <w:rsid w:val="006850D6"/>
    <w:rsid w:val="006850FA"/>
    <w:rsid w:val="00685134"/>
    <w:rsid w:val="006852AA"/>
    <w:rsid w:val="00685355"/>
    <w:rsid w:val="006853AF"/>
    <w:rsid w:val="006853B1"/>
    <w:rsid w:val="0068552B"/>
    <w:rsid w:val="006858DF"/>
    <w:rsid w:val="00685A58"/>
    <w:rsid w:val="00685AD5"/>
    <w:rsid w:val="00685B0C"/>
    <w:rsid w:val="00685B5D"/>
    <w:rsid w:val="00685C5C"/>
    <w:rsid w:val="00685C94"/>
    <w:rsid w:val="00685D0C"/>
    <w:rsid w:val="00685D33"/>
    <w:rsid w:val="00685E25"/>
    <w:rsid w:val="00685F58"/>
    <w:rsid w:val="00686076"/>
    <w:rsid w:val="0068612A"/>
    <w:rsid w:val="00686186"/>
    <w:rsid w:val="006861E1"/>
    <w:rsid w:val="00686219"/>
    <w:rsid w:val="006863C5"/>
    <w:rsid w:val="006864E7"/>
    <w:rsid w:val="0068652A"/>
    <w:rsid w:val="006866CF"/>
    <w:rsid w:val="00686813"/>
    <w:rsid w:val="0068687F"/>
    <w:rsid w:val="00686A08"/>
    <w:rsid w:val="00686A1C"/>
    <w:rsid w:val="00686AD5"/>
    <w:rsid w:val="00686B3D"/>
    <w:rsid w:val="00686C6B"/>
    <w:rsid w:val="00686CDC"/>
    <w:rsid w:val="00686F51"/>
    <w:rsid w:val="0068701F"/>
    <w:rsid w:val="00687088"/>
    <w:rsid w:val="006870BA"/>
    <w:rsid w:val="006870DD"/>
    <w:rsid w:val="00687160"/>
    <w:rsid w:val="0068721A"/>
    <w:rsid w:val="0068724F"/>
    <w:rsid w:val="00687479"/>
    <w:rsid w:val="006874AD"/>
    <w:rsid w:val="006874F8"/>
    <w:rsid w:val="00687590"/>
    <w:rsid w:val="00687733"/>
    <w:rsid w:val="006877A4"/>
    <w:rsid w:val="0068782B"/>
    <w:rsid w:val="006879F4"/>
    <w:rsid w:val="00687A65"/>
    <w:rsid w:val="00687DB5"/>
    <w:rsid w:val="00687E0C"/>
    <w:rsid w:val="00687EB1"/>
    <w:rsid w:val="00687EB3"/>
    <w:rsid w:val="00690151"/>
    <w:rsid w:val="006901A6"/>
    <w:rsid w:val="00690222"/>
    <w:rsid w:val="006903B9"/>
    <w:rsid w:val="0069044B"/>
    <w:rsid w:val="00690492"/>
    <w:rsid w:val="0069050C"/>
    <w:rsid w:val="00690606"/>
    <w:rsid w:val="00690698"/>
    <w:rsid w:val="0069078B"/>
    <w:rsid w:val="006907F2"/>
    <w:rsid w:val="00690822"/>
    <w:rsid w:val="006908D7"/>
    <w:rsid w:val="00690A1B"/>
    <w:rsid w:val="00690B18"/>
    <w:rsid w:val="00690C2E"/>
    <w:rsid w:val="00690C40"/>
    <w:rsid w:val="00690CD1"/>
    <w:rsid w:val="00690CEF"/>
    <w:rsid w:val="00690DDB"/>
    <w:rsid w:val="00690E68"/>
    <w:rsid w:val="00690E84"/>
    <w:rsid w:val="00690ECB"/>
    <w:rsid w:val="0069119C"/>
    <w:rsid w:val="006911D6"/>
    <w:rsid w:val="00691221"/>
    <w:rsid w:val="0069124D"/>
    <w:rsid w:val="006913CA"/>
    <w:rsid w:val="00691479"/>
    <w:rsid w:val="006914BE"/>
    <w:rsid w:val="006915B6"/>
    <w:rsid w:val="00691719"/>
    <w:rsid w:val="006917CF"/>
    <w:rsid w:val="0069188E"/>
    <w:rsid w:val="006918D2"/>
    <w:rsid w:val="006919A2"/>
    <w:rsid w:val="006919C1"/>
    <w:rsid w:val="00691B57"/>
    <w:rsid w:val="00691B96"/>
    <w:rsid w:val="00691BB0"/>
    <w:rsid w:val="00691C68"/>
    <w:rsid w:val="00691E7E"/>
    <w:rsid w:val="00692097"/>
    <w:rsid w:val="006920F7"/>
    <w:rsid w:val="00692181"/>
    <w:rsid w:val="006921BF"/>
    <w:rsid w:val="006922AD"/>
    <w:rsid w:val="006924F4"/>
    <w:rsid w:val="006925E8"/>
    <w:rsid w:val="0069272F"/>
    <w:rsid w:val="006927AB"/>
    <w:rsid w:val="00692ADA"/>
    <w:rsid w:val="00692BB9"/>
    <w:rsid w:val="00692BCD"/>
    <w:rsid w:val="00692CF1"/>
    <w:rsid w:val="00692D77"/>
    <w:rsid w:val="00692F08"/>
    <w:rsid w:val="00692F17"/>
    <w:rsid w:val="00692F2C"/>
    <w:rsid w:val="00692F7E"/>
    <w:rsid w:val="00692F97"/>
    <w:rsid w:val="0069321E"/>
    <w:rsid w:val="0069326C"/>
    <w:rsid w:val="006932A2"/>
    <w:rsid w:val="0069332D"/>
    <w:rsid w:val="00693358"/>
    <w:rsid w:val="0069380D"/>
    <w:rsid w:val="006938BA"/>
    <w:rsid w:val="00693C74"/>
    <w:rsid w:val="00693CA7"/>
    <w:rsid w:val="00693D23"/>
    <w:rsid w:val="00693D5B"/>
    <w:rsid w:val="00693DFA"/>
    <w:rsid w:val="00693FB8"/>
    <w:rsid w:val="0069415B"/>
    <w:rsid w:val="00694394"/>
    <w:rsid w:val="006944C7"/>
    <w:rsid w:val="0069454D"/>
    <w:rsid w:val="00694599"/>
    <w:rsid w:val="00694628"/>
    <w:rsid w:val="00694696"/>
    <w:rsid w:val="0069479A"/>
    <w:rsid w:val="00694956"/>
    <w:rsid w:val="00694B4F"/>
    <w:rsid w:val="00694B56"/>
    <w:rsid w:val="00694C2B"/>
    <w:rsid w:val="00694C8C"/>
    <w:rsid w:val="00694E22"/>
    <w:rsid w:val="00694E3C"/>
    <w:rsid w:val="00694E9F"/>
    <w:rsid w:val="00694EB1"/>
    <w:rsid w:val="0069503D"/>
    <w:rsid w:val="006950C5"/>
    <w:rsid w:val="00695116"/>
    <w:rsid w:val="0069515E"/>
    <w:rsid w:val="00695166"/>
    <w:rsid w:val="006951B6"/>
    <w:rsid w:val="00695214"/>
    <w:rsid w:val="006952C5"/>
    <w:rsid w:val="0069543C"/>
    <w:rsid w:val="006954D3"/>
    <w:rsid w:val="00695622"/>
    <w:rsid w:val="0069571B"/>
    <w:rsid w:val="0069574D"/>
    <w:rsid w:val="00695768"/>
    <w:rsid w:val="0069584F"/>
    <w:rsid w:val="00695A79"/>
    <w:rsid w:val="00695ACF"/>
    <w:rsid w:val="00695BDA"/>
    <w:rsid w:val="00695CD0"/>
    <w:rsid w:val="00695D09"/>
    <w:rsid w:val="0069604A"/>
    <w:rsid w:val="00696076"/>
    <w:rsid w:val="00696140"/>
    <w:rsid w:val="00696182"/>
    <w:rsid w:val="0069618C"/>
    <w:rsid w:val="006961EF"/>
    <w:rsid w:val="006964D5"/>
    <w:rsid w:val="006964D9"/>
    <w:rsid w:val="00696545"/>
    <w:rsid w:val="00696566"/>
    <w:rsid w:val="006967C2"/>
    <w:rsid w:val="0069690B"/>
    <w:rsid w:val="00696AA7"/>
    <w:rsid w:val="00696AC4"/>
    <w:rsid w:val="00696B48"/>
    <w:rsid w:val="00696C12"/>
    <w:rsid w:val="00696C74"/>
    <w:rsid w:val="00696D09"/>
    <w:rsid w:val="00696D4B"/>
    <w:rsid w:val="00696DD6"/>
    <w:rsid w:val="00696E2D"/>
    <w:rsid w:val="00696F42"/>
    <w:rsid w:val="00696FCD"/>
    <w:rsid w:val="00697019"/>
    <w:rsid w:val="0069702A"/>
    <w:rsid w:val="00697140"/>
    <w:rsid w:val="006971D3"/>
    <w:rsid w:val="00697273"/>
    <w:rsid w:val="00697288"/>
    <w:rsid w:val="006972E1"/>
    <w:rsid w:val="00697545"/>
    <w:rsid w:val="006975A2"/>
    <w:rsid w:val="006976A6"/>
    <w:rsid w:val="006977D9"/>
    <w:rsid w:val="00697963"/>
    <w:rsid w:val="00697A10"/>
    <w:rsid w:val="00697A37"/>
    <w:rsid w:val="00697ADB"/>
    <w:rsid w:val="00697C58"/>
    <w:rsid w:val="00697E0B"/>
    <w:rsid w:val="00697F0D"/>
    <w:rsid w:val="006A0135"/>
    <w:rsid w:val="006A0173"/>
    <w:rsid w:val="006A02C8"/>
    <w:rsid w:val="006A031A"/>
    <w:rsid w:val="006A0497"/>
    <w:rsid w:val="006A0618"/>
    <w:rsid w:val="006A069D"/>
    <w:rsid w:val="006A06CC"/>
    <w:rsid w:val="006A0783"/>
    <w:rsid w:val="006A083C"/>
    <w:rsid w:val="006A09E4"/>
    <w:rsid w:val="006A0CFD"/>
    <w:rsid w:val="006A0ECA"/>
    <w:rsid w:val="006A0EE4"/>
    <w:rsid w:val="006A0F72"/>
    <w:rsid w:val="006A0F7D"/>
    <w:rsid w:val="006A0F8D"/>
    <w:rsid w:val="006A1003"/>
    <w:rsid w:val="006A10CD"/>
    <w:rsid w:val="006A12BE"/>
    <w:rsid w:val="006A14BE"/>
    <w:rsid w:val="006A14E7"/>
    <w:rsid w:val="006A15CF"/>
    <w:rsid w:val="006A15E4"/>
    <w:rsid w:val="006A177B"/>
    <w:rsid w:val="006A1804"/>
    <w:rsid w:val="006A1819"/>
    <w:rsid w:val="006A1927"/>
    <w:rsid w:val="006A1AB4"/>
    <w:rsid w:val="006A1B98"/>
    <w:rsid w:val="006A1C59"/>
    <w:rsid w:val="006A1D2E"/>
    <w:rsid w:val="006A1D71"/>
    <w:rsid w:val="006A1D88"/>
    <w:rsid w:val="006A1DEF"/>
    <w:rsid w:val="006A1E16"/>
    <w:rsid w:val="006A1E1B"/>
    <w:rsid w:val="006A1E4E"/>
    <w:rsid w:val="006A1E89"/>
    <w:rsid w:val="006A1E90"/>
    <w:rsid w:val="006A2078"/>
    <w:rsid w:val="006A2166"/>
    <w:rsid w:val="006A21A1"/>
    <w:rsid w:val="006A2266"/>
    <w:rsid w:val="006A2406"/>
    <w:rsid w:val="006A2589"/>
    <w:rsid w:val="006A259B"/>
    <w:rsid w:val="006A274F"/>
    <w:rsid w:val="006A281C"/>
    <w:rsid w:val="006A283C"/>
    <w:rsid w:val="006A2A25"/>
    <w:rsid w:val="006A2B45"/>
    <w:rsid w:val="006A2D31"/>
    <w:rsid w:val="006A2DDA"/>
    <w:rsid w:val="006A2E00"/>
    <w:rsid w:val="006A2E7A"/>
    <w:rsid w:val="006A2EA1"/>
    <w:rsid w:val="006A2EAE"/>
    <w:rsid w:val="006A311A"/>
    <w:rsid w:val="006A343D"/>
    <w:rsid w:val="006A346B"/>
    <w:rsid w:val="006A3480"/>
    <w:rsid w:val="006A3529"/>
    <w:rsid w:val="006A368C"/>
    <w:rsid w:val="006A3790"/>
    <w:rsid w:val="006A37A7"/>
    <w:rsid w:val="006A37F1"/>
    <w:rsid w:val="006A39FD"/>
    <w:rsid w:val="006A3A15"/>
    <w:rsid w:val="006A3D68"/>
    <w:rsid w:val="006A3E19"/>
    <w:rsid w:val="006A3F76"/>
    <w:rsid w:val="006A3FA2"/>
    <w:rsid w:val="006A4041"/>
    <w:rsid w:val="006A404C"/>
    <w:rsid w:val="006A40BC"/>
    <w:rsid w:val="006A414F"/>
    <w:rsid w:val="006A41BB"/>
    <w:rsid w:val="006A424C"/>
    <w:rsid w:val="006A4291"/>
    <w:rsid w:val="006A443D"/>
    <w:rsid w:val="006A4667"/>
    <w:rsid w:val="006A467E"/>
    <w:rsid w:val="006A472A"/>
    <w:rsid w:val="006A48FA"/>
    <w:rsid w:val="006A4A54"/>
    <w:rsid w:val="006A4C10"/>
    <w:rsid w:val="006A4D57"/>
    <w:rsid w:val="006A4D65"/>
    <w:rsid w:val="006A4F03"/>
    <w:rsid w:val="006A4F67"/>
    <w:rsid w:val="006A514F"/>
    <w:rsid w:val="006A51DF"/>
    <w:rsid w:val="006A525B"/>
    <w:rsid w:val="006A52F3"/>
    <w:rsid w:val="006A52FE"/>
    <w:rsid w:val="006A5347"/>
    <w:rsid w:val="006A54B1"/>
    <w:rsid w:val="006A553B"/>
    <w:rsid w:val="006A5812"/>
    <w:rsid w:val="006A59E3"/>
    <w:rsid w:val="006A5A12"/>
    <w:rsid w:val="006A5A46"/>
    <w:rsid w:val="006A5A66"/>
    <w:rsid w:val="006A5A9A"/>
    <w:rsid w:val="006A5AB3"/>
    <w:rsid w:val="006A5C53"/>
    <w:rsid w:val="006A5CA1"/>
    <w:rsid w:val="006A5D12"/>
    <w:rsid w:val="006A5D55"/>
    <w:rsid w:val="006A5D90"/>
    <w:rsid w:val="006A5DB3"/>
    <w:rsid w:val="006A5E82"/>
    <w:rsid w:val="006A5EEE"/>
    <w:rsid w:val="006A5F03"/>
    <w:rsid w:val="006A5F71"/>
    <w:rsid w:val="006A5FBE"/>
    <w:rsid w:val="006A6113"/>
    <w:rsid w:val="006A612F"/>
    <w:rsid w:val="006A61EC"/>
    <w:rsid w:val="006A6244"/>
    <w:rsid w:val="006A624C"/>
    <w:rsid w:val="006A635B"/>
    <w:rsid w:val="006A646B"/>
    <w:rsid w:val="006A656C"/>
    <w:rsid w:val="006A6711"/>
    <w:rsid w:val="006A6923"/>
    <w:rsid w:val="006A69AA"/>
    <w:rsid w:val="006A6A1D"/>
    <w:rsid w:val="006A6A88"/>
    <w:rsid w:val="006A6BC2"/>
    <w:rsid w:val="006A6C05"/>
    <w:rsid w:val="006A6C3C"/>
    <w:rsid w:val="006A6E67"/>
    <w:rsid w:val="006A6EB6"/>
    <w:rsid w:val="006A6FB5"/>
    <w:rsid w:val="006A6FF9"/>
    <w:rsid w:val="006A7041"/>
    <w:rsid w:val="006A70FE"/>
    <w:rsid w:val="006A71D4"/>
    <w:rsid w:val="006A7227"/>
    <w:rsid w:val="006A7272"/>
    <w:rsid w:val="006A72A1"/>
    <w:rsid w:val="006A73F8"/>
    <w:rsid w:val="006A7412"/>
    <w:rsid w:val="006A7729"/>
    <w:rsid w:val="006A792C"/>
    <w:rsid w:val="006A797D"/>
    <w:rsid w:val="006A79F5"/>
    <w:rsid w:val="006A7A13"/>
    <w:rsid w:val="006A7BFE"/>
    <w:rsid w:val="006A7CB6"/>
    <w:rsid w:val="006A7CEE"/>
    <w:rsid w:val="006A7D79"/>
    <w:rsid w:val="006A7D91"/>
    <w:rsid w:val="006A7E85"/>
    <w:rsid w:val="006A7EA4"/>
    <w:rsid w:val="006A7EFF"/>
    <w:rsid w:val="006B02B2"/>
    <w:rsid w:val="006B02CC"/>
    <w:rsid w:val="006B0396"/>
    <w:rsid w:val="006B03EA"/>
    <w:rsid w:val="006B0406"/>
    <w:rsid w:val="006B04E4"/>
    <w:rsid w:val="006B067A"/>
    <w:rsid w:val="006B072D"/>
    <w:rsid w:val="006B072F"/>
    <w:rsid w:val="006B0787"/>
    <w:rsid w:val="006B0808"/>
    <w:rsid w:val="006B0845"/>
    <w:rsid w:val="006B0905"/>
    <w:rsid w:val="006B0BEB"/>
    <w:rsid w:val="006B0BF6"/>
    <w:rsid w:val="006B0C2E"/>
    <w:rsid w:val="006B0C92"/>
    <w:rsid w:val="006B0D95"/>
    <w:rsid w:val="006B0E55"/>
    <w:rsid w:val="006B0ECC"/>
    <w:rsid w:val="006B0F2D"/>
    <w:rsid w:val="006B0F7A"/>
    <w:rsid w:val="006B1079"/>
    <w:rsid w:val="006B11A5"/>
    <w:rsid w:val="006B11AE"/>
    <w:rsid w:val="006B11E7"/>
    <w:rsid w:val="006B1359"/>
    <w:rsid w:val="006B166F"/>
    <w:rsid w:val="006B16A8"/>
    <w:rsid w:val="006B1703"/>
    <w:rsid w:val="006B186C"/>
    <w:rsid w:val="006B1878"/>
    <w:rsid w:val="006B18BE"/>
    <w:rsid w:val="006B1921"/>
    <w:rsid w:val="006B1AF9"/>
    <w:rsid w:val="006B1B27"/>
    <w:rsid w:val="006B1B54"/>
    <w:rsid w:val="006B1DF6"/>
    <w:rsid w:val="006B1E0D"/>
    <w:rsid w:val="006B1E62"/>
    <w:rsid w:val="006B1F53"/>
    <w:rsid w:val="006B204C"/>
    <w:rsid w:val="006B209A"/>
    <w:rsid w:val="006B20D1"/>
    <w:rsid w:val="006B21A0"/>
    <w:rsid w:val="006B21F4"/>
    <w:rsid w:val="006B26AD"/>
    <w:rsid w:val="006B26FA"/>
    <w:rsid w:val="006B2748"/>
    <w:rsid w:val="006B278A"/>
    <w:rsid w:val="006B29D6"/>
    <w:rsid w:val="006B2A7A"/>
    <w:rsid w:val="006B2B80"/>
    <w:rsid w:val="006B2BE5"/>
    <w:rsid w:val="006B2C2A"/>
    <w:rsid w:val="006B2C3E"/>
    <w:rsid w:val="006B2CF3"/>
    <w:rsid w:val="006B2E27"/>
    <w:rsid w:val="006B2ED6"/>
    <w:rsid w:val="006B2F10"/>
    <w:rsid w:val="006B2F2E"/>
    <w:rsid w:val="006B3120"/>
    <w:rsid w:val="006B342B"/>
    <w:rsid w:val="006B3479"/>
    <w:rsid w:val="006B34ED"/>
    <w:rsid w:val="006B35E2"/>
    <w:rsid w:val="006B35F0"/>
    <w:rsid w:val="006B366C"/>
    <w:rsid w:val="006B3797"/>
    <w:rsid w:val="006B37A0"/>
    <w:rsid w:val="006B38EB"/>
    <w:rsid w:val="006B3B7D"/>
    <w:rsid w:val="006B3BCC"/>
    <w:rsid w:val="006B3CE7"/>
    <w:rsid w:val="006B3D04"/>
    <w:rsid w:val="006B3D62"/>
    <w:rsid w:val="006B3DF5"/>
    <w:rsid w:val="006B3FA2"/>
    <w:rsid w:val="006B3FF6"/>
    <w:rsid w:val="006B4220"/>
    <w:rsid w:val="006B4294"/>
    <w:rsid w:val="006B4301"/>
    <w:rsid w:val="006B4364"/>
    <w:rsid w:val="006B440F"/>
    <w:rsid w:val="006B44E9"/>
    <w:rsid w:val="006B4506"/>
    <w:rsid w:val="006B456F"/>
    <w:rsid w:val="006B47FB"/>
    <w:rsid w:val="006B48BB"/>
    <w:rsid w:val="006B48BD"/>
    <w:rsid w:val="006B4A10"/>
    <w:rsid w:val="006B4C6B"/>
    <w:rsid w:val="006B4FB1"/>
    <w:rsid w:val="006B5010"/>
    <w:rsid w:val="006B50EB"/>
    <w:rsid w:val="006B51B2"/>
    <w:rsid w:val="006B524C"/>
    <w:rsid w:val="006B547A"/>
    <w:rsid w:val="006B54F0"/>
    <w:rsid w:val="006B5733"/>
    <w:rsid w:val="006B587F"/>
    <w:rsid w:val="006B5942"/>
    <w:rsid w:val="006B596B"/>
    <w:rsid w:val="006B5A0C"/>
    <w:rsid w:val="006B5BDC"/>
    <w:rsid w:val="006B5C66"/>
    <w:rsid w:val="006B5E17"/>
    <w:rsid w:val="006B6085"/>
    <w:rsid w:val="006B60BB"/>
    <w:rsid w:val="006B631E"/>
    <w:rsid w:val="006B6358"/>
    <w:rsid w:val="006B63A0"/>
    <w:rsid w:val="006B642E"/>
    <w:rsid w:val="006B649E"/>
    <w:rsid w:val="006B65ED"/>
    <w:rsid w:val="006B66D5"/>
    <w:rsid w:val="006B697C"/>
    <w:rsid w:val="006B6982"/>
    <w:rsid w:val="006B69E2"/>
    <w:rsid w:val="006B6A28"/>
    <w:rsid w:val="006B6ADC"/>
    <w:rsid w:val="006B6C9C"/>
    <w:rsid w:val="006B6E5B"/>
    <w:rsid w:val="006B6E6D"/>
    <w:rsid w:val="006B6EA8"/>
    <w:rsid w:val="006B6F8B"/>
    <w:rsid w:val="006B70FA"/>
    <w:rsid w:val="006B71EB"/>
    <w:rsid w:val="006B7331"/>
    <w:rsid w:val="006B7423"/>
    <w:rsid w:val="006B7535"/>
    <w:rsid w:val="006B753D"/>
    <w:rsid w:val="006B756F"/>
    <w:rsid w:val="006B75AF"/>
    <w:rsid w:val="006B761C"/>
    <w:rsid w:val="006B7773"/>
    <w:rsid w:val="006B7834"/>
    <w:rsid w:val="006B7B37"/>
    <w:rsid w:val="006B7B75"/>
    <w:rsid w:val="006B7CA1"/>
    <w:rsid w:val="006B7DC6"/>
    <w:rsid w:val="006B7DEB"/>
    <w:rsid w:val="006B7E4F"/>
    <w:rsid w:val="006C006F"/>
    <w:rsid w:val="006C0098"/>
    <w:rsid w:val="006C024B"/>
    <w:rsid w:val="006C0400"/>
    <w:rsid w:val="006C04D4"/>
    <w:rsid w:val="006C05FC"/>
    <w:rsid w:val="006C097B"/>
    <w:rsid w:val="006C0B58"/>
    <w:rsid w:val="006C0BB4"/>
    <w:rsid w:val="006C0C65"/>
    <w:rsid w:val="006C0D2B"/>
    <w:rsid w:val="006C0E99"/>
    <w:rsid w:val="006C0F76"/>
    <w:rsid w:val="006C0FBB"/>
    <w:rsid w:val="006C103B"/>
    <w:rsid w:val="006C111B"/>
    <w:rsid w:val="006C1125"/>
    <w:rsid w:val="006C11AD"/>
    <w:rsid w:val="006C164C"/>
    <w:rsid w:val="006C1719"/>
    <w:rsid w:val="006C17D2"/>
    <w:rsid w:val="006C18C0"/>
    <w:rsid w:val="006C1B15"/>
    <w:rsid w:val="006C1E00"/>
    <w:rsid w:val="006C1EB5"/>
    <w:rsid w:val="006C1F41"/>
    <w:rsid w:val="006C2093"/>
    <w:rsid w:val="006C2320"/>
    <w:rsid w:val="006C2356"/>
    <w:rsid w:val="006C2408"/>
    <w:rsid w:val="006C24D3"/>
    <w:rsid w:val="006C2527"/>
    <w:rsid w:val="006C25AD"/>
    <w:rsid w:val="006C25B3"/>
    <w:rsid w:val="006C26C3"/>
    <w:rsid w:val="006C2789"/>
    <w:rsid w:val="006C27C7"/>
    <w:rsid w:val="006C2913"/>
    <w:rsid w:val="006C2920"/>
    <w:rsid w:val="006C2A74"/>
    <w:rsid w:val="006C2BB4"/>
    <w:rsid w:val="006C2BFB"/>
    <w:rsid w:val="006C3295"/>
    <w:rsid w:val="006C3372"/>
    <w:rsid w:val="006C346B"/>
    <w:rsid w:val="006C34B1"/>
    <w:rsid w:val="006C34F6"/>
    <w:rsid w:val="006C3527"/>
    <w:rsid w:val="006C3595"/>
    <w:rsid w:val="006C3654"/>
    <w:rsid w:val="006C36B2"/>
    <w:rsid w:val="006C3761"/>
    <w:rsid w:val="006C37D3"/>
    <w:rsid w:val="006C393E"/>
    <w:rsid w:val="006C3972"/>
    <w:rsid w:val="006C3B1A"/>
    <w:rsid w:val="006C3BD1"/>
    <w:rsid w:val="006C3CB7"/>
    <w:rsid w:val="006C3D04"/>
    <w:rsid w:val="006C3D60"/>
    <w:rsid w:val="006C3DD0"/>
    <w:rsid w:val="006C3E1E"/>
    <w:rsid w:val="006C3E46"/>
    <w:rsid w:val="006C417C"/>
    <w:rsid w:val="006C42B2"/>
    <w:rsid w:val="006C43AA"/>
    <w:rsid w:val="006C43D8"/>
    <w:rsid w:val="006C4410"/>
    <w:rsid w:val="006C4535"/>
    <w:rsid w:val="006C457A"/>
    <w:rsid w:val="006C45D5"/>
    <w:rsid w:val="006C461A"/>
    <w:rsid w:val="006C46F5"/>
    <w:rsid w:val="006C483F"/>
    <w:rsid w:val="006C487B"/>
    <w:rsid w:val="006C49DF"/>
    <w:rsid w:val="006C4A08"/>
    <w:rsid w:val="006C4A51"/>
    <w:rsid w:val="006C4A9E"/>
    <w:rsid w:val="006C4AB0"/>
    <w:rsid w:val="006C4AE6"/>
    <w:rsid w:val="006C4AF4"/>
    <w:rsid w:val="006C4B93"/>
    <w:rsid w:val="006C4C6C"/>
    <w:rsid w:val="006C4ED8"/>
    <w:rsid w:val="006C4F6B"/>
    <w:rsid w:val="006C4F9E"/>
    <w:rsid w:val="006C5101"/>
    <w:rsid w:val="006C5138"/>
    <w:rsid w:val="006C518D"/>
    <w:rsid w:val="006C518E"/>
    <w:rsid w:val="006C5389"/>
    <w:rsid w:val="006C5414"/>
    <w:rsid w:val="006C55C7"/>
    <w:rsid w:val="006C5601"/>
    <w:rsid w:val="006C577B"/>
    <w:rsid w:val="006C579E"/>
    <w:rsid w:val="006C5866"/>
    <w:rsid w:val="006C59E5"/>
    <w:rsid w:val="006C59F0"/>
    <w:rsid w:val="006C5E30"/>
    <w:rsid w:val="006C61FB"/>
    <w:rsid w:val="006C6269"/>
    <w:rsid w:val="006C626F"/>
    <w:rsid w:val="006C6277"/>
    <w:rsid w:val="006C6318"/>
    <w:rsid w:val="006C6436"/>
    <w:rsid w:val="006C644C"/>
    <w:rsid w:val="006C6477"/>
    <w:rsid w:val="006C64A6"/>
    <w:rsid w:val="006C6716"/>
    <w:rsid w:val="006C6851"/>
    <w:rsid w:val="006C6861"/>
    <w:rsid w:val="006C6A76"/>
    <w:rsid w:val="006C6B0F"/>
    <w:rsid w:val="006C6D13"/>
    <w:rsid w:val="006C6D56"/>
    <w:rsid w:val="006C6DCA"/>
    <w:rsid w:val="006C6DCF"/>
    <w:rsid w:val="006C6F76"/>
    <w:rsid w:val="006C7242"/>
    <w:rsid w:val="006C735B"/>
    <w:rsid w:val="006C7405"/>
    <w:rsid w:val="006C74A4"/>
    <w:rsid w:val="006C74B6"/>
    <w:rsid w:val="006C75AE"/>
    <w:rsid w:val="006C7661"/>
    <w:rsid w:val="006C771D"/>
    <w:rsid w:val="006C772F"/>
    <w:rsid w:val="006C774E"/>
    <w:rsid w:val="006C77A4"/>
    <w:rsid w:val="006C77F3"/>
    <w:rsid w:val="006C78BE"/>
    <w:rsid w:val="006C78F2"/>
    <w:rsid w:val="006C7B87"/>
    <w:rsid w:val="006C7C18"/>
    <w:rsid w:val="006C7C1C"/>
    <w:rsid w:val="006C7C5A"/>
    <w:rsid w:val="006C7DA1"/>
    <w:rsid w:val="006C7F0A"/>
    <w:rsid w:val="006C7FF6"/>
    <w:rsid w:val="006D0027"/>
    <w:rsid w:val="006D01C6"/>
    <w:rsid w:val="006D024D"/>
    <w:rsid w:val="006D030B"/>
    <w:rsid w:val="006D04FC"/>
    <w:rsid w:val="006D054D"/>
    <w:rsid w:val="006D05EB"/>
    <w:rsid w:val="006D05FC"/>
    <w:rsid w:val="006D0642"/>
    <w:rsid w:val="006D0821"/>
    <w:rsid w:val="006D0835"/>
    <w:rsid w:val="006D0925"/>
    <w:rsid w:val="006D0A5A"/>
    <w:rsid w:val="006D0B18"/>
    <w:rsid w:val="006D0BC8"/>
    <w:rsid w:val="006D0CE0"/>
    <w:rsid w:val="006D0D26"/>
    <w:rsid w:val="006D0EAA"/>
    <w:rsid w:val="006D0F61"/>
    <w:rsid w:val="006D0F68"/>
    <w:rsid w:val="006D0F72"/>
    <w:rsid w:val="006D0F93"/>
    <w:rsid w:val="006D1069"/>
    <w:rsid w:val="006D11C7"/>
    <w:rsid w:val="006D1260"/>
    <w:rsid w:val="006D1357"/>
    <w:rsid w:val="006D13DC"/>
    <w:rsid w:val="006D1472"/>
    <w:rsid w:val="006D1620"/>
    <w:rsid w:val="006D1624"/>
    <w:rsid w:val="006D165B"/>
    <w:rsid w:val="006D165E"/>
    <w:rsid w:val="006D16E2"/>
    <w:rsid w:val="006D1710"/>
    <w:rsid w:val="006D17C8"/>
    <w:rsid w:val="006D1811"/>
    <w:rsid w:val="006D190E"/>
    <w:rsid w:val="006D1940"/>
    <w:rsid w:val="006D1A27"/>
    <w:rsid w:val="006D1A55"/>
    <w:rsid w:val="006D1A5D"/>
    <w:rsid w:val="006D1BBA"/>
    <w:rsid w:val="006D1C52"/>
    <w:rsid w:val="006D1D86"/>
    <w:rsid w:val="006D1DA8"/>
    <w:rsid w:val="006D1E9E"/>
    <w:rsid w:val="006D1ED7"/>
    <w:rsid w:val="006D1F13"/>
    <w:rsid w:val="006D1F44"/>
    <w:rsid w:val="006D1FC0"/>
    <w:rsid w:val="006D2118"/>
    <w:rsid w:val="006D21D3"/>
    <w:rsid w:val="006D21DD"/>
    <w:rsid w:val="006D2298"/>
    <w:rsid w:val="006D2311"/>
    <w:rsid w:val="006D23CC"/>
    <w:rsid w:val="006D2411"/>
    <w:rsid w:val="006D255E"/>
    <w:rsid w:val="006D2568"/>
    <w:rsid w:val="006D256D"/>
    <w:rsid w:val="006D260B"/>
    <w:rsid w:val="006D268B"/>
    <w:rsid w:val="006D26C2"/>
    <w:rsid w:val="006D2752"/>
    <w:rsid w:val="006D27F9"/>
    <w:rsid w:val="006D2A30"/>
    <w:rsid w:val="006D2B01"/>
    <w:rsid w:val="006D2B02"/>
    <w:rsid w:val="006D2BBA"/>
    <w:rsid w:val="006D2C52"/>
    <w:rsid w:val="006D2D3D"/>
    <w:rsid w:val="006D2D61"/>
    <w:rsid w:val="006D2DC2"/>
    <w:rsid w:val="006D2F39"/>
    <w:rsid w:val="006D2F54"/>
    <w:rsid w:val="006D3055"/>
    <w:rsid w:val="006D3159"/>
    <w:rsid w:val="006D330A"/>
    <w:rsid w:val="006D3396"/>
    <w:rsid w:val="006D33A9"/>
    <w:rsid w:val="006D340F"/>
    <w:rsid w:val="006D34E3"/>
    <w:rsid w:val="006D357C"/>
    <w:rsid w:val="006D35E7"/>
    <w:rsid w:val="006D35F2"/>
    <w:rsid w:val="006D3649"/>
    <w:rsid w:val="006D36AC"/>
    <w:rsid w:val="006D36F5"/>
    <w:rsid w:val="006D372B"/>
    <w:rsid w:val="006D37E0"/>
    <w:rsid w:val="006D3879"/>
    <w:rsid w:val="006D39E6"/>
    <w:rsid w:val="006D3AB3"/>
    <w:rsid w:val="006D3C10"/>
    <w:rsid w:val="006D3CEC"/>
    <w:rsid w:val="006D3D3F"/>
    <w:rsid w:val="006D3D81"/>
    <w:rsid w:val="006D3D8E"/>
    <w:rsid w:val="006D3D92"/>
    <w:rsid w:val="006D3DAD"/>
    <w:rsid w:val="006D3E1D"/>
    <w:rsid w:val="006D3F2F"/>
    <w:rsid w:val="006D3F5F"/>
    <w:rsid w:val="006D4068"/>
    <w:rsid w:val="006D41C8"/>
    <w:rsid w:val="006D4264"/>
    <w:rsid w:val="006D4299"/>
    <w:rsid w:val="006D43C7"/>
    <w:rsid w:val="006D4474"/>
    <w:rsid w:val="006D44EC"/>
    <w:rsid w:val="006D46EF"/>
    <w:rsid w:val="006D4794"/>
    <w:rsid w:val="006D47E6"/>
    <w:rsid w:val="006D4B2F"/>
    <w:rsid w:val="006D5182"/>
    <w:rsid w:val="006D540E"/>
    <w:rsid w:val="006D5491"/>
    <w:rsid w:val="006D56F5"/>
    <w:rsid w:val="006D5785"/>
    <w:rsid w:val="006D58BE"/>
    <w:rsid w:val="006D58F5"/>
    <w:rsid w:val="006D5988"/>
    <w:rsid w:val="006D59FB"/>
    <w:rsid w:val="006D5A5E"/>
    <w:rsid w:val="006D5AA2"/>
    <w:rsid w:val="006D5B19"/>
    <w:rsid w:val="006D5BEC"/>
    <w:rsid w:val="006D5E7C"/>
    <w:rsid w:val="006D600F"/>
    <w:rsid w:val="006D61F0"/>
    <w:rsid w:val="006D62BB"/>
    <w:rsid w:val="006D6419"/>
    <w:rsid w:val="006D647C"/>
    <w:rsid w:val="006D65BC"/>
    <w:rsid w:val="006D6642"/>
    <w:rsid w:val="006D694B"/>
    <w:rsid w:val="006D6954"/>
    <w:rsid w:val="006D6D64"/>
    <w:rsid w:val="006D6F19"/>
    <w:rsid w:val="006D6FA2"/>
    <w:rsid w:val="006D71AC"/>
    <w:rsid w:val="006D72D8"/>
    <w:rsid w:val="006D73C3"/>
    <w:rsid w:val="006D7555"/>
    <w:rsid w:val="006D75C3"/>
    <w:rsid w:val="006D760B"/>
    <w:rsid w:val="006D7921"/>
    <w:rsid w:val="006D792F"/>
    <w:rsid w:val="006D79B3"/>
    <w:rsid w:val="006D79B5"/>
    <w:rsid w:val="006D79EA"/>
    <w:rsid w:val="006D7ACB"/>
    <w:rsid w:val="006D7BA2"/>
    <w:rsid w:val="006D7BA5"/>
    <w:rsid w:val="006D7C26"/>
    <w:rsid w:val="006D7C7B"/>
    <w:rsid w:val="006D7CBE"/>
    <w:rsid w:val="006D7D6C"/>
    <w:rsid w:val="006D7DD3"/>
    <w:rsid w:val="006D7E80"/>
    <w:rsid w:val="006E0053"/>
    <w:rsid w:val="006E00E3"/>
    <w:rsid w:val="006E02B5"/>
    <w:rsid w:val="006E0318"/>
    <w:rsid w:val="006E045A"/>
    <w:rsid w:val="006E061E"/>
    <w:rsid w:val="006E0699"/>
    <w:rsid w:val="006E06D8"/>
    <w:rsid w:val="006E08CC"/>
    <w:rsid w:val="006E0919"/>
    <w:rsid w:val="006E09A1"/>
    <w:rsid w:val="006E0AC1"/>
    <w:rsid w:val="006E0BF7"/>
    <w:rsid w:val="006E0C9D"/>
    <w:rsid w:val="006E0E45"/>
    <w:rsid w:val="006E0F49"/>
    <w:rsid w:val="006E10AB"/>
    <w:rsid w:val="006E10E4"/>
    <w:rsid w:val="006E11CC"/>
    <w:rsid w:val="006E1315"/>
    <w:rsid w:val="006E1473"/>
    <w:rsid w:val="006E155B"/>
    <w:rsid w:val="006E160B"/>
    <w:rsid w:val="006E178F"/>
    <w:rsid w:val="006E17F7"/>
    <w:rsid w:val="006E1803"/>
    <w:rsid w:val="006E18C7"/>
    <w:rsid w:val="006E19A0"/>
    <w:rsid w:val="006E1AE5"/>
    <w:rsid w:val="006E1C1C"/>
    <w:rsid w:val="006E1DA8"/>
    <w:rsid w:val="006E1EEF"/>
    <w:rsid w:val="006E1FAB"/>
    <w:rsid w:val="006E1FF9"/>
    <w:rsid w:val="006E212E"/>
    <w:rsid w:val="006E215C"/>
    <w:rsid w:val="006E227A"/>
    <w:rsid w:val="006E2353"/>
    <w:rsid w:val="006E236E"/>
    <w:rsid w:val="006E23C2"/>
    <w:rsid w:val="006E2566"/>
    <w:rsid w:val="006E2731"/>
    <w:rsid w:val="006E27EB"/>
    <w:rsid w:val="006E291E"/>
    <w:rsid w:val="006E295D"/>
    <w:rsid w:val="006E298B"/>
    <w:rsid w:val="006E2B2E"/>
    <w:rsid w:val="006E2B75"/>
    <w:rsid w:val="006E2BC9"/>
    <w:rsid w:val="006E2BDC"/>
    <w:rsid w:val="006E2C43"/>
    <w:rsid w:val="006E2C7C"/>
    <w:rsid w:val="006E2DB4"/>
    <w:rsid w:val="006E30B6"/>
    <w:rsid w:val="006E30F8"/>
    <w:rsid w:val="006E328C"/>
    <w:rsid w:val="006E32BE"/>
    <w:rsid w:val="006E33D9"/>
    <w:rsid w:val="006E3467"/>
    <w:rsid w:val="006E3471"/>
    <w:rsid w:val="006E3536"/>
    <w:rsid w:val="006E3553"/>
    <w:rsid w:val="006E3748"/>
    <w:rsid w:val="006E37B8"/>
    <w:rsid w:val="006E3847"/>
    <w:rsid w:val="006E3857"/>
    <w:rsid w:val="006E39B3"/>
    <w:rsid w:val="006E3AA0"/>
    <w:rsid w:val="006E3B7A"/>
    <w:rsid w:val="006E3B8B"/>
    <w:rsid w:val="006E3BC9"/>
    <w:rsid w:val="006E3CE2"/>
    <w:rsid w:val="006E3DC9"/>
    <w:rsid w:val="006E402B"/>
    <w:rsid w:val="006E403D"/>
    <w:rsid w:val="006E40BF"/>
    <w:rsid w:val="006E4269"/>
    <w:rsid w:val="006E42FE"/>
    <w:rsid w:val="006E43A5"/>
    <w:rsid w:val="006E43F5"/>
    <w:rsid w:val="006E4597"/>
    <w:rsid w:val="006E45B1"/>
    <w:rsid w:val="006E4677"/>
    <w:rsid w:val="006E4746"/>
    <w:rsid w:val="006E476D"/>
    <w:rsid w:val="006E48F0"/>
    <w:rsid w:val="006E4972"/>
    <w:rsid w:val="006E4B5D"/>
    <w:rsid w:val="006E4BBB"/>
    <w:rsid w:val="006E4EED"/>
    <w:rsid w:val="006E50C3"/>
    <w:rsid w:val="006E5172"/>
    <w:rsid w:val="006E53BE"/>
    <w:rsid w:val="006E5452"/>
    <w:rsid w:val="006E5521"/>
    <w:rsid w:val="006E5577"/>
    <w:rsid w:val="006E561A"/>
    <w:rsid w:val="006E56D5"/>
    <w:rsid w:val="006E5703"/>
    <w:rsid w:val="006E5879"/>
    <w:rsid w:val="006E58EA"/>
    <w:rsid w:val="006E5943"/>
    <w:rsid w:val="006E5A42"/>
    <w:rsid w:val="006E5B68"/>
    <w:rsid w:val="006E5B77"/>
    <w:rsid w:val="006E5D4B"/>
    <w:rsid w:val="006E5F6D"/>
    <w:rsid w:val="006E602E"/>
    <w:rsid w:val="006E604E"/>
    <w:rsid w:val="006E61F7"/>
    <w:rsid w:val="006E6298"/>
    <w:rsid w:val="006E62BF"/>
    <w:rsid w:val="006E645F"/>
    <w:rsid w:val="006E64E4"/>
    <w:rsid w:val="006E6503"/>
    <w:rsid w:val="006E6550"/>
    <w:rsid w:val="006E6774"/>
    <w:rsid w:val="006E67D4"/>
    <w:rsid w:val="006E684E"/>
    <w:rsid w:val="006E688A"/>
    <w:rsid w:val="006E6931"/>
    <w:rsid w:val="006E694C"/>
    <w:rsid w:val="006E69C6"/>
    <w:rsid w:val="006E6A06"/>
    <w:rsid w:val="006E6ACA"/>
    <w:rsid w:val="006E6C2F"/>
    <w:rsid w:val="006E6C3A"/>
    <w:rsid w:val="006E6C82"/>
    <w:rsid w:val="006E6C9F"/>
    <w:rsid w:val="006E6CF7"/>
    <w:rsid w:val="006E6D1B"/>
    <w:rsid w:val="006E6DFF"/>
    <w:rsid w:val="006E6EC1"/>
    <w:rsid w:val="006E6EF5"/>
    <w:rsid w:val="006E70CA"/>
    <w:rsid w:val="006E715F"/>
    <w:rsid w:val="006E7343"/>
    <w:rsid w:val="006E7523"/>
    <w:rsid w:val="006E758F"/>
    <w:rsid w:val="006E7627"/>
    <w:rsid w:val="006E7708"/>
    <w:rsid w:val="006E7754"/>
    <w:rsid w:val="006E78A3"/>
    <w:rsid w:val="006E7980"/>
    <w:rsid w:val="006E79C7"/>
    <w:rsid w:val="006E7A13"/>
    <w:rsid w:val="006E7AFD"/>
    <w:rsid w:val="006E7B20"/>
    <w:rsid w:val="006E7B92"/>
    <w:rsid w:val="006E7BCF"/>
    <w:rsid w:val="006E7C93"/>
    <w:rsid w:val="006E7E66"/>
    <w:rsid w:val="006E7FAC"/>
    <w:rsid w:val="006F004F"/>
    <w:rsid w:val="006F006A"/>
    <w:rsid w:val="006F00B7"/>
    <w:rsid w:val="006F012F"/>
    <w:rsid w:val="006F027F"/>
    <w:rsid w:val="006F057E"/>
    <w:rsid w:val="006F0712"/>
    <w:rsid w:val="006F0AA0"/>
    <w:rsid w:val="006F0AFB"/>
    <w:rsid w:val="006F0BD6"/>
    <w:rsid w:val="006F0E2B"/>
    <w:rsid w:val="006F0FF7"/>
    <w:rsid w:val="006F12A2"/>
    <w:rsid w:val="006F12EC"/>
    <w:rsid w:val="006F14D9"/>
    <w:rsid w:val="006F14DD"/>
    <w:rsid w:val="006F152C"/>
    <w:rsid w:val="006F160F"/>
    <w:rsid w:val="006F162A"/>
    <w:rsid w:val="006F166A"/>
    <w:rsid w:val="006F17EC"/>
    <w:rsid w:val="006F1806"/>
    <w:rsid w:val="006F1967"/>
    <w:rsid w:val="006F19AE"/>
    <w:rsid w:val="006F1C9C"/>
    <w:rsid w:val="006F1CBC"/>
    <w:rsid w:val="006F1FFD"/>
    <w:rsid w:val="006F203E"/>
    <w:rsid w:val="006F2408"/>
    <w:rsid w:val="006F246C"/>
    <w:rsid w:val="006F24D4"/>
    <w:rsid w:val="006F2623"/>
    <w:rsid w:val="006F26FD"/>
    <w:rsid w:val="006F270E"/>
    <w:rsid w:val="006F2747"/>
    <w:rsid w:val="006F278C"/>
    <w:rsid w:val="006F2855"/>
    <w:rsid w:val="006F28B5"/>
    <w:rsid w:val="006F2925"/>
    <w:rsid w:val="006F2A5E"/>
    <w:rsid w:val="006F2AAE"/>
    <w:rsid w:val="006F2B4A"/>
    <w:rsid w:val="006F2B58"/>
    <w:rsid w:val="006F2D94"/>
    <w:rsid w:val="006F2E33"/>
    <w:rsid w:val="006F2EF4"/>
    <w:rsid w:val="006F2FF8"/>
    <w:rsid w:val="006F3229"/>
    <w:rsid w:val="006F3261"/>
    <w:rsid w:val="006F3345"/>
    <w:rsid w:val="006F33A3"/>
    <w:rsid w:val="006F33AB"/>
    <w:rsid w:val="006F3415"/>
    <w:rsid w:val="006F3439"/>
    <w:rsid w:val="006F343D"/>
    <w:rsid w:val="006F3472"/>
    <w:rsid w:val="006F34DE"/>
    <w:rsid w:val="006F34E7"/>
    <w:rsid w:val="006F356B"/>
    <w:rsid w:val="006F3652"/>
    <w:rsid w:val="006F36DF"/>
    <w:rsid w:val="006F3847"/>
    <w:rsid w:val="006F388E"/>
    <w:rsid w:val="006F393F"/>
    <w:rsid w:val="006F3A32"/>
    <w:rsid w:val="006F3A9B"/>
    <w:rsid w:val="006F3B67"/>
    <w:rsid w:val="006F3B6E"/>
    <w:rsid w:val="006F3BCC"/>
    <w:rsid w:val="006F3D7D"/>
    <w:rsid w:val="006F3E32"/>
    <w:rsid w:val="006F4192"/>
    <w:rsid w:val="006F42B9"/>
    <w:rsid w:val="006F42DE"/>
    <w:rsid w:val="006F43B3"/>
    <w:rsid w:val="006F43D4"/>
    <w:rsid w:val="006F4414"/>
    <w:rsid w:val="006F453B"/>
    <w:rsid w:val="006F4576"/>
    <w:rsid w:val="006F4676"/>
    <w:rsid w:val="006F46CD"/>
    <w:rsid w:val="006F46E8"/>
    <w:rsid w:val="006F4998"/>
    <w:rsid w:val="006F4ACC"/>
    <w:rsid w:val="006F4C3C"/>
    <w:rsid w:val="006F4DE3"/>
    <w:rsid w:val="006F4E39"/>
    <w:rsid w:val="006F4F50"/>
    <w:rsid w:val="006F50B6"/>
    <w:rsid w:val="006F50C0"/>
    <w:rsid w:val="006F5189"/>
    <w:rsid w:val="006F51AC"/>
    <w:rsid w:val="006F51DC"/>
    <w:rsid w:val="006F53EC"/>
    <w:rsid w:val="006F55C7"/>
    <w:rsid w:val="006F55E8"/>
    <w:rsid w:val="006F5681"/>
    <w:rsid w:val="006F56CC"/>
    <w:rsid w:val="006F5807"/>
    <w:rsid w:val="006F5997"/>
    <w:rsid w:val="006F5AE7"/>
    <w:rsid w:val="006F5AEB"/>
    <w:rsid w:val="006F5B09"/>
    <w:rsid w:val="006F5B89"/>
    <w:rsid w:val="006F5B91"/>
    <w:rsid w:val="006F5C52"/>
    <w:rsid w:val="006F5C7D"/>
    <w:rsid w:val="006F5D1E"/>
    <w:rsid w:val="006F5D85"/>
    <w:rsid w:val="006F5E86"/>
    <w:rsid w:val="006F6091"/>
    <w:rsid w:val="006F61C1"/>
    <w:rsid w:val="006F639C"/>
    <w:rsid w:val="006F63D5"/>
    <w:rsid w:val="006F63E4"/>
    <w:rsid w:val="006F64BB"/>
    <w:rsid w:val="006F661E"/>
    <w:rsid w:val="006F6681"/>
    <w:rsid w:val="006F67F4"/>
    <w:rsid w:val="006F6936"/>
    <w:rsid w:val="006F6D0D"/>
    <w:rsid w:val="006F6D72"/>
    <w:rsid w:val="006F6E52"/>
    <w:rsid w:val="006F6E64"/>
    <w:rsid w:val="006F7033"/>
    <w:rsid w:val="006F7048"/>
    <w:rsid w:val="006F7273"/>
    <w:rsid w:val="006F74B9"/>
    <w:rsid w:val="006F751D"/>
    <w:rsid w:val="006F759F"/>
    <w:rsid w:val="006F75CC"/>
    <w:rsid w:val="006F7617"/>
    <w:rsid w:val="006F7652"/>
    <w:rsid w:val="006F76A5"/>
    <w:rsid w:val="006F76B0"/>
    <w:rsid w:val="006F7792"/>
    <w:rsid w:val="006F7980"/>
    <w:rsid w:val="006F7A84"/>
    <w:rsid w:val="006F7AF4"/>
    <w:rsid w:val="006F7AFA"/>
    <w:rsid w:val="006F7C16"/>
    <w:rsid w:val="006F7CD9"/>
    <w:rsid w:val="006F7DDD"/>
    <w:rsid w:val="006F7EE9"/>
    <w:rsid w:val="006F7F1A"/>
    <w:rsid w:val="006F7F50"/>
    <w:rsid w:val="00700090"/>
    <w:rsid w:val="00700214"/>
    <w:rsid w:val="007002D0"/>
    <w:rsid w:val="00700312"/>
    <w:rsid w:val="00700484"/>
    <w:rsid w:val="00700572"/>
    <w:rsid w:val="00700811"/>
    <w:rsid w:val="007008DC"/>
    <w:rsid w:val="007008E2"/>
    <w:rsid w:val="00700BF6"/>
    <w:rsid w:val="00700BFA"/>
    <w:rsid w:val="00700C99"/>
    <w:rsid w:val="00700D8F"/>
    <w:rsid w:val="00700DB9"/>
    <w:rsid w:val="00700E07"/>
    <w:rsid w:val="00700E64"/>
    <w:rsid w:val="00700F48"/>
    <w:rsid w:val="00701001"/>
    <w:rsid w:val="007010CA"/>
    <w:rsid w:val="00701411"/>
    <w:rsid w:val="0070148F"/>
    <w:rsid w:val="007015E4"/>
    <w:rsid w:val="007015ED"/>
    <w:rsid w:val="0070174A"/>
    <w:rsid w:val="007017B5"/>
    <w:rsid w:val="00701845"/>
    <w:rsid w:val="00701A42"/>
    <w:rsid w:val="00701C8B"/>
    <w:rsid w:val="00701CA0"/>
    <w:rsid w:val="00701CF9"/>
    <w:rsid w:val="00701D3D"/>
    <w:rsid w:val="00701E08"/>
    <w:rsid w:val="00701E5F"/>
    <w:rsid w:val="00701F95"/>
    <w:rsid w:val="00702042"/>
    <w:rsid w:val="0070207F"/>
    <w:rsid w:val="0070209D"/>
    <w:rsid w:val="007021F7"/>
    <w:rsid w:val="0070227E"/>
    <w:rsid w:val="007024D9"/>
    <w:rsid w:val="007024F7"/>
    <w:rsid w:val="007026BC"/>
    <w:rsid w:val="007026E3"/>
    <w:rsid w:val="00702A42"/>
    <w:rsid w:val="00702C30"/>
    <w:rsid w:val="00703002"/>
    <w:rsid w:val="007032FF"/>
    <w:rsid w:val="00703349"/>
    <w:rsid w:val="00703417"/>
    <w:rsid w:val="0070342B"/>
    <w:rsid w:val="0070352D"/>
    <w:rsid w:val="00703581"/>
    <w:rsid w:val="00703642"/>
    <w:rsid w:val="00703664"/>
    <w:rsid w:val="0070379F"/>
    <w:rsid w:val="007037EE"/>
    <w:rsid w:val="007039D7"/>
    <w:rsid w:val="00703A24"/>
    <w:rsid w:val="00703A27"/>
    <w:rsid w:val="00703A31"/>
    <w:rsid w:val="00703B16"/>
    <w:rsid w:val="00703B3A"/>
    <w:rsid w:val="00703B67"/>
    <w:rsid w:val="00703BA9"/>
    <w:rsid w:val="00703BF1"/>
    <w:rsid w:val="00703CEC"/>
    <w:rsid w:val="00703D45"/>
    <w:rsid w:val="00703F78"/>
    <w:rsid w:val="00703FD3"/>
    <w:rsid w:val="00703FD9"/>
    <w:rsid w:val="0070404F"/>
    <w:rsid w:val="007043E8"/>
    <w:rsid w:val="0070446F"/>
    <w:rsid w:val="007044D8"/>
    <w:rsid w:val="00704540"/>
    <w:rsid w:val="0070468C"/>
    <w:rsid w:val="007046BA"/>
    <w:rsid w:val="007046F7"/>
    <w:rsid w:val="00704712"/>
    <w:rsid w:val="0070471C"/>
    <w:rsid w:val="00704985"/>
    <w:rsid w:val="007049D0"/>
    <w:rsid w:val="00704A3B"/>
    <w:rsid w:val="00704B39"/>
    <w:rsid w:val="00704BA5"/>
    <w:rsid w:val="00704BCD"/>
    <w:rsid w:val="00704C08"/>
    <w:rsid w:val="00704C6F"/>
    <w:rsid w:val="00704CE9"/>
    <w:rsid w:val="00704DBA"/>
    <w:rsid w:val="00704F12"/>
    <w:rsid w:val="00705340"/>
    <w:rsid w:val="007053E2"/>
    <w:rsid w:val="007054D9"/>
    <w:rsid w:val="00705527"/>
    <w:rsid w:val="00705564"/>
    <w:rsid w:val="0070572C"/>
    <w:rsid w:val="0070572D"/>
    <w:rsid w:val="007057B8"/>
    <w:rsid w:val="007057CF"/>
    <w:rsid w:val="007058F5"/>
    <w:rsid w:val="00705A69"/>
    <w:rsid w:val="00705D51"/>
    <w:rsid w:val="00705D87"/>
    <w:rsid w:val="00705E04"/>
    <w:rsid w:val="00705F3C"/>
    <w:rsid w:val="00705F6A"/>
    <w:rsid w:val="00706128"/>
    <w:rsid w:val="0070618C"/>
    <w:rsid w:val="0070628C"/>
    <w:rsid w:val="00706318"/>
    <w:rsid w:val="007063E0"/>
    <w:rsid w:val="007063F9"/>
    <w:rsid w:val="00706570"/>
    <w:rsid w:val="00706688"/>
    <w:rsid w:val="00706858"/>
    <w:rsid w:val="007068BD"/>
    <w:rsid w:val="007069B9"/>
    <w:rsid w:val="00706A27"/>
    <w:rsid w:val="00706A91"/>
    <w:rsid w:val="00706B9D"/>
    <w:rsid w:val="00706BB9"/>
    <w:rsid w:val="00706BEE"/>
    <w:rsid w:val="00706D6C"/>
    <w:rsid w:val="00706E7A"/>
    <w:rsid w:val="00706F37"/>
    <w:rsid w:val="007070A6"/>
    <w:rsid w:val="007071EB"/>
    <w:rsid w:val="00707207"/>
    <w:rsid w:val="0070748A"/>
    <w:rsid w:val="0070766D"/>
    <w:rsid w:val="00707737"/>
    <w:rsid w:val="00707778"/>
    <w:rsid w:val="0070781A"/>
    <w:rsid w:val="00707947"/>
    <w:rsid w:val="007079AA"/>
    <w:rsid w:val="00707AE3"/>
    <w:rsid w:val="00707B84"/>
    <w:rsid w:val="00707BDD"/>
    <w:rsid w:val="00707CDB"/>
    <w:rsid w:val="00707CE6"/>
    <w:rsid w:val="00707D28"/>
    <w:rsid w:val="00707D48"/>
    <w:rsid w:val="00707E3A"/>
    <w:rsid w:val="00707E46"/>
    <w:rsid w:val="00707E8C"/>
    <w:rsid w:val="00707F54"/>
    <w:rsid w:val="00707FA5"/>
    <w:rsid w:val="0071004B"/>
    <w:rsid w:val="00710072"/>
    <w:rsid w:val="007100EB"/>
    <w:rsid w:val="00710180"/>
    <w:rsid w:val="007102C3"/>
    <w:rsid w:val="007102CA"/>
    <w:rsid w:val="007102D1"/>
    <w:rsid w:val="0071034B"/>
    <w:rsid w:val="0071048F"/>
    <w:rsid w:val="007105B3"/>
    <w:rsid w:val="007106AD"/>
    <w:rsid w:val="0071071E"/>
    <w:rsid w:val="0071088A"/>
    <w:rsid w:val="0071090E"/>
    <w:rsid w:val="007109E6"/>
    <w:rsid w:val="00710AA0"/>
    <w:rsid w:val="00710C96"/>
    <w:rsid w:val="00710CAA"/>
    <w:rsid w:val="00710FA2"/>
    <w:rsid w:val="00710FD5"/>
    <w:rsid w:val="00711067"/>
    <w:rsid w:val="007110F2"/>
    <w:rsid w:val="007111DF"/>
    <w:rsid w:val="00711535"/>
    <w:rsid w:val="00711567"/>
    <w:rsid w:val="0071159B"/>
    <w:rsid w:val="007115C1"/>
    <w:rsid w:val="00711763"/>
    <w:rsid w:val="007118E3"/>
    <w:rsid w:val="0071191D"/>
    <w:rsid w:val="00711A20"/>
    <w:rsid w:val="00711A22"/>
    <w:rsid w:val="00711CBB"/>
    <w:rsid w:val="00711D45"/>
    <w:rsid w:val="00711D4D"/>
    <w:rsid w:val="00711FA9"/>
    <w:rsid w:val="007121C7"/>
    <w:rsid w:val="007121DF"/>
    <w:rsid w:val="00712238"/>
    <w:rsid w:val="00712410"/>
    <w:rsid w:val="00712533"/>
    <w:rsid w:val="00712599"/>
    <w:rsid w:val="007125DE"/>
    <w:rsid w:val="007125EA"/>
    <w:rsid w:val="00712635"/>
    <w:rsid w:val="0071275B"/>
    <w:rsid w:val="007127F8"/>
    <w:rsid w:val="00712DE1"/>
    <w:rsid w:val="00712DE4"/>
    <w:rsid w:val="00712DFA"/>
    <w:rsid w:val="00712E83"/>
    <w:rsid w:val="00712F88"/>
    <w:rsid w:val="00713031"/>
    <w:rsid w:val="00713514"/>
    <w:rsid w:val="0071367D"/>
    <w:rsid w:val="00713684"/>
    <w:rsid w:val="007136C0"/>
    <w:rsid w:val="007136DB"/>
    <w:rsid w:val="0071383D"/>
    <w:rsid w:val="00713901"/>
    <w:rsid w:val="00713929"/>
    <w:rsid w:val="00713974"/>
    <w:rsid w:val="00713975"/>
    <w:rsid w:val="00713AEB"/>
    <w:rsid w:val="00713BA6"/>
    <w:rsid w:val="00713E33"/>
    <w:rsid w:val="00713EF3"/>
    <w:rsid w:val="00713F8F"/>
    <w:rsid w:val="00714074"/>
    <w:rsid w:val="0071410B"/>
    <w:rsid w:val="007141A3"/>
    <w:rsid w:val="0071435E"/>
    <w:rsid w:val="00714488"/>
    <w:rsid w:val="00714558"/>
    <w:rsid w:val="007145AB"/>
    <w:rsid w:val="00714836"/>
    <w:rsid w:val="00714986"/>
    <w:rsid w:val="00714B37"/>
    <w:rsid w:val="00714D09"/>
    <w:rsid w:val="00714DC0"/>
    <w:rsid w:val="00714E57"/>
    <w:rsid w:val="00714E81"/>
    <w:rsid w:val="00714EC1"/>
    <w:rsid w:val="007150AC"/>
    <w:rsid w:val="0071512C"/>
    <w:rsid w:val="0071523F"/>
    <w:rsid w:val="00715283"/>
    <w:rsid w:val="007152C4"/>
    <w:rsid w:val="007152E6"/>
    <w:rsid w:val="00715387"/>
    <w:rsid w:val="00715489"/>
    <w:rsid w:val="00715535"/>
    <w:rsid w:val="007157A4"/>
    <w:rsid w:val="007157B2"/>
    <w:rsid w:val="00715800"/>
    <w:rsid w:val="0071587A"/>
    <w:rsid w:val="00715928"/>
    <w:rsid w:val="007159AA"/>
    <w:rsid w:val="00715A41"/>
    <w:rsid w:val="00715A82"/>
    <w:rsid w:val="00715A90"/>
    <w:rsid w:val="00715C44"/>
    <w:rsid w:val="00715E8B"/>
    <w:rsid w:val="00715F76"/>
    <w:rsid w:val="00716100"/>
    <w:rsid w:val="0071612B"/>
    <w:rsid w:val="0071615B"/>
    <w:rsid w:val="00716227"/>
    <w:rsid w:val="0071622A"/>
    <w:rsid w:val="00716459"/>
    <w:rsid w:val="007164C9"/>
    <w:rsid w:val="0071658A"/>
    <w:rsid w:val="007165FB"/>
    <w:rsid w:val="00716686"/>
    <w:rsid w:val="007166A8"/>
    <w:rsid w:val="007166BE"/>
    <w:rsid w:val="007167AB"/>
    <w:rsid w:val="00716832"/>
    <w:rsid w:val="00716C65"/>
    <w:rsid w:val="00716F01"/>
    <w:rsid w:val="007170B5"/>
    <w:rsid w:val="00717162"/>
    <w:rsid w:val="00717353"/>
    <w:rsid w:val="00717608"/>
    <w:rsid w:val="00717662"/>
    <w:rsid w:val="007176C3"/>
    <w:rsid w:val="007176F0"/>
    <w:rsid w:val="00717863"/>
    <w:rsid w:val="00717921"/>
    <w:rsid w:val="0071796C"/>
    <w:rsid w:val="007179DC"/>
    <w:rsid w:val="00717BA5"/>
    <w:rsid w:val="00717BA6"/>
    <w:rsid w:val="00717C92"/>
    <w:rsid w:val="00717CC4"/>
    <w:rsid w:val="00717E26"/>
    <w:rsid w:val="00717E8B"/>
    <w:rsid w:val="00717FAB"/>
    <w:rsid w:val="00717FAD"/>
    <w:rsid w:val="0072000E"/>
    <w:rsid w:val="00720017"/>
    <w:rsid w:val="0072004C"/>
    <w:rsid w:val="007200CA"/>
    <w:rsid w:val="00720258"/>
    <w:rsid w:val="0072033D"/>
    <w:rsid w:val="00720525"/>
    <w:rsid w:val="007205CE"/>
    <w:rsid w:val="007208D3"/>
    <w:rsid w:val="007209AC"/>
    <w:rsid w:val="007209B1"/>
    <w:rsid w:val="00720B5D"/>
    <w:rsid w:val="00720BDA"/>
    <w:rsid w:val="00720E0A"/>
    <w:rsid w:val="00720F27"/>
    <w:rsid w:val="00721148"/>
    <w:rsid w:val="00721152"/>
    <w:rsid w:val="007212BA"/>
    <w:rsid w:val="007213C8"/>
    <w:rsid w:val="0072155C"/>
    <w:rsid w:val="0072162F"/>
    <w:rsid w:val="00721636"/>
    <w:rsid w:val="00721688"/>
    <w:rsid w:val="0072187E"/>
    <w:rsid w:val="00721B1B"/>
    <w:rsid w:val="00721CA1"/>
    <w:rsid w:val="00721DED"/>
    <w:rsid w:val="00721E35"/>
    <w:rsid w:val="00721F11"/>
    <w:rsid w:val="00721F27"/>
    <w:rsid w:val="00722252"/>
    <w:rsid w:val="007223FB"/>
    <w:rsid w:val="00722414"/>
    <w:rsid w:val="00722569"/>
    <w:rsid w:val="007225DC"/>
    <w:rsid w:val="0072276D"/>
    <w:rsid w:val="007227F0"/>
    <w:rsid w:val="00722902"/>
    <w:rsid w:val="007229C7"/>
    <w:rsid w:val="00722A9E"/>
    <w:rsid w:val="00722BC9"/>
    <w:rsid w:val="00722CEB"/>
    <w:rsid w:val="00722D41"/>
    <w:rsid w:val="00722D7C"/>
    <w:rsid w:val="007231B6"/>
    <w:rsid w:val="00723242"/>
    <w:rsid w:val="0072331A"/>
    <w:rsid w:val="0072350F"/>
    <w:rsid w:val="00723550"/>
    <w:rsid w:val="00723624"/>
    <w:rsid w:val="007237A1"/>
    <w:rsid w:val="007237D4"/>
    <w:rsid w:val="0072395C"/>
    <w:rsid w:val="007239E2"/>
    <w:rsid w:val="00723B38"/>
    <w:rsid w:val="00723B89"/>
    <w:rsid w:val="00723C24"/>
    <w:rsid w:val="00723C7B"/>
    <w:rsid w:val="00723E8F"/>
    <w:rsid w:val="00723F5B"/>
    <w:rsid w:val="00724163"/>
    <w:rsid w:val="00724214"/>
    <w:rsid w:val="0072421D"/>
    <w:rsid w:val="00724222"/>
    <w:rsid w:val="007243AE"/>
    <w:rsid w:val="00724440"/>
    <w:rsid w:val="00724524"/>
    <w:rsid w:val="0072465E"/>
    <w:rsid w:val="00724672"/>
    <w:rsid w:val="00724765"/>
    <w:rsid w:val="00724894"/>
    <w:rsid w:val="007248A6"/>
    <w:rsid w:val="007249A7"/>
    <w:rsid w:val="00724A64"/>
    <w:rsid w:val="00724B57"/>
    <w:rsid w:val="00724C37"/>
    <w:rsid w:val="00724C6F"/>
    <w:rsid w:val="00724C94"/>
    <w:rsid w:val="00724CA0"/>
    <w:rsid w:val="00724CB7"/>
    <w:rsid w:val="00724D2C"/>
    <w:rsid w:val="00724D30"/>
    <w:rsid w:val="00724D4A"/>
    <w:rsid w:val="00724DB2"/>
    <w:rsid w:val="00724F68"/>
    <w:rsid w:val="00724FA0"/>
    <w:rsid w:val="00725040"/>
    <w:rsid w:val="00725064"/>
    <w:rsid w:val="00725207"/>
    <w:rsid w:val="007252A5"/>
    <w:rsid w:val="0072546E"/>
    <w:rsid w:val="007254A7"/>
    <w:rsid w:val="00725609"/>
    <w:rsid w:val="00725664"/>
    <w:rsid w:val="007256F9"/>
    <w:rsid w:val="00725742"/>
    <w:rsid w:val="00725CA6"/>
    <w:rsid w:val="00725E0E"/>
    <w:rsid w:val="0072611F"/>
    <w:rsid w:val="007261A7"/>
    <w:rsid w:val="007261FF"/>
    <w:rsid w:val="0072620B"/>
    <w:rsid w:val="007264CD"/>
    <w:rsid w:val="0072653C"/>
    <w:rsid w:val="007265C2"/>
    <w:rsid w:val="00726870"/>
    <w:rsid w:val="00726895"/>
    <w:rsid w:val="007268C7"/>
    <w:rsid w:val="007269C3"/>
    <w:rsid w:val="00726A91"/>
    <w:rsid w:val="00726AE5"/>
    <w:rsid w:val="00726AEF"/>
    <w:rsid w:val="00726B36"/>
    <w:rsid w:val="00726B89"/>
    <w:rsid w:val="00726C71"/>
    <w:rsid w:val="00726EB0"/>
    <w:rsid w:val="00726F8B"/>
    <w:rsid w:val="007271D0"/>
    <w:rsid w:val="00727390"/>
    <w:rsid w:val="0072739C"/>
    <w:rsid w:val="007273EC"/>
    <w:rsid w:val="007275A8"/>
    <w:rsid w:val="007275AC"/>
    <w:rsid w:val="007275B9"/>
    <w:rsid w:val="00727629"/>
    <w:rsid w:val="00727709"/>
    <w:rsid w:val="00727843"/>
    <w:rsid w:val="007279C1"/>
    <w:rsid w:val="007279DC"/>
    <w:rsid w:val="00727AE6"/>
    <w:rsid w:val="00727B33"/>
    <w:rsid w:val="00727BA3"/>
    <w:rsid w:val="00727BE9"/>
    <w:rsid w:val="00727CD4"/>
    <w:rsid w:val="007301C2"/>
    <w:rsid w:val="007301E1"/>
    <w:rsid w:val="0073051C"/>
    <w:rsid w:val="0073069B"/>
    <w:rsid w:val="0073076D"/>
    <w:rsid w:val="00730813"/>
    <w:rsid w:val="00730ABD"/>
    <w:rsid w:val="00730B95"/>
    <w:rsid w:val="00730CC0"/>
    <w:rsid w:val="00730ED7"/>
    <w:rsid w:val="00730FC9"/>
    <w:rsid w:val="00731091"/>
    <w:rsid w:val="007310A6"/>
    <w:rsid w:val="007310BC"/>
    <w:rsid w:val="0073122A"/>
    <w:rsid w:val="00731249"/>
    <w:rsid w:val="007313E6"/>
    <w:rsid w:val="00731460"/>
    <w:rsid w:val="00731634"/>
    <w:rsid w:val="007317D3"/>
    <w:rsid w:val="00731DE6"/>
    <w:rsid w:val="00731EFA"/>
    <w:rsid w:val="0073207D"/>
    <w:rsid w:val="00732379"/>
    <w:rsid w:val="00732384"/>
    <w:rsid w:val="00732401"/>
    <w:rsid w:val="00732423"/>
    <w:rsid w:val="00732505"/>
    <w:rsid w:val="00732614"/>
    <w:rsid w:val="00732625"/>
    <w:rsid w:val="00732655"/>
    <w:rsid w:val="0073267A"/>
    <w:rsid w:val="0073272A"/>
    <w:rsid w:val="00732790"/>
    <w:rsid w:val="007327A9"/>
    <w:rsid w:val="007328FA"/>
    <w:rsid w:val="00732998"/>
    <w:rsid w:val="00732A2C"/>
    <w:rsid w:val="00732A46"/>
    <w:rsid w:val="00732A51"/>
    <w:rsid w:val="00732C77"/>
    <w:rsid w:val="00732DDB"/>
    <w:rsid w:val="00732F18"/>
    <w:rsid w:val="00732F3C"/>
    <w:rsid w:val="00733032"/>
    <w:rsid w:val="00733242"/>
    <w:rsid w:val="007332C6"/>
    <w:rsid w:val="007332FC"/>
    <w:rsid w:val="0073332C"/>
    <w:rsid w:val="0073357D"/>
    <w:rsid w:val="007335E1"/>
    <w:rsid w:val="007335FA"/>
    <w:rsid w:val="007336AD"/>
    <w:rsid w:val="0073388B"/>
    <w:rsid w:val="007338DA"/>
    <w:rsid w:val="00733B63"/>
    <w:rsid w:val="00733BBD"/>
    <w:rsid w:val="00733BCF"/>
    <w:rsid w:val="00733C64"/>
    <w:rsid w:val="00733C6F"/>
    <w:rsid w:val="00733D6C"/>
    <w:rsid w:val="00733D70"/>
    <w:rsid w:val="00733DAF"/>
    <w:rsid w:val="00733E3A"/>
    <w:rsid w:val="00733FD1"/>
    <w:rsid w:val="007341AE"/>
    <w:rsid w:val="007341B1"/>
    <w:rsid w:val="007342A0"/>
    <w:rsid w:val="007343CE"/>
    <w:rsid w:val="00734448"/>
    <w:rsid w:val="007344AE"/>
    <w:rsid w:val="0073453B"/>
    <w:rsid w:val="00734903"/>
    <w:rsid w:val="00734928"/>
    <w:rsid w:val="00734980"/>
    <w:rsid w:val="00734999"/>
    <w:rsid w:val="00734B28"/>
    <w:rsid w:val="00734C63"/>
    <w:rsid w:val="00734C6E"/>
    <w:rsid w:val="00734CDB"/>
    <w:rsid w:val="00734E2A"/>
    <w:rsid w:val="00734EB0"/>
    <w:rsid w:val="00734EB9"/>
    <w:rsid w:val="00734F59"/>
    <w:rsid w:val="00734FA9"/>
    <w:rsid w:val="00735150"/>
    <w:rsid w:val="0073525C"/>
    <w:rsid w:val="007354F2"/>
    <w:rsid w:val="0073582E"/>
    <w:rsid w:val="007358C8"/>
    <w:rsid w:val="00735913"/>
    <w:rsid w:val="007359C0"/>
    <w:rsid w:val="00735A0F"/>
    <w:rsid w:val="00735B18"/>
    <w:rsid w:val="00735F97"/>
    <w:rsid w:val="00735FC5"/>
    <w:rsid w:val="00735FD1"/>
    <w:rsid w:val="00735FFC"/>
    <w:rsid w:val="0073600C"/>
    <w:rsid w:val="00736044"/>
    <w:rsid w:val="00736118"/>
    <w:rsid w:val="007361DE"/>
    <w:rsid w:val="007362F4"/>
    <w:rsid w:val="00736489"/>
    <w:rsid w:val="007366AF"/>
    <w:rsid w:val="007366F9"/>
    <w:rsid w:val="00736839"/>
    <w:rsid w:val="007369BD"/>
    <w:rsid w:val="00736B65"/>
    <w:rsid w:val="00736BFB"/>
    <w:rsid w:val="00736C09"/>
    <w:rsid w:val="00736FAC"/>
    <w:rsid w:val="00737329"/>
    <w:rsid w:val="00737364"/>
    <w:rsid w:val="007373AB"/>
    <w:rsid w:val="007375E6"/>
    <w:rsid w:val="0073767A"/>
    <w:rsid w:val="00737709"/>
    <w:rsid w:val="007377C3"/>
    <w:rsid w:val="0073780F"/>
    <w:rsid w:val="00737899"/>
    <w:rsid w:val="007379C4"/>
    <w:rsid w:val="00737A88"/>
    <w:rsid w:val="00737A95"/>
    <w:rsid w:val="00737D26"/>
    <w:rsid w:val="00737D61"/>
    <w:rsid w:val="00737ED3"/>
    <w:rsid w:val="00737F4A"/>
    <w:rsid w:val="00740024"/>
    <w:rsid w:val="007401D1"/>
    <w:rsid w:val="00740201"/>
    <w:rsid w:val="00740332"/>
    <w:rsid w:val="00740380"/>
    <w:rsid w:val="0074056F"/>
    <w:rsid w:val="00740573"/>
    <w:rsid w:val="00740637"/>
    <w:rsid w:val="0074068E"/>
    <w:rsid w:val="007406AB"/>
    <w:rsid w:val="00740758"/>
    <w:rsid w:val="007408C9"/>
    <w:rsid w:val="0074097D"/>
    <w:rsid w:val="0074099E"/>
    <w:rsid w:val="007409B2"/>
    <w:rsid w:val="00740A59"/>
    <w:rsid w:val="00740AE3"/>
    <w:rsid w:val="00740B1A"/>
    <w:rsid w:val="00740C8E"/>
    <w:rsid w:val="00740D1D"/>
    <w:rsid w:val="00740D23"/>
    <w:rsid w:val="00740D45"/>
    <w:rsid w:val="00740EF6"/>
    <w:rsid w:val="00740FCA"/>
    <w:rsid w:val="00741224"/>
    <w:rsid w:val="00741257"/>
    <w:rsid w:val="007414E9"/>
    <w:rsid w:val="007417B7"/>
    <w:rsid w:val="007417D2"/>
    <w:rsid w:val="00741BD8"/>
    <w:rsid w:val="00741CEC"/>
    <w:rsid w:val="00741D99"/>
    <w:rsid w:val="00741D9D"/>
    <w:rsid w:val="00741ED6"/>
    <w:rsid w:val="00741F10"/>
    <w:rsid w:val="00741F67"/>
    <w:rsid w:val="007420B8"/>
    <w:rsid w:val="00742274"/>
    <w:rsid w:val="00742285"/>
    <w:rsid w:val="0074264C"/>
    <w:rsid w:val="007426FC"/>
    <w:rsid w:val="007427AD"/>
    <w:rsid w:val="00742823"/>
    <w:rsid w:val="00742CBC"/>
    <w:rsid w:val="00742E90"/>
    <w:rsid w:val="00742FD2"/>
    <w:rsid w:val="00743130"/>
    <w:rsid w:val="00743212"/>
    <w:rsid w:val="007435A5"/>
    <w:rsid w:val="007435D0"/>
    <w:rsid w:val="007435FC"/>
    <w:rsid w:val="0074361C"/>
    <w:rsid w:val="00743647"/>
    <w:rsid w:val="007437C1"/>
    <w:rsid w:val="0074389D"/>
    <w:rsid w:val="00743B36"/>
    <w:rsid w:val="00743BC6"/>
    <w:rsid w:val="00743C40"/>
    <w:rsid w:val="00743C7E"/>
    <w:rsid w:val="00743D1D"/>
    <w:rsid w:val="00743DD2"/>
    <w:rsid w:val="00743DF6"/>
    <w:rsid w:val="00743E0C"/>
    <w:rsid w:val="00744103"/>
    <w:rsid w:val="00744236"/>
    <w:rsid w:val="00744316"/>
    <w:rsid w:val="0074445B"/>
    <w:rsid w:val="00744670"/>
    <w:rsid w:val="007447A0"/>
    <w:rsid w:val="00744829"/>
    <w:rsid w:val="0074492E"/>
    <w:rsid w:val="00744B32"/>
    <w:rsid w:val="00744D40"/>
    <w:rsid w:val="00744E2A"/>
    <w:rsid w:val="00744FF3"/>
    <w:rsid w:val="0074504F"/>
    <w:rsid w:val="007451CC"/>
    <w:rsid w:val="007452B9"/>
    <w:rsid w:val="007453FD"/>
    <w:rsid w:val="0074556F"/>
    <w:rsid w:val="007456D0"/>
    <w:rsid w:val="0074571F"/>
    <w:rsid w:val="0074593E"/>
    <w:rsid w:val="00745ABC"/>
    <w:rsid w:val="00745BC8"/>
    <w:rsid w:val="00745D19"/>
    <w:rsid w:val="00745F14"/>
    <w:rsid w:val="007460CA"/>
    <w:rsid w:val="007461FC"/>
    <w:rsid w:val="0074636C"/>
    <w:rsid w:val="0074637C"/>
    <w:rsid w:val="0074640D"/>
    <w:rsid w:val="0074649B"/>
    <w:rsid w:val="00746509"/>
    <w:rsid w:val="00746568"/>
    <w:rsid w:val="00746632"/>
    <w:rsid w:val="0074668E"/>
    <w:rsid w:val="007466CE"/>
    <w:rsid w:val="007467A5"/>
    <w:rsid w:val="00746994"/>
    <w:rsid w:val="007469F4"/>
    <w:rsid w:val="00746B65"/>
    <w:rsid w:val="00746BEA"/>
    <w:rsid w:val="00746C11"/>
    <w:rsid w:val="00746C96"/>
    <w:rsid w:val="00747025"/>
    <w:rsid w:val="007471EF"/>
    <w:rsid w:val="007473B7"/>
    <w:rsid w:val="00747504"/>
    <w:rsid w:val="00747632"/>
    <w:rsid w:val="00747634"/>
    <w:rsid w:val="00747646"/>
    <w:rsid w:val="00747699"/>
    <w:rsid w:val="00747772"/>
    <w:rsid w:val="0074777D"/>
    <w:rsid w:val="007477B8"/>
    <w:rsid w:val="00747C75"/>
    <w:rsid w:val="00747D0C"/>
    <w:rsid w:val="00747DAB"/>
    <w:rsid w:val="00747E26"/>
    <w:rsid w:val="00747FC2"/>
    <w:rsid w:val="00747FEC"/>
    <w:rsid w:val="00747FF9"/>
    <w:rsid w:val="007500EA"/>
    <w:rsid w:val="0075022A"/>
    <w:rsid w:val="007502B7"/>
    <w:rsid w:val="007503B3"/>
    <w:rsid w:val="00750477"/>
    <w:rsid w:val="007504F1"/>
    <w:rsid w:val="007505A9"/>
    <w:rsid w:val="007507FA"/>
    <w:rsid w:val="00750CE3"/>
    <w:rsid w:val="00750CF5"/>
    <w:rsid w:val="00750D81"/>
    <w:rsid w:val="00750F38"/>
    <w:rsid w:val="007510BD"/>
    <w:rsid w:val="007510C4"/>
    <w:rsid w:val="007510E6"/>
    <w:rsid w:val="007511C8"/>
    <w:rsid w:val="007511FA"/>
    <w:rsid w:val="00751255"/>
    <w:rsid w:val="00751388"/>
    <w:rsid w:val="0075144F"/>
    <w:rsid w:val="007514AA"/>
    <w:rsid w:val="007515AC"/>
    <w:rsid w:val="00751645"/>
    <w:rsid w:val="00751702"/>
    <w:rsid w:val="0075171A"/>
    <w:rsid w:val="00751837"/>
    <w:rsid w:val="007519A3"/>
    <w:rsid w:val="00751CFC"/>
    <w:rsid w:val="00751E6E"/>
    <w:rsid w:val="00752398"/>
    <w:rsid w:val="007524F2"/>
    <w:rsid w:val="00752A06"/>
    <w:rsid w:val="00752B78"/>
    <w:rsid w:val="00752CAE"/>
    <w:rsid w:val="00752F4D"/>
    <w:rsid w:val="00752F80"/>
    <w:rsid w:val="00752F84"/>
    <w:rsid w:val="007530A5"/>
    <w:rsid w:val="0075310D"/>
    <w:rsid w:val="007531C4"/>
    <w:rsid w:val="00753216"/>
    <w:rsid w:val="0075325B"/>
    <w:rsid w:val="00753288"/>
    <w:rsid w:val="0075333F"/>
    <w:rsid w:val="0075351F"/>
    <w:rsid w:val="00753544"/>
    <w:rsid w:val="007536E3"/>
    <w:rsid w:val="00753874"/>
    <w:rsid w:val="00753876"/>
    <w:rsid w:val="00753A00"/>
    <w:rsid w:val="00753A45"/>
    <w:rsid w:val="00753BEF"/>
    <w:rsid w:val="00753C0E"/>
    <w:rsid w:val="00753D0F"/>
    <w:rsid w:val="00753D4F"/>
    <w:rsid w:val="00753DC3"/>
    <w:rsid w:val="00753DE1"/>
    <w:rsid w:val="00753E17"/>
    <w:rsid w:val="00754082"/>
    <w:rsid w:val="00754271"/>
    <w:rsid w:val="00754287"/>
    <w:rsid w:val="007543AC"/>
    <w:rsid w:val="00754450"/>
    <w:rsid w:val="007545DC"/>
    <w:rsid w:val="00754616"/>
    <w:rsid w:val="00754617"/>
    <w:rsid w:val="007546EE"/>
    <w:rsid w:val="00754962"/>
    <w:rsid w:val="00754B0F"/>
    <w:rsid w:val="00754E19"/>
    <w:rsid w:val="00754EBC"/>
    <w:rsid w:val="00754FA4"/>
    <w:rsid w:val="00754FDB"/>
    <w:rsid w:val="00755122"/>
    <w:rsid w:val="007551EE"/>
    <w:rsid w:val="00755335"/>
    <w:rsid w:val="007555FB"/>
    <w:rsid w:val="0075568E"/>
    <w:rsid w:val="00755752"/>
    <w:rsid w:val="007557E0"/>
    <w:rsid w:val="007558D4"/>
    <w:rsid w:val="00755A91"/>
    <w:rsid w:val="00755CF7"/>
    <w:rsid w:val="00755F0B"/>
    <w:rsid w:val="007560B5"/>
    <w:rsid w:val="007561BA"/>
    <w:rsid w:val="007562A1"/>
    <w:rsid w:val="00756352"/>
    <w:rsid w:val="007563A0"/>
    <w:rsid w:val="007563D9"/>
    <w:rsid w:val="00756420"/>
    <w:rsid w:val="00756479"/>
    <w:rsid w:val="0075657D"/>
    <w:rsid w:val="007565F2"/>
    <w:rsid w:val="00756682"/>
    <w:rsid w:val="0075679F"/>
    <w:rsid w:val="007567B4"/>
    <w:rsid w:val="0075681D"/>
    <w:rsid w:val="00756971"/>
    <w:rsid w:val="00756999"/>
    <w:rsid w:val="007569CD"/>
    <w:rsid w:val="00756C86"/>
    <w:rsid w:val="00756CCD"/>
    <w:rsid w:val="00756CE4"/>
    <w:rsid w:val="00756EBE"/>
    <w:rsid w:val="00756F93"/>
    <w:rsid w:val="00756FF0"/>
    <w:rsid w:val="007571C9"/>
    <w:rsid w:val="0075724B"/>
    <w:rsid w:val="00757254"/>
    <w:rsid w:val="007572B3"/>
    <w:rsid w:val="007573A6"/>
    <w:rsid w:val="00757647"/>
    <w:rsid w:val="0075769A"/>
    <w:rsid w:val="0075786D"/>
    <w:rsid w:val="00757880"/>
    <w:rsid w:val="00757900"/>
    <w:rsid w:val="0075792D"/>
    <w:rsid w:val="00757A61"/>
    <w:rsid w:val="00757A7D"/>
    <w:rsid w:val="00757B94"/>
    <w:rsid w:val="00757BCD"/>
    <w:rsid w:val="00757C42"/>
    <w:rsid w:val="00757D50"/>
    <w:rsid w:val="00757D5F"/>
    <w:rsid w:val="00757E1B"/>
    <w:rsid w:val="00757FBE"/>
    <w:rsid w:val="00760168"/>
    <w:rsid w:val="0076018C"/>
    <w:rsid w:val="00760270"/>
    <w:rsid w:val="007602E2"/>
    <w:rsid w:val="0076040E"/>
    <w:rsid w:val="00760701"/>
    <w:rsid w:val="00760857"/>
    <w:rsid w:val="0076089D"/>
    <w:rsid w:val="00760951"/>
    <w:rsid w:val="00760959"/>
    <w:rsid w:val="0076098A"/>
    <w:rsid w:val="007609E3"/>
    <w:rsid w:val="00760A27"/>
    <w:rsid w:val="00760AB2"/>
    <w:rsid w:val="00760AD6"/>
    <w:rsid w:val="00760B86"/>
    <w:rsid w:val="00760BCD"/>
    <w:rsid w:val="00760BFD"/>
    <w:rsid w:val="00760EF7"/>
    <w:rsid w:val="00760F4A"/>
    <w:rsid w:val="00761182"/>
    <w:rsid w:val="00761241"/>
    <w:rsid w:val="00761408"/>
    <w:rsid w:val="007614D1"/>
    <w:rsid w:val="00761527"/>
    <w:rsid w:val="007616EF"/>
    <w:rsid w:val="007617DF"/>
    <w:rsid w:val="00761AA0"/>
    <w:rsid w:val="00761BFF"/>
    <w:rsid w:val="00761C4D"/>
    <w:rsid w:val="00761D22"/>
    <w:rsid w:val="00761D5C"/>
    <w:rsid w:val="00762050"/>
    <w:rsid w:val="007620A5"/>
    <w:rsid w:val="007620C1"/>
    <w:rsid w:val="007621C7"/>
    <w:rsid w:val="007621EF"/>
    <w:rsid w:val="007624DA"/>
    <w:rsid w:val="00762519"/>
    <w:rsid w:val="00762543"/>
    <w:rsid w:val="00762683"/>
    <w:rsid w:val="007626C3"/>
    <w:rsid w:val="0076277E"/>
    <w:rsid w:val="00762818"/>
    <w:rsid w:val="0076289C"/>
    <w:rsid w:val="00762997"/>
    <w:rsid w:val="007629F8"/>
    <w:rsid w:val="00762A1F"/>
    <w:rsid w:val="00762B17"/>
    <w:rsid w:val="00762B3E"/>
    <w:rsid w:val="00762D82"/>
    <w:rsid w:val="0076305E"/>
    <w:rsid w:val="00763172"/>
    <w:rsid w:val="0076324C"/>
    <w:rsid w:val="00763267"/>
    <w:rsid w:val="00763383"/>
    <w:rsid w:val="0076343F"/>
    <w:rsid w:val="007634A2"/>
    <w:rsid w:val="007634AD"/>
    <w:rsid w:val="007634F0"/>
    <w:rsid w:val="0076350D"/>
    <w:rsid w:val="0076387B"/>
    <w:rsid w:val="00763B35"/>
    <w:rsid w:val="00763C75"/>
    <w:rsid w:val="007640EB"/>
    <w:rsid w:val="00764484"/>
    <w:rsid w:val="00764725"/>
    <w:rsid w:val="0076476E"/>
    <w:rsid w:val="00764CB6"/>
    <w:rsid w:val="00764CC6"/>
    <w:rsid w:val="00764FB9"/>
    <w:rsid w:val="00764FCF"/>
    <w:rsid w:val="00765036"/>
    <w:rsid w:val="00765215"/>
    <w:rsid w:val="00765311"/>
    <w:rsid w:val="007654AB"/>
    <w:rsid w:val="007655A6"/>
    <w:rsid w:val="0076565F"/>
    <w:rsid w:val="007656D8"/>
    <w:rsid w:val="00765751"/>
    <w:rsid w:val="00765933"/>
    <w:rsid w:val="0076595E"/>
    <w:rsid w:val="00765A2A"/>
    <w:rsid w:val="00765ABE"/>
    <w:rsid w:val="00765B81"/>
    <w:rsid w:val="00765BE3"/>
    <w:rsid w:val="00765CFF"/>
    <w:rsid w:val="00765E2A"/>
    <w:rsid w:val="0076608A"/>
    <w:rsid w:val="0076615A"/>
    <w:rsid w:val="007661E4"/>
    <w:rsid w:val="007662B2"/>
    <w:rsid w:val="0076635C"/>
    <w:rsid w:val="007664E8"/>
    <w:rsid w:val="0076658F"/>
    <w:rsid w:val="007665EE"/>
    <w:rsid w:val="00766681"/>
    <w:rsid w:val="007667E5"/>
    <w:rsid w:val="007667F6"/>
    <w:rsid w:val="00766802"/>
    <w:rsid w:val="00766810"/>
    <w:rsid w:val="007668F1"/>
    <w:rsid w:val="0076696D"/>
    <w:rsid w:val="00766B20"/>
    <w:rsid w:val="00766B2F"/>
    <w:rsid w:val="00766B7D"/>
    <w:rsid w:val="00766C25"/>
    <w:rsid w:val="00766CB9"/>
    <w:rsid w:val="00766D60"/>
    <w:rsid w:val="00766D8C"/>
    <w:rsid w:val="00766DAC"/>
    <w:rsid w:val="00766E14"/>
    <w:rsid w:val="00766E49"/>
    <w:rsid w:val="00766E8C"/>
    <w:rsid w:val="00767297"/>
    <w:rsid w:val="007672FE"/>
    <w:rsid w:val="0076742B"/>
    <w:rsid w:val="00767468"/>
    <w:rsid w:val="007674F7"/>
    <w:rsid w:val="0076757A"/>
    <w:rsid w:val="007675ED"/>
    <w:rsid w:val="00767735"/>
    <w:rsid w:val="0076792C"/>
    <w:rsid w:val="007679EA"/>
    <w:rsid w:val="00767A00"/>
    <w:rsid w:val="00767ADF"/>
    <w:rsid w:val="00767B43"/>
    <w:rsid w:val="00767C10"/>
    <w:rsid w:val="00767CCA"/>
    <w:rsid w:val="00767CD4"/>
    <w:rsid w:val="00767F89"/>
    <w:rsid w:val="007700F5"/>
    <w:rsid w:val="007701D7"/>
    <w:rsid w:val="007702AB"/>
    <w:rsid w:val="0077049C"/>
    <w:rsid w:val="007704B9"/>
    <w:rsid w:val="007705C4"/>
    <w:rsid w:val="007707D9"/>
    <w:rsid w:val="007707EB"/>
    <w:rsid w:val="00770815"/>
    <w:rsid w:val="0077088C"/>
    <w:rsid w:val="0077089B"/>
    <w:rsid w:val="007708D9"/>
    <w:rsid w:val="00770965"/>
    <w:rsid w:val="0077098A"/>
    <w:rsid w:val="0077099E"/>
    <w:rsid w:val="007709EC"/>
    <w:rsid w:val="00770A97"/>
    <w:rsid w:val="00770AEF"/>
    <w:rsid w:val="00770C8A"/>
    <w:rsid w:val="00770DC4"/>
    <w:rsid w:val="00770DE5"/>
    <w:rsid w:val="00770DEB"/>
    <w:rsid w:val="0077100A"/>
    <w:rsid w:val="00771095"/>
    <w:rsid w:val="00771172"/>
    <w:rsid w:val="00771182"/>
    <w:rsid w:val="0077119A"/>
    <w:rsid w:val="007711B8"/>
    <w:rsid w:val="0077128F"/>
    <w:rsid w:val="0077142E"/>
    <w:rsid w:val="007714AD"/>
    <w:rsid w:val="00771754"/>
    <w:rsid w:val="00771847"/>
    <w:rsid w:val="00771907"/>
    <w:rsid w:val="00771A71"/>
    <w:rsid w:val="00771BA6"/>
    <w:rsid w:val="00771C18"/>
    <w:rsid w:val="00771CCC"/>
    <w:rsid w:val="00771D8F"/>
    <w:rsid w:val="00771F6B"/>
    <w:rsid w:val="00771FD8"/>
    <w:rsid w:val="00772085"/>
    <w:rsid w:val="007720B8"/>
    <w:rsid w:val="0077223E"/>
    <w:rsid w:val="00772241"/>
    <w:rsid w:val="00772304"/>
    <w:rsid w:val="00772380"/>
    <w:rsid w:val="007724A5"/>
    <w:rsid w:val="007724E4"/>
    <w:rsid w:val="00772584"/>
    <w:rsid w:val="00772595"/>
    <w:rsid w:val="0077270A"/>
    <w:rsid w:val="00772974"/>
    <w:rsid w:val="00772986"/>
    <w:rsid w:val="00772A34"/>
    <w:rsid w:val="00772A4A"/>
    <w:rsid w:val="00772CC6"/>
    <w:rsid w:val="00772D3A"/>
    <w:rsid w:val="00772D80"/>
    <w:rsid w:val="00772D90"/>
    <w:rsid w:val="00772DA8"/>
    <w:rsid w:val="00772EC8"/>
    <w:rsid w:val="00772F03"/>
    <w:rsid w:val="00772F21"/>
    <w:rsid w:val="00773062"/>
    <w:rsid w:val="007730A2"/>
    <w:rsid w:val="007734A5"/>
    <w:rsid w:val="0077352E"/>
    <w:rsid w:val="007735C0"/>
    <w:rsid w:val="007735C2"/>
    <w:rsid w:val="0077363F"/>
    <w:rsid w:val="0077367A"/>
    <w:rsid w:val="00773787"/>
    <w:rsid w:val="00773935"/>
    <w:rsid w:val="00773965"/>
    <w:rsid w:val="00773999"/>
    <w:rsid w:val="00773AFF"/>
    <w:rsid w:val="00773C11"/>
    <w:rsid w:val="00773C5D"/>
    <w:rsid w:val="00773E05"/>
    <w:rsid w:val="00773ECB"/>
    <w:rsid w:val="00773F0B"/>
    <w:rsid w:val="00773FDE"/>
    <w:rsid w:val="00773FE5"/>
    <w:rsid w:val="00774009"/>
    <w:rsid w:val="0077415C"/>
    <w:rsid w:val="00774261"/>
    <w:rsid w:val="0077430B"/>
    <w:rsid w:val="007743A7"/>
    <w:rsid w:val="007743F6"/>
    <w:rsid w:val="00774471"/>
    <w:rsid w:val="00774701"/>
    <w:rsid w:val="00774736"/>
    <w:rsid w:val="0077474E"/>
    <w:rsid w:val="00774975"/>
    <w:rsid w:val="007749B5"/>
    <w:rsid w:val="007749FC"/>
    <w:rsid w:val="00774B82"/>
    <w:rsid w:val="00774BC7"/>
    <w:rsid w:val="00774CE1"/>
    <w:rsid w:val="00774D96"/>
    <w:rsid w:val="00774DA8"/>
    <w:rsid w:val="00774F46"/>
    <w:rsid w:val="00774FDC"/>
    <w:rsid w:val="00774FE0"/>
    <w:rsid w:val="00775107"/>
    <w:rsid w:val="00775489"/>
    <w:rsid w:val="007755BB"/>
    <w:rsid w:val="007756A2"/>
    <w:rsid w:val="00775703"/>
    <w:rsid w:val="00775719"/>
    <w:rsid w:val="007757FF"/>
    <w:rsid w:val="0077580F"/>
    <w:rsid w:val="00775894"/>
    <w:rsid w:val="007758CE"/>
    <w:rsid w:val="00775A51"/>
    <w:rsid w:val="00775C8D"/>
    <w:rsid w:val="00775D28"/>
    <w:rsid w:val="00775D89"/>
    <w:rsid w:val="00775E2E"/>
    <w:rsid w:val="00775EC9"/>
    <w:rsid w:val="00775ECD"/>
    <w:rsid w:val="00775F3B"/>
    <w:rsid w:val="00775FAE"/>
    <w:rsid w:val="00775FD2"/>
    <w:rsid w:val="0077638B"/>
    <w:rsid w:val="007763F0"/>
    <w:rsid w:val="0077658E"/>
    <w:rsid w:val="00776781"/>
    <w:rsid w:val="007767E4"/>
    <w:rsid w:val="0077692D"/>
    <w:rsid w:val="007769F3"/>
    <w:rsid w:val="00776AD2"/>
    <w:rsid w:val="00776AD9"/>
    <w:rsid w:val="00776AE9"/>
    <w:rsid w:val="00776AEA"/>
    <w:rsid w:val="00776BF7"/>
    <w:rsid w:val="00776C33"/>
    <w:rsid w:val="00776C41"/>
    <w:rsid w:val="00776DB7"/>
    <w:rsid w:val="00776E2B"/>
    <w:rsid w:val="00776F7D"/>
    <w:rsid w:val="00776FD5"/>
    <w:rsid w:val="00776FF2"/>
    <w:rsid w:val="00777082"/>
    <w:rsid w:val="007770D0"/>
    <w:rsid w:val="00777251"/>
    <w:rsid w:val="0077726F"/>
    <w:rsid w:val="007772BC"/>
    <w:rsid w:val="00777335"/>
    <w:rsid w:val="0077733F"/>
    <w:rsid w:val="007773F4"/>
    <w:rsid w:val="00777571"/>
    <w:rsid w:val="00777589"/>
    <w:rsid w:val="007776D5"/>
    <w:rsid w:val="0077777F"/>
    <w:rsid w:val="0077784A"/>
    <w:rsid w:val="0077788B"/>
    <w:rsid w:val="0077799C"/>
    <w:rsid w:val="00777A7C"/>
    <w:rsid w:val="00777BA3"/>
    <w:rsid w:val="00777BAB"/>
    <w:rsid w:val="00777C78"/>
    <w:rsid w:val="00777D70"/>
    <w:rsid w:val="0078038D"/>
    <w:rsid w:val="00780946"/>
    <w:rsid w:val="00780956"/>
    <w:rsid w:val="00780A1F"/>
    <w:rsid w:val="00780AB3"/>
    <w:rsid w:val="00780B6F"/>
    <w:rsid w:val="00780C9F"/>
    <w:rsid w:val="00780D2C"/>
    <w:rsid w:val="00780E06"/>
    <w:rsid w:val="00780E09"/>
    <w:rsid w:val="00780E0A"/>
    <w:rsid w:val="00780E91"/>
    <w:rsid w:val="00780F36"/>
    <w:rsid w:val="00780F5E"/>
    <w:rsid w:val="00780FD2"/>
    <w:rsid w:val="0078108C"/>
    <w:rsid w:val="007810EA"/>
    <w:rsid w:val="007812DE"/>
    <w:rsid w:val="0078161A"/>
    <w:rsid w:val="00781627"/>
    <w:rsid w:val="00781675"/>
    <w:rsid w:val="00781704"/>
    <w:rsid w:val="00781783"/>
    <w:rsid w:val="007817AB"/>
    <w:rsid w:val="007818A2"/>
    <w:rsid w:val="007818B0"/>
    <w:rsid w:val="007818F9"/>
    <w:rsid w:val="00781B15"/>
    <w:rsid w:val="00781B69"/>
    <w:rsid w:val="00781B9A"/>
    <w:rsid w:val="00781CA2"/>
    <w:rsid w:val="00781D15"/>
    <w:rsid w:val="00781EFA"/>
    <w:rsid w:val="00782082"/>
    <w:rsid w:val="007820EF"/>
    <w:rsid w:val="00782160"/>
    <w:rsid w:val="00782186"/>
    <w:rsid w:val="00782189"/>
    <w:rsid w:val="007821D4"/>
    <w:rsid w:val="007822E8"/>
    <w:rsid w:val="0078246D"/>
    <w:rsid w:val="007824CD"/>
    <w:rsid w:val="00782500"/>
    <w:rsid w:val="00782580"/>
    <w:rsid w:val="007825FC"/>
    <w:rsid w:val="007826EF"/>
    <w:rsid w:val="00782734"/>
    <w:rsid w:val="00782776"/>
    <w:rsid w:val="007828B4"/>
    <w:rsid w:val="007828E5"/>
    <w:rsid w:val="007828FF"/>
    <w:rsid w:val="0078295B"/>
    <w:rsid w:val="007829AC"/>
    <w:rsid w:val="00782AB7"/>
    <w:rsid w:val="00782AF0"/>
    <w:rsid w:val="00782BD5"/>
    <w:rsid w:val="00782C75"/>
    <w:rsid w:val="00782D08"/>
    <w:rsid w:val="00782EAF"/>
    <w:rsid w:val="00782EC5"/>
    <w:rsid w:val="00783030"/>
    <w:rsid w:val="0078308C"/>
    <w:rsid w:val="00783170"/>
    <w:rsid w:val="007831AC"/>
    <w:rsid w:val="007832DD"/>
    <w:rsid w:val="0078335F"/>
    <w:rsid w:val="00783391"/>
    <w:rsid w:val="00783420"/>
    <w:rsid w:val="00783467"/>
    <w:rsid w:val="007834CC"/>
    <w:rsid w:val="007836B1"/>
    <w:rsid w:val="007836BF"/>
    <w:rsid w:val="00783726"/>
    <w:rsid w:val="00783794"/>
    <w:rsid w:val="00783798"/>
    <w:rsid w:val="007838F1"/>
    <w:rsid w:val="007839A8"/>
    <w:rsid w:val="00783CC3"/>
    <w:rsid w:val="00783D84"/>
    <w:rsid w:val="00783E48"/>
    <w:rsid w:val="00783F2E"/>
    <w:rsid w:val="00784100"/>
    <w:rsid w:val="007841E0"/>
    <w:rsid w:val="00784273"/>
    <w:rsid w:val="0078449D"/>
    <w:rsid w:val="007845C9"/>
    <w:rsid w:val="007845D6"/>
    <w:rsid w:val="00784768"/>
    <w:rsid w:val="007849A3"/>
    <w:rsid w:val="00784A21"/>
    <w:rsid w:val="00784B94"/>
    <w:rsid w:val="00784BC5"/>
    <w:rsid w:val="00784C61"/>
    <w:rsid w:val="00784E50"/>
    <w:rsid w:val="00784E73"/>
    <w:rsid w:val="00784F55"/>
    <w:rsid w:val="00785060"/>
    <w:rsid w:val="0078508A"/>
    <w:rsid w:val="00785134"/>
    <w:rsid w:val="007851E3"/>
    <w:rsid w:val="007853E9"/>
    <w:rsid w:val="007853EE"/>
    <w:rsid w:val="00785480"/>
    <w:rsid w:val="0078554A"/>
    <w:rsid w:val="0078560E"/>
    <w:rsid w:val="0078568B"/>
    <w:rsid w:val="0078572F"/>
    <w:rsid w:val="0078582D"/>
    <w:rsid w:val="0078589F"/>
    <w:rsid w:val="00785929"/>
    <w:rsid w:val="007859AE"/>
    <w:rsid w:val="00785AF3"/>
    <w:rsid w:val="00785B07"/>
    <w:rsid w:val="00785BAD"/>
    <w:rsid w:val="00785BDD"/>
    <w:rsid w:val="00785C26"/>
    <w:rsid w:val="00785CFE"/>
    <w:rsid w:val="00785D09"/>
    <w:rsid w:val="00785D60"/>
    <w:rsid w:val="00785E05"/>
    <w:rsid w:val="00785E3A"/>
    <w:rsid w:val="00785F52"/>
    <w:rsid w:val="00785F95"/>
    <w:rsid w:val="007863E0"/>
    <w:rsid w:val="0078650C"/>
    <w:rsid w:val="007865E7"/>
    <w:rsid w:val="00786631"/>
    <w:rsid w:val="00786695"/>
    <w:rsid w:val="0078696B"/>
    <w:rsid w:val="007869F5"/>
    <w:rsid w:val="00786C7C"/>
    <w:rsid w:val="00786D60"/>
    <w:rsid w:val="00786E70"/>
    <w:rsid w:val="00786FCD"/>
    <w:rsid w:val="00787021"/>
    <w:rsid w:val="007871C9"/>
    <w:rsid w:val="0078749A"/>
    <w:rsid w:val="00787527"/>
    <w:rsid w:val="00787550"/>
    <w:rsid w:val="0078758A"/>
    <w:rsid w:val="00787707"/>
    <w:rsid w:val="00787737"/>
    <w:rsid w:val="007877BB"/>
    <w:rsid w:val="0078782B"/>
    <w:rsid w:val="00787A10"/>
    <w:rsid w:val="00787CE2"/>
    <w:rsid w:val="00787D68"/>
    <w:rsid w:val="00787DF9"/>
    <w:rsid w:val="00790064"/>
    <w:rsid w:val="00790283"/>
    <w:rsid w:val="007902EF"/>
    <w:rsid w:val="0079038C"/>
    <w:rsid w:val="00790605"/>
    <w:rsid w:val="00790873"/>
    <w:rsid w:val="00790B86"/>
    <w:rsid w:val="00790D0C"/>
    <w:rsid w:val="00790EF4"/>
    <w:rsid w:val="0079105F"/>
    <w:rsid w:val="0079111C"/>
    <w:rsid w:val="007913D3"/>
    <w:rsid w:val="00791685"/>
    <w:rsid w:val="00791715"/>
    <w:rsid w:val="00791743"/>
    <w:rsid w:val="00791856"/>
    <w:rsid w:val="0079196A"/>
    <w:rsid w:val="0079196B"/>
    <w:rsid w:val="0079196F"/>
    <w:rsid w:val="00791AD7"/>
    <w:rsid w:val="00791B5A"/>
    <w:rsid w:val="00791D6B"/>
    <w:rsid w:val="00791E87"/>
    <w:rsid w:val="00791F66"/>
    <w:rsid w:val="007921A7"/>
    <w:rsid w:val="00792233"/>
    <w:rsid w:val="0079240D"/>
    <w:rsid w:val="0079252A"/>
    <w:rsid w:val="00792568"/>
    <w:rsid w:val="007926A1"/>
    <w:rsid w:val="007926C1"/>
    <w:rsid w:val="007926D9"/>
    <w:rsid w:val="007929D9"/>
    <w:rsid w:val="00792A81"/>
    <w:rsid w:val="00792DAB"/>
    <w:rsid w:val="00792EB9"/>
    <w:rsid w:val="00792EC2"/>
    <w:rsid w:val="00792F29"/>
    <w:rsid w:val="00793086"/>
    <w:rsid w:val="00793200"/>
    <w:rsid w:val="00793271"/>
    <w:rsid w:val="007932C0"/>
    <w:rsid w:val="007933B1"/>
    <w:rsid w:val="00793472"/>
    <w:rsid w:val="007934D7"/>
    <w:rsid w:val="00793632"/>
    <w:rsid w:val="00793853"/>
    <w:rsid w:val="007939E3"/>
    <w:rsid w:val="00793BAC"/>
    <w:rsid w:val="00793C70"/>
    <w:rsid w:val="00793DB7"/>
    <w:rsid w:val="00793E61"/>
    <w:rsid w:val="00793EB9"/>
    <w:rsid w:val="00793ED7"/>
    <w:rsid w:val="00793EE5"/>
    <w:rsid w:val="00793FE6"/>
    <w:rsid w:val="00793FF6"/>
    <w:rsid w:val="0079405E"/>
    <w:rsid w:val="0079407B"/>
    <w:rsid w:val="007940F4"/>
    <w:rsid w:val="00794245"/>
    <w:rsid w:val="007942F9"/>
    <w:rsid w:val="0079448E"/>
    <w:rsid w:val="007947C3"/>
    <w:rsid w:val="007947D7"/>
    <w:rsid w:val="007948BA"/>
    <w:rsid w:val="0079491C"/>
    <w:rsid w:val="00794975"/>
    <w:rsid w:val="0079498D"/>
    <w:rsid w:val="00794A72"/>
    <w:rsid w:val="00794AA3"/>
    <w:rsid w:val="00794AE1"/>
    <w:rsid w:val="00794B0F"/>
    <w:rsid w:val="00794B40"/>
    <w:rsid w:val="00794BA9"/>
    <w:rsid w:val="00794C2B"/>
    <w:rsid w:val="00794D8E"/>
    <w:rsid w:val="00794E81"/>
    <w:rsid w:val="0079519C"/>
    <w:rsid w:val="007953DD"/>
    <w:rsid w:val="007954EF"/>
    <w:rsid w:val="007955E8"/>
    <w:rsid w:val="007956AE"/>
    <w:rsid w:val="00795707"/>
    <w:rsid w:val="007958D6"/>
    <w:rsid w:val="00795940"/>
    <w:rsid w:val="007959B0"/>
    <w:rsid w:val="00795B71"/>
    <w:rsid w:val="00795F46"/>
    <w:rsid w:val="00796047"/>
    <w:rsid w:val="00796063"/>
    <w:rsid w:val="0079610D"/>
    <w:rsid w:val="00796149"/>
    <w:rsid w:val="00796179"/>
    <w:rsid w:val="00796225"/>
    <w:rsid w:val="007962FF"/>
    <w:rsid w:val="007963FD"/>
    <w:rsid w:val="00796502"/>
    <w:rsid w:val="00796624"/>
    <w:rsid w:val="00796726"/>
    <w:rsid w:val="007967A5"/>
    <w:rsid w:val="00796867"/>
    <w:rsid w:val="00796953"/>
    <w:rsid w:val="00796965"/>
    <w:rsid w:val="00796998"/>
    <w:rsid w:val="00796B7D"/>
    <w:rsid w:val="00796C69"/>
    <w:rsid w:val="00796CB4"/>
    <w:rsid w:val="00796D72"/>
    <w:rsid w:val="00796E66"/>
    <w:rsid w:val="0079709D"/>
    <w:rsid w:val="0079758E"/>
    <w:rsid w:val="00797696"/>
    <w:rsid w:val="007977B8"/>
    <w:rsid w:val="00797838"/>
    <w:rsid w:val="007978A4"/>
    <w:rsid w:val="007978D3"/>
    <w:rsid w:val="00797904"/>
    <w:rsid w:val="00797906"/>
    <w:rsid w:val="00797AD6"/>
    <w:rsid w:val="00797B7F"/>
    <w:rsid w:val="00797BAC"/>
    <w:rsid w:val="00797BD9"/>
    <w:rsid w:val="00797C03"/>
    <w:rsid w:val="00797D03"/>
    <w:rsid w:val="00797D11"/>
    <w:rsid w:val="00797DD3"/>
    <w:rsid w:val="00797DD8"/>
    <w:rsid w:val="00797EA3"/>
    <w:rsid w:val="00797F18"/>
    <w:rsid w:val="00797FC6"/>
    <w:rsid w:val="007A0009"/>
    <w:rsid w:val="007A023B"/>
    <w:rsid w:val="007A0363"/>
    <w:rsid w:val="007A0366"/>
    <w:rsid w:val="007A0384"/>
    <w:rsid w:val="007A0700"/>
    <w:rsid w:val="007A072C"/>
    <w:rsid w:val="007A07C1"/>
    <w:rsid w:val="007A0977"/>
    <w:rsid w:val="007A097A"/>
    <w:rsid w:val="007A09C0"/>
    <w:rsid w:val="007A0AA3"/>
    <w:rsid w:val="007A0C3F"/>
    <w:rsid w:val="007A0D06"/>
    <w:rsid w:val="007A0D47"/>
    <w:rsid w:val="007A0D5F"/>
    <w:rsid w:val="007A0E72"/>
    <w:rsid w:val="007A0F9B"/>
    <w:rsid w:val="007A107A"/>
    <w:rsid w:val="007A10F7"/>
    <w:rsid w:val="007A117E"/>
    <w:rsid w:val="007A1227"/>
    <w:rsid w:val="007A148E"/>
    <w:rsid w:val="007A166E"/>
    <w:rsid w:val="007A16C2"/>
    <w:rsid w:val="007A16E5"/>
    <w:rsid w:val="007A175A"/>
    <w:rsid w:val="007A19D5"/>
    <w:rsid w:val="007A1AE3"/>
    <w:rsid w:val="007A1CB7"/>
    <w:rsid w:val="007A22F6"/>
    <w:rsid w:val="007A2436"/>
    <w:rsid w:val="007A24C7"/>
    <w:rsid w:val="007A251C"/>
    <w:rsid w:val="007A25CC"/>
    <w:rsid w:val="007A2686"/>
    <w:rsid w:val="007A2739"/>
    <w:rsid w:val="007A295F"/>
    <w:rsid w:val="007A29BB"/>
    <w:rsid w:val="007A2AFB"/>
    <w:rsid w:val="007A2E08"/>
    <w:rsid w:val="007A2F64"/>
    <w:rsid w:val="007A2FBA"/>
    <w:rsid w:val="007A3062"/>
    <w:rsid w:val="007A3071"/>
    <w:rsid w:val="007A30EF"/>
    <w:rsid w:val="007A3400"/>
    <w:rsid w:val="007A343D"/>
    <w:rsid w:val="007A34D6"/>
    <w:rsid w:val="007A352B"/>
    <w:rsid w:val="007A35AC"/>
    <w:rsid w:val="007A368E"/>
    <w:rsid w:val="007A37AA"/>
    <w:rsid w:val="007A3C65"/>
    <w:rsid w:val="007A3C6F"/>
    <w:rsid w:val="007A3F0D"/>
    <w:rsid w:val="007A3F34"/>
    <w:rsid w:val="007A3F5D"/>
    <w:rsid w:val="007A406C"/>
    <w:rsid w:val="007A41A5"/>
    <w:rsid w:val="007A4299"/>
    <w:rsid w:val="007A42D5"/>
    <w:rsid w:val="007A439C"/>
    <w:rsid w:val="007A4423"/>
    <w:rsid w:val="007A44AC"/>
    <w:rsid w:val="007A44BB"/>
    <w:rsid w:val="007A44F3"/>
    <w:rsid w:val="007A46F5"/>
    <w:rsid w:val="007A4717"/>
    <w:rsid w:val="007A49E0"/>
    <w:rsid w:val="007A4A64"/>
    <w:rsid w:val="007A4A89"/>
    <w:rsid w:val="007A4C2D"/>
    <w:rsid w:val="007A4D1F"/>
    <w:rsid w:val="007A4D94"/>
    <w:rsid w:val="007A4DB2"/>
    <w:rsid w:val="007A4F7C"/>
    <w:rsid w:val="007A50C6"/>
    <w:rsid w:val="007A5165"/>
    <w:rsid w:val="007A5179"/>
    <w:rsid w:val="007A51E4"/>
    <w:rsid w:val="007A520B"/>
    <w:rsid w:val="007A527E"/>
    <w:rsid w:val="007A5298"/>
    <w:rsid w:val="007A53EC"/>
    <w:rsid w:val="007A545E"/>
    <w:rsid w:val="007A555E"/>
    <w:rsid w:val="007A557A"/>
    <w:rsid w:val="007A55B7"/>
    <w:rsid w:val="007A5699"/>
    <w:rsid w:val="007A56D3"/>
    <w:rsid w:val="007A5879"/>
    <w:rsid w:val="007A59A8"/>
    <w:rsid w:val="007A5B67"/>
    <w:rsid w:val="007A5BAA"/>
    <w:rsid w:val="007A5C4B"/>
    <w:rsid w:val="007A5C61"/>
    <w:rsid w:val="007A5D56"/>
    <w:rsid w:val="007A5E5F"/>
    <w:rsid w:val="007A5F64"/>
    <w:rsid w:val="007A6062"/>
    <w:rsid w:val="007A607E"/>
    <w:rsid w:val="007A6202"/>
    <w:rsid w:val="007A642A"/>
    <w:rsid w:val="007A6486"/>
    <w:rsid w:val="007A648E"/>
    <w:rsid w:val="007A6521"/>
    <w:rsid w:val="007A676C"/>
    <w:rsid w:val="007A6792"/>
    <w:rsid w:val="007A693F"/>
    <w:rsid w:val="007A69C0"/>
    <w:rsid w:val="007A6C06"/>
    <w:rsid w:val="007A6D65"/>
    <w:rsid w:val="007A6E21"/>
    <w:rsid w:val="007A6E85"/>
    <w:rsid w:val="007A6F02"/>
    <w:rsid w:val="007A6F80"/>
    <w:rsid w:val="007A6FC1"/>
    <w:rsid w:val="007A6FF4"/>
    <w:rsid w:val="007A7021"/>
    <w:rsid w:val="007A704F"/>
    <w:rsid w:val="007A7118"/>
    <w:rsid w:val="007A7148"/>
    <w:rsid w:val="007A717B"/>
    <w:rsid w:val="007A73C8"/>
    <w:rsid w:val="007A75F5"/>
    <w:rsid w:val="007A76BA"/>
    <w:rsid w:val="007A773B"/>
    <w:rsid w:val="007A77C6"/>
    <w:rsid w:val="007A7934"/>
    <w:rsid w:val="007A7A0F"/>
    <w:rsid w:val="007A7AC5"/>
    <w:rsid w:val="007A7C54"/>
    <w:rsid w:val="007A7CB2"/>
    <w:rsid w:val="007A7CD4"/>
    <w:rsid w:val="007A7D03"/>
    <w:rsid w:val="007A7D39"/>
    <w:rsid w:val="007A7D53"/>
    <w:rsid w:val="007A7D83"/>
    <w:rsid w:val="007A7E0A"/>
    <w:rsid w:val="007A7E50"/>
    <w:rsid w:val="007A7EB7"/>
    <w:rsid w:val="007B00BE"/>
    <w:rsid w:val="007B011C"/>
    <w:rsid w:val="007B014E"/>
    <w:rsid w:val="007B01EE"/>
    <w:rsid w:val="007B02C6"/>
    <w:rsid w:val="007B0573"/>
    <w:rsid w:val="007B0621"/>
    <w:rsid w:val="007B070E"/>
    <w:rsid w:val="007B08B3"/>
    <w:rsid w:val="007B0A7D"/>
    <w:rsid w:val="007B0AEE"/>
    <w:rsid w:val="007B0C8D"/>
    <w:rsid w:val="007B0EC5"/>
    <w:rsid w:val="007B0F1C"/>
    <w:rsid w:val="007B0FDD"/>
    <w:rsid w:val="007B12B0"/>
    <w:rsid w:val="007B1505"/>
    <w:rsid w:val="007B1604"/>
    <w:rsid w:val="007B1698"/>
    <w:rsid w:val="007B16A9"/>
    <w:rsid w:val="007B16EA"/>
    <w:rsid w:val="007B180E"/>
    <w:rsid w:val="007B184F"/>
    <w:rsid w:val="007B1905"/>
    <w:rsid w:val="007B1A70"/>
    <w:rsid w:val="007B1B23"/>
    <w:rsid w:val="007B1BA9"/>
    <w:rsid w:val="007B1BBC"/>
    <w:rsid w:val="007B1BD3"/>
    <w:rsid w:val="007B1DD9"/>
    <w:rsid w:val="007B1DEA"/>
    <w:rsid w:val="007B1F82"/>
    <w:rsid w:val="007B2093"/>
    <w:rsid w:val="007B20AB"/>
    <w:rsid w:val="007B2120"/>
    <w:rsid w:val="007B2274"/>
    <w:rsid w:val="007B22B1"/>
    <w:rsid w:val="007B2423"/>
    <w:rsid w:val="007B2585"/>
    <w:rsid w:val="007B25A9"/>
    <w:rsid w:val="007B261E"/>
    <w:rsid w:val="007B2644"/>
    <w:rsid w:val="007B2656"/>
    <w:rsid w:val="007B28FC"/>
    <w:rsid w:val="007B2963"/>
    <w:rsid w:val="007B2BC5"/>
    <w:rsid w:val="007B2BDB"/>
    <w:rsid w:val="007B2BE9"/>
    <w:rsid w:val="007B2CB8"/>
    <w:rsid w:val="007B2CC6"/>
    <w:rsid w:val="007B2DA7"/>
    <w:rsid w:val="007B2DB7"/>
    <w:rsid w:val="007B2E2C"/>
    <w:rsid w:val="007B2EFD"/>
    <w:rsid w:val="007B2F50"/>
    <w:rsid w:val="007B2FA6"/>
    <w:rsid w:val="007B3005"/>
    <w:rsid w:val="007B3198"/>
    <w:rsid w:val="007B32BD"/>
    <w:rsid w:val="007B339F"/>
    <w:rsid w:val="007B33EE"/>
    <w:rsid w:val="007B34DE"/>
    <w:rsid w:val="007B3500"/>
    <w:rsid w:val="007B360E"/>
    <w:rsid w:val="007B3896"/>
    <w:rsid w:val="007B3897"/>
    <w:rsid w:val="007B38B2"/>
    <w:rsid w:val="007B3914"/>
    <w:rsid w:val="007B3A48"/>
    <w:rsid w:val="007B3AE3"/>
    <w:rsid w:val="007B3B10"/>
    <w:rsid w:val="007B3B8D"/>
    <w:rsid w:val="007B3CBC"/>
    <w:rsid w:val="007B3CC5"/>
    <w:rsid w:val="007B3EB3"/>
    <w:rsid w:val="007B3F66"/>
    <w:rsid w:val="007B4013"/>
    <w:rsid w:val="007B412A"/>
    <w:rsid w:val="007B422C"/>
    <w:rsid w:val="007B4316"/>
    <w:rsid w:val="007B433C"/>
    <w:rsid w:val="007B43ED"/>
    <w:rsid w:val="007B4426"/>
    <w:rsid w:val="007B44CE"/>
    <w:rsid w:val="007B4553"/>
    <w:rsid w:val="007B45C6"/>
    <w:rsid w:val="007B45F8"/>
    <w:rsid w:val="007B46DB"/>
    <w:rsid w:val="007B4746"/>
    <w:rsid w:val="007B4911"/>
    <w:rsid w:val="007B4A47"/>
    <w:rsid w:val="007B4ADB"/>
    <w:rsid w:val="007B4B2A"/>
    <w:rsid w:val="007B4BDA"/>
    <w:rsid w:val="007B4C9A"/>
    <w:rsid w:val="007B4CB6"/>
    <w:rsid w:val="007B4DC7"/>
    <w:rsid w:val="007B4FD6"/>
    <w:rsid w:val="007B50DF"/>
    <w:rsid w:val="007B5216"/>
    <w:rsid w:val="007B5265"/>
    <w:rsid w:val="007B52F6"/>
    <w:rsid w:val="007B5393"/>
    <w:rsid w:val="007B5453"/>
    <w:rsid w:val="007B549A"/>
    <w:rsid w:val="007B54CD"/>
    <w:rsid w:val="007B5627"/>
    <w:rsid w:val="007B568A"/>
    <w:rsid w:val="007B5847"/>
    <w:rsid w:val="007B58DE"/>
    <w:rsid w:val="007B5965"/>
    <w:rsid w:val="007B5CA1"/>
    <w:rsid w:val="007B5DD3"/>
    <w:rsid w:val="007B5E90"/>
    <w:rsid w:val="007B5EE2"/>
    <w:rsid w:val="007B60E4"/>
    <w:rsid w:val="007B630D"/>
    <w:rsid w:val="007B641B"/>
    <w:rsid w:val="007B6496"/>
    <w:rsid w:val="007B64B5"/>
    <w:rsid w:val="007B6509"/>
    <w:rsid w:val="007B6552"/>
    <w:rsid w:val="007B660E"/>
    <w:rsid w:val="007B6711"/>
    <w:rsid w:val="007B6A18"/>
    <w:rsid w:val="007B6A81"/>
    <w:rsid w:val="007B6CBE"/>
    <w:rsid w:val="007B6D74"/>
    <w:rsid w:val="007B6D7D"/>
    <w:rsid w:val="007B6ECE"/>
    <w:rsid w:val="007B6F5C"/>
    <w:rsid w:val="007B6FD8"/>
    <w:rsid w:val="007B719E"/>
    <w:rsid w:val="007B71DB"/>
    <w:rsid w:val="007B724D"/>
    <w:rsid w:val="007B726C"/>
    <w:rsid w:val="007B72C9"/>
    <w:rsid w:val="007B7370"/>
    <w:rsid w:val="007B751A"/>
    <w:rsid w:val="007B7699"/>
    <w:rsid w:val="007B777A"/>
    <w:rsid w:val="007B77AF"/>
    <w:rsid w:val="007B7870"/>
    <w:rsid w:val="007B7887"/>
    <w:rsid w:val="007B7953"/>
    <w:rsid w:val="007B79D5"/>
    <w:rsid w:val="007B7AF9"/>
    <w:rsid w:val="007B7B66"/>
    <w:rsid w:val="007B7BAC"/>
    <w:rsid w:val="007B7BAD"/>
    <w:rsid w:val="007B7CD5"/>
    <w:rsid w:val="007C007A"/>
    <w:rsid w:val="007C0116"/>
    <w:rsid w:val="007C0158"/>
    <w:rsid w:val="007C0171"/>
    <w:rsid w:val="007C01DE"/>
    <w:rsid w:val="007C026F"/>
    <w:rsid w:val="007C0319"/>
    <w:rsid w:val="007C0479"/>
    <w:rsid w:val="007C0588"/>
    <w:rsid w:val="007C0595"/>
    <w:rsid w:val="007C05CA"/>
    <w:rsid w:val="007C08AD"/>
    <w:rsid w:val="007C08DB"/>
    <w:rsid w:val="007C09EC"/>
    <w:rsid w:val="007C0AA4"/>
    <w:rsid w:val="007C0BCD"/>
    <w:rsid w:val="007C0CF7"/>
    <w:rsid w:val="007C0E91"/>
    <w:rsid w:val="007C0ED5"/>
    <w:rsid w:val="007C0EFC"/>
    <w:rsid w:val="007C0FDD"/>
    <w:rsid w:val="007C117F"/>
    <w:rsid w:val="007C1325"/>
    <w:rsid w:val="007C13A1"/>
    <w:rsid w:val="007C165B"/>
    <w:rsid w:val="007C175A"/>
    <w:rsid w:val="007C1827"/>
    <w:rsid w:val="007C18C2"/>
    <w:rsid w:val="007C1933"/>
    <w:rsid w:val="007C1A14"/>
    <w:rsid w:val="007C1B91"/>
    <w:rsid w:val="007C1D0D"/>
    <w:rsid w:val="007C1E26"/>
    <w:rsid w:val="007C215F"/>
    <w:rsid w:val="007C21CD"/>
    <w:rsid w:val="007C224F"/>
    <w:rsid w:val="007C2325"/>
    <w:rsid w:val="007C23BF"/>
    <w:rsid w:val="007C2429"/>
    <w:rsid w:val="007C246C"/>
    <w:rsid w:val="007C24E8"/>
    <w:rsid w:val="007C24F2"/>
    <w:rsid w:val="007C257F"/>
    <w:rsid w:val="007C25A4"/>
    <w:rsid w:val="007C25F5"/>
    <w:rsid w:val="007C27A3"/>
    <w:rsid w:val="007C2851"/>
    <w:rsid w:val="007C2AC4"/>
    <w:rsid w:val="007C2DB0"/>
    <w:rsid w:val="007C2DFF"/>
    <w:rsid w:val="007C2E03"/>
    <w:rsid w:val="007C2E96"/>
    <w:rsid w:val="007C2F2D"/>
    <w:rsid w:val="007C2FFE"/>
    <w:rsid w:val="007C3013"/>
    <w:rsid w:val="007C3198"/>
    <w:rsid w:val="007C32EB"/>
    <w:rsid w:val="007C3344"/>
    <w:rsid w:val="007C3401"/>
    <w:rsid w:val="007C340D"/>
    <w:rsid w:val="007C346C"/>
    <w:rsid w:val="007C35FE"/>
    <w:rsid w:val="007C3648"/>
    <w:rsid w:val="007C3712"/>
    <w:rsid w:val="007C3774"/>
    <w:rsid w:val="007C377B"/>
    <w:rsid w:val="007C37A8"/>
    <w:rsid w:val="007C380D"/>
    <w:rsid w:val="007C3829"/>
    <w:rsid w:val="007C384B"/>
    <w:rsid w:val="007C3910"/>
    <w:rsid w:val="007C3947"/>
    <w:rsid w:val="007C3B41"/>
    <w:rsid w:val="007C3D62"/>
    <w:rsid w:val="007C3E69"/>
    <w:rsid w:val="007C3E84"/>
    <w:rsid w:val="007C3ECE"/>
    <w:rsid w:val="007C3F1E"/>
    <w:rsid w:val="007C3FB9"/>
    <w:rsid w:val="007C3FD6"/>
    <w:rsid w:val="007C427C"/>
    <w:rsid w:val="007C443A"/>
    <w:rsid w:val="007C444E"/>
    <w:rsid w:val="007C4648"/>
    <w:rsid w:val="007C46C5"/>
    <w:rsid w:val="007C46E5"/>
    <w:rsid w:val="007C47C3"/>
    <w:rsid w:val="007C48EE"/>
    <w:rsid w:val="007C492D"/>
    <w:rsid w:val="007C4930"/>
    <w:rsid w:val="007C4AB3"/>
    <w:rsid w:val="007C4B4C"/>
    <w:rsid w:val="007C4E58"/>
    <w:rsid w:val="007C4EA7"/>
    <w:rsid w:val="007C500D"/>
    <w:rsid w:val="007C51A9"/>
    <w:rsid w:val="007C52C5"/>
    <w:rsid w:val="007C52F3"/>
    <w:rsid w:val="007C5375"/>
    <w:rsid w:val="007C5449"/>
    <w:rsid w:val="007C5496"/>
    <w:rsid w:val="007C54B4"/>
    <w:rsid w:val="007C54BE"/>
    <w:rsid w:val="007C554A"/>
    <w:rsid w:val="007C556B"/>
    <w:rsid w:val="007C5738"/>
    <w:rsid w:val="007C5741"/>
    <w:rsid w:val="007C5755"/>
    <w:rsid w:val="007C5907"/>
    <w:rsid w:val="007C594C"/>
    <w:rsid w:val="007C59A0"/>
    <w:rsid w:val="007C59C8"/>
    <w:rsid w:val="007C5ABB"/>
    <w:rsid w:val="007C5B3D"/>
    <w:rsid w:val="007C5B63"/>
    <w:rsid w:val="007C5BA7"/>
    <w:rsid w:val="007C5E13"/>
    <w:rsid w:val="007C5FFF"/>
    <w:rsid w:val="007C61CB"/>
    <w:rsid w:val="007C624D"/>
    <w:rsid w:val="007C6449"/>
    <w:rsid w:val="007C64A4"/>
    <w:rsid w:val="007C65F7"/>
    <w:rsid w:val="007C66EA"/>
    <w:rsid w:val="007C691A"/>
    <w:rsid w:val="007C6958"/>
    <w:rsid w:val="007C69B5"/>
    <w:rsid w:val="007C6B03"/>
    <w:rsid w:val="007C6E1C"/>
    <w:rsid w:val="007C6F13"/>
    <w:rsid w:val="007C7089"/>
    <w:rsid w:val="007C70DC"/>
    <w:rsid w:val="007C7125"/>
    <w:rsid w:val="007C7276"/>
    <w:rsid w:val="007C73C6"/>
    <w:rsid w:val="007C7411"/>
    <w:rsid w:val="007C768B"/>
    <w:rsid w:val="007C770C"/>
    <w:rsid w:val="007C77A3"/>
    <w:rsid w:val="007C78CC"/>
    <w:rsid w:val="007C78F9"/>
    <w:rsid w:val="007C7B06"/>
    <w:rsid w:val="007C7B0A"/>
    <w:rsid w:val="007C7D9B"/>
    <w:rsid w:val="007C7DDF"/>
    <w:rsid w:val="007D0046"/>
    <w:rsid w:val="007D0076"/>
    <w:rsid w:val="007D00B9"/>
    <w:rsid w:val="007D00BD"/>
    <w:rsid w:val="007D0108"/>
    <w:rsid w:val="007D01A9"/>
    <w:rsid w:val="007D026B"/>
    <w:rsid w:val="007D0280"/>
    <w:rsid w:val="007D02A7"/>
    <w:rsid w:val="007D02E5"/>
    <w:rsid w:val="007D03A1"/>
    <w:rsid w:val="007D03D6"/>
    <w:rsid w:val="007D0455"/>
    <w:rsid w:val="007D049C"/>
    <w:rsid w:val="007D06D7"/>
    <w:rsid w:val="007D07AB"/>
    <w:rsid w:val="007D0859"/>
    <w:rsid w:val="007D0B67"/>
    <w:rsid w:val="007D0D43"/>
    <w:rsid w:val="007D0E06"/>
    <w:rsid w:val="007D0EF1"/>
    <w:rsid w:val="007D100C"/>
    <w:rsid w:val="007D1181"/>
    <w:rsid w:val="007D1299"/>
    <w:rsid w:val="007D1371"/>
    <w:rsid w:val="007D14D0"/>
    <w:rsid w:val="007D14FB"/>
    <w:rsid w:val="007D151A"/>
    <w:rsid w:val="007D1540"/>
    <w:rsid w:val="007D1554"/>
    <w:rsid w:val="007D157E"/>
    <w:rsid w:val="007D1596"/>
    <w:rsid w:val="007D1823"/>
    <w:rsid w:val="007D182C"/>
    <w:rsid w:val="007D1908"/>
    <w:rsid w:val="007D193C"/>
    <w:rsid w:val="007D198D"/>
    <w:rsid w:val="007D1A88"/>
    <w:rsid w:val="007D1ADC"/>
    <w:rsid w:val="007D1D90"/>
    <w:rsid w:val="007D1E3D"/>
    <w:rsid w:val="007D1E88"/>
    <w:rsid w:val="007D1F0C"/>
    <w:rsid w:val="007D1F9C"/>
    <w:rsid w:val="007D2070"/>
    <w:rsid w:val="007D2171"/>
    <w:rsid w:val="007D217B"/>
    <w:rsid w:val="007D23A4"/>
    <w:rsid w:val="007D24FD"/>
    <w:rsid w:val="007D269F"/>
    <w:rsid w:val="007D27BC"/>
    <w:rsid w:val="007D2812"/>
    <w:rsid w:val="007D29BB"/>
    <w:rsid w:val="007D29E3"/>
    <w:rsid w:val="007D2B64"/>
    <w:rsid w:val="007D2B81"/>
    <w:rsid w:val="007D2BD6"/>
    <w:rsid w:val="007D2BE9"/>
    <w:rsid w:val="007D2C2C"/>
    <w:rsid w:val="007D2CE3"/>
    <w:rsid w:val="007D2D02"/>
    <w:rsid w:val="007D2E82"/>
    <w:rsid w:val="007D2ED0"/>
    <w:rsid w:val="007D2F93"/>
    <w:rsid w:val="007D2FEA"/>
    <w:rsid w:val="007D3184"/>
    <w:rsid w:val="007D31C2"/>
    <w:rsid w:val="007D3287"/>
    <w:rsid w:val="007D33BC"/>
    <w:rsid w:val="007D358D"/>
    <w:rsid w:val="007D359C"/>
    <w:rsid w:val="007D35FB"/>
    <w:rsid w:val="007D3673"/>
    <w:rsid w:val="007D3720"/>
    <w:rsid w:val="007D39A1"/>
    <w:rsid w:val="007D3A3D"/>
    <w:rsid w:val="007D3CD0"/>
    <w:rsid w:val="007D3FF5"/>
    <w:rsid w:val="007D4148"/>
    <w:rsid w:val="007D41F1"/>
    <w:rsid w:val="007D420A"/>
    <w:rsid w:val="007D4271"/>
    <w:rsid w:val="007D43D0"/>
    <w:rsid w:val="007D44A9"/>
    <w:rsid w:val="007D464A"/>
    <w:rsid w:val="007D4793"/>
    <w:rsid w:val="007D4868"/>
    <w:rsid w:val="007D4874"/>
    <w:rsid w:val="007D489E"/>
    <w:rsid w:val="007D4A1D"/>
    <w:rsid w:val="007D4A30"/>
    <w:rsid w:val="007D4CE6"/>
    <w:rsid w:val="007D4DAE"/>
    <w:rsid w:val="007D4E40"/>
    <w:rsid w:val="007D4E94"/>
    <w:rsid w:val="007D507C"/>
    <w:rsid w:val="007D5104"/>
    <w:rsid w:val="007D51D3"/>
    <w:rsid w:val="007D51ED"/>
    <w:rsid w:val="007D530E"/>
    <w:rsid w:val="007D541B"/>
    <w:rsid w:val="007D541F"/>
    <w:rsid w:val="007D5507"/>
    <w:rsid w:val="007D552E"/>
    <w:rsid w:val="007D5553"/>
    <w:rsid w:val="007D5661"/>
    <w:rsid w:val="007D5729"/>
    <w:rsid w:val="007D5818"/>
    <w:rsid w:val="007D581E"/>
    <w:rsid w:val="007D592C"/>
    <w:rsid w:val="007D593C"/>
    <w:rsid w:val="007D599B"/>
    <w:rsid w:val="007D5A2A"/>
    <w:rsid w:val="007D5B19"/>
    <w:rsid w:val="007D5BA1"/>
    <w:rsid w:val="007D5BEA"/>
    <w:rsid w:val="007D5BEE"/>
    <w:rsid w:val="007D5C4E"/>
    <w:rsid w:val="007D5C95"/>
    <w:rsid w:val="007D5CAE"/>
    <w:rsid w:val="007D5D62"/>
    <w:rsid w:val="007D5E73"/>
    <w:rsid w:val="007D5F79"/>
    <w:rsid w:val="007D6019"/>
    <w:rsid w:val="007D60A3"/>
    <w:rsid w:val="007D60AD"/>
    <w:rsid w:val="007D616D"/>
    <w:rsid w:val="007D648C"/>
    <w:rsid w:val="007D654C"/>
    <w:rsid w:val="007D6636"/>
    <w:rsid w:val="007D6639"/>
    <w:rsid w:val="007D671F"/>
    <w:rsid w:val="007D6988"/>
    <w:rsid w:val="007D6A83"/>
    <w:rsid w:val="007D6C67"/>
    <w:rsid w:val="007D6F0E"/>
    <w:rsid w:val="007D70F7"/>
    <w:rsid w:val="007D70F9"/>
    <w:rsid w:val="007D72DC"/>
    <w:rsid w:val="007D737F"/>
    <w:rsid w:val="007D73AF"/>
    <w:rsid w:val="007D73F6"/>
    <w:rsid w:val="007D74D7"/>
    <w:rsid w:val="007D74DE"/>
    <w:rsid w:val="007D75A6"/>
    <w:rsid w:val="007D75C5"/>
    <w:rsid w:val="007D7742"/>
    <w:rsid w:val="007D77EA"/>
    <w:rsid w:val="007D7821"/>
    <w:rsid w:val="007D7855"/>
    <w:rsid w:val="007D7868"/>
    <w:rsid w:val="007D79CF"/>
    <w:rsid w:val="007D79D1"/>
    <w:rsid w:val="007D79F4"/>
    <w:rsid w:val="007D7A64"/>
    <w:rsid w:val="007D7B50"/>
    <w:rsid w:val="007D7C5B"/>
    <w:rsid w:val="007D7D13"/>
    <w:rsid w:val="007D7D28"/>
    <w:rsid w:val="007E00E5"/>
    <w:rsid w:val="007E0131"/>
    <w:rsid w:val="007E02A7"/>
    <w:rsid w:val="007E0356"/>
    <w:rsid w:val="007E0502"/>
    <w:rsid w:val="007E050D"/>
    <w:rsid w:val="007E052A"/>
    <w:rsid w:val="007E05EF"/>
    <w:rsid w:val="007E071C"/>
    <w:rsid w:val="007E073C"/>
    <w:rsid w:val="007E0928"/>
    <w:rsid w:val="007E0B5A"/>
    <w:rsid w:val="007E0BA2"/>
    <w:rsid w:val="007E0CF0"/>
    <w:rsid w:val="007E0D3C"/>
    <w:rsid w:val="007E0D3D"/>
    <w:rsid w:val="007E0FB3"/>
    <w:rsid w:val="007E0FB4"/>
    <w:rsid w:val="007E0FE4"/>
    <w:rsid w:val="007E0FEE"/>
    <w:rsid w:val="007E107E"/>
    <w:rsid w:val="007E11F9"/>
    <w:rsid w:val="007E1351"/>
    <w:rsid w:val="007E13C9"/>
    <w:rsid w:val="007E1454"/>
    <w:rsid w:val="007E155B"/>
    <w:rsid w:val="007E15D0"/>
    <w:rsid w:val="007E17BF"/>
    <w:rsid w:val="007E1A08"/>
    <w:rsid w:val="007E1BDE"/>
    <w:rsid w:val="007E1BE7"/>
    <w:rsid w:val="007E1DB6"/>
    <w:rsid w:val="007E1E05"/>
    <w:rsid w:val="007E1F64"/>
    <w:rsid w:val="007E2071"/>
    <w:rsid w:val="007E2097"/>
    <w:rsid w:val="007E257F"/>
    <w:rsid w:val="007E25A6"/>
    <w:rsid w:val="007E275B"/>
    <w:rsid w:val="007E27E2"/>
    <w:rsid w:val="007E28A2"/>
    <w:rsid w:val="007E28D8"/>
    <w:rsid w:val="007E2905"/>
    <w:rsid w:val="007E2966"/>
    <w:rsid w:val="007E2A82"/>
    <w:rsid w:val="007E2CE3"/>
    <w:rsid w:val="007E2D27"/>
    <w:rsid w:val="007E2EEA"/>
    <w:rsid w:val="007E2EEF"/>
    <w:rsid w:val="007E305B"/>
    <w:rsid w:val="007E3081"/>
    <w:rsid w:val="007E314F"/>
    <w:rsid w:val="007E3159"/>
    <w:rsid w:val="007E31F5"/>
    <w:rsid w:val="007E3247"/>
    <w:rsid w:val="007E3324"/>
    <w:rsid w:val="007E359B"/>
    <w:rsid w:val="007E35E4"/>
    <w:rsid w:val="007E35FC"/>
    <w:rsid w:val="007E36DD"/>
    <w:rsid w:val="007E3710"/>
    <w:rsid w:val="007E372C"/>
    <w:rsid w:val="007E376E"/>
    <w:rsid w:val="007E387F"/>
    <w:rsid w:val="007E39EA"/>
    <w:rsid w:val="007E3A4D"/>
    <w:rsid w:val="007E3B42"/>
    <w:rsid w:val="007E3C58"/>
    <w:rsid w:val="007E3C8A"/>
    <w:rsid w:val="007E3DDC"/>
    <w:rsid w:val="007E3E58"/>
    <w:rsid w:val="007E3EAC"/>
    <w:rsid w:val="007E3EB7"/>
    <w:rsid w:val="007E3F50"/>
    <w:rsid w:val="007E3F6D"/>
    <w:rsid w:val="007E41F8"/>
    <w:rsid w:val="007E436E"/>
    <w:rsid w:val="007E45AE"/>
    <w:rsid w:val="007E4850"/>
    <w:rsid w:val="007E48B0"/>
    <w:rsid w:val="007E4958"/>
    <w:rsid w:val="007E495C"/>
    <w:rsid w:val="007E496B"/>
    <w:rsid w:val="007E4990"/>
    <w:rsid w:val="007E49D9"/>
    <w:rsid w:val="007E4A7C"/>
    <w:rsid w:val="007E4AC6"/>
    <w:rsid w:val="007E4B9D"/>
    <w:rsid w:val="007E4C07"/>
    <w:rsid w:val="007E4C23"/>
    <w:rsid w:val="007E4E9F"/>
    <w:rsid w:val="007E4EA9"/>
    <w:rsid w:val="007E4F54"/>
    <w:rsid w:val="007E4FF0"/>
    <w:rsid w:val="007E51B5"/>
    <w:rsid w:val="007E5290"/>
    <w:rsid w:val="007E5810"/>
    <w:rsid w:val="007E5A69"/>
    <w:rsid w:val="007E5C52"/>
    <w:rsid w:val="007E5C75"/>
    <w:rsid w:val="007E5CB4"/>
    <w:rsid w:val="007E5D92"/>
    <w:rsid w:val="007E5DC0"/>
    <w:rsid w:val="007E5EB9"/>
    <w:rsid w:val="007E5F93"/>
    <w:rsid w:val="007E6111"/>
    <w:rsid w:val="007E62EB"/>
    <w:rsid w:val="007E63DF"/>
    <w:rsid w:val="007E64DA"/>
    <w:rsid w:val="007E654F"/>
    <w:rsid w:val="007E66F8"/>
    <w:rsid w:val="007E685A"/>
    <w:rsid w:val="007E6981"/>
    <w:rsid w:val="007E6A06"/>
    <w:rsid w:val="007E6A63"/>
    <w:rsid w:val="007E6ADE"/>
    <w:rsid w:val="007E6C32"/>
    <w:rsid w:val="007E6CC0"/>
    <w:rsid w:val="007E6D3D"/>
    <w:rsid w:val="007E6D7B"/>
    <w:rsid w:val="007E6E94"/>
    <w:rsid w:val="007E702E"/>
    <w:rsid w:val="007E727C"/>
    <w:rsid w:val="007E72D6"/>
    <w:rsid w:val="007E72DB"/>
    <w:rsid w:val="007E7329"/>
    <w:rsid w:val="007E7464"/>
    <w:rsid w:val="007E7570"/>
    <w:rsid w:val="007E7599"/>
    <w:rsid w:val="007E78BA"/>
    <w:rsid w:val="007E7957"/>
    <w:rsid w:val="007E79EE"/>
    <w:rsid w:val="007E7A37"/>
    <w:rsid w:val="007E7ABF"/>
    <w:rsid w:val="007E7B39"/>
    <w:rsid w:val="007E7C54"/>
    <w:rsid w:val="007E7CDD"/>
    <w:rsid w:val="007E7D50"/>
    <w:rsid w:val="007E7D97"/>
    <w:rsid w:val="007E7E74"/>
    <w:rsid w:val="007F0096"/>
    <w:rsid w:val="007F00CF"/>
    <w:rsid w:val="007F01A2"/>
    <w:rsid w:val="007F01E5"/>
    <w:rsid w:val="007F02E1"/>
    <w:rsid w:val="007F0317"/>
    <w:rsid w:val="007F0350"/>
    <w:rsid w:val="007F03B5"/>
    <w:rsid w:val="007F04BA"/>
    <w:rsid w:val="007F06A4"/>
    <w:rsid w:val="007F06A7"/>
    <w:rsid w:val="007F0788"/>
    <w:rsid w:val="007F0A08"/>
    <w:rsid w:val="007F0FA2"/>
    <w:rsid w:val="007F1077"/>
    <w:rsid w:val="007F10C2"/>
    <w:rsid w:val="007F1125"/>
    <w:rsid w:val="007F12BF"/>
    <w:rsid w:val="007F1542"/>
    <w:rsid w:val="007F1628"/>
    <w:rsid w:val="007F17C1"/>
    <w:rsid w:val="007F19DB"/>
    <w:rsid w:val="007F1C35"/>
    <w:rsid w:val="007F1C3E"/>
    <w:rsid w:val="007F1C93"/>
    <w:rsid w:val="007F1DFB"/>
    <w:rsid w:val="007F1EE3"/>
    <w:rsid w:val="007F1EE9"/>
    <w:rsid w:val="007F2001"/>
    <w:rsid w:val="007F2158"/>
    <w:rsid w:val="007F22EE"/>
    <w:rsid w:val="007F23F2"/>
    <w:rsid w:val="007F24C6"/>
    <w:rsid w:val="007F250B"/>
    <w:rsid w:val="007F2560"/>
    <w:rsid w:val="007F2664"/>
    <w:rsid w:val="007F2728"/>
    <w:rsid w:val="007F27B8"/>
    <w:rsid w:val="007F27D9"/>
    <w:rsid w:val="007F2917"/>
    <w:rsid w:val="007F2BAD"/>
    <w:rsid w:val="007F2BD6"/>
    <w:rsid w:val="007F2CFC"/>
    <w:rsid w:val="007F2D69"/>
    <w:rsid w:val="007F2D9A"/>
    <w:rsid w:val="007F2E9E"/>
    <w:rsid w:val="007F2FF7"/>
    <w:rsid w:val="007F3025"/>
    <w:rsid w:val="007F3105"/>
    <w:rsid w:val="007F343D"/>
    <w:rsid w:val="007F35DF"/>
    <w:rsid w:val="007F36B9"/>
    <w:rsid w:val="007F3703"/>
    <w:rsid w:val="007F38EB"/>
    <w:rsid w:val="007F3B45"/>
    <w:rsid w:val="007F3C85"/>
    <w:rsid w:val="007F3CB5"/>
    <w:rsid w:val="007F3CDA"/>
    <w:rsid w:val="007F3D12"/>
    <w:rsid w:val="007F3D41"/>
    <w:rsid w:val="007F3F56"/>
    <w:rsid w:val="007F3F65"/>
    <w:rsid w:val="007F3FEA"/>
    <w:rsid w:val="007F40AA"/>
    <w:rsid w:val="007F415C"/>
    <w:rsid w:val="007F419F"/>
    <w:rsid w:val="007F429E"/>
    <w:rsid w:val="007F4485"/>
    <w:rsid w:val="007F44E8"/>
    <w:rsid w:val="007F45AC"/>
    <w:rsid w:val="007F4635"/>
    <w:rsid w:val="007F4755"/>
    <w:rsid w:val="007F47F8"/>
    <w:rsid w:val="007F4897"/>
    <w:rsid w:val="007F48A0"/>
    <w:rsid w:val="007F4A32"/>
    <w:rsid w:val="007F4ABF"/>
    <w:rsid w:val="007F4BDD"/>
    <w:rsid w:val="007F4DA3"/>
    <w:rsid w:val="007F4E84"/>
    <w:rsid w:val="007F506C"/>
    <w:rsid w:val="007F5259"/>
    <w:rsid w:val="007F52C1"/>
    <w:rsid w:val="007F5359"/>
    <w:rsid w:val="007F53F0"/>
    <w:rsid w:val="007F53FE"/>
    <w:rsid w:val="007F5427"/>
    <w:rsid w:val="007F552D"/>
    <w:rsid w:val="007F5AEE"/>
    <w:rsid w:val="007F5B6F"/>
    <w:rsid w:val="007F5BF2"/>
    <w:rsid w:val="007F5CCE"/>
    <w:rsid w:val="007F5D59"/>
    <w:rsid w:val="007F5D82"/>
    <w:rsid w:val="007F5F30"/>
    <w:rsid w:val="007F60E0"/>
    <w:rsid w:val="007F6199"/>
    <w:rsid w:val="007F62FE"/>
    <w:rsid w:val="007F634B"/>
    <w:rsid w:val="007F65BF"/>
    <w:rsid w:val="007F6809"/>
    <w:rsid w:val="007F6884"/>
    <w:rsid w:val="007F6A53"/>
    <w:rsid w:val="007F6A85"/>
    <w:rsid w:val="007F6AA3"/>
    <w:rsid w:val="007F6B53"/>
    <w:rsid w:val="007F6B65"/>
    <w:rsid w:val="007F6B7F"/>
    <w:rsid w:val="007F6C45"/>
    <w:rsid w:val="007F6CD5"/>
    <w:rsid w:val="007F6CD9"/>
    <w:rsid w:val="007F6D9C"/>
    <w:rsid w:val="007F6E51"/>
    <w:rsid w:val="007F6F5F"/>
    <w:rsid w:val="007F713F"/>
    <w:rsid w:val="007F7265"/>
    <w:rsid w:val="007F73DC"/>
    <w:rsid w:val="007F7663"/>
    <w:rsid w:val="007F7697"/>
    <w:rsid w:val="007F7735"/>
    <w:rsid w:val="007F77A5"/>
    <w:rsid w:val="007F7804"/>
    <w:rsid w:val="007F78FD"/>
    <w:rsid w:val="007F7920"/>
    <w:rsid w:val="007F7B04"/>
    <w:rsid w:val="007F7C30"/>
    <w:rsid w:val="007F7DC1"/>
    <w:rsid w:val="007F7F24"/>
    <w:rsid w:val="0080016C"/>
    <w:rsid w:val="008002CC"/>
    <w:rsid w:val="008002F8"/>
    <w:rsid w:val="008002FE"/>
    <w:rsid w:val="008003A8"/>
    <w:rsid w:val="00800400"/>
    <w:rsid w:val="0080045A"/>
    <w:rsid w:val="00800471"/>
    <w:rsid w:val="008004AE"/>
    <w:rsid w:val="0080053A"/>
    <w:rsid w:val="00800636"/>
    <w:rsid w:val="00800700"/>
    <w:rsid w:val="00800758"/>
    <w:rsid w:val="008008C9"/>
    <w:rsid w:val="008008DE"/>
    <w:rsid w:val="0080092A"/>
    <w:rsid w:val="0080092F"/>
    <w:rsid w:val="00800950"/>
    <w:rsid w:val="00800951"/>
    <w:rsid w:val="008009E6"/>
    <w:rsid w:val="008009FF"/>
    <w:rsid w:val="00800A13"/>
    <w:rsid w:val="00800B55"/>
    <w:rsid w:val="00800CC2"/>
    <w:rsid w:val="00800CC8"/>
    <w:rsid w:val="00800D8E"/>
    <w:rsid w:val="00800FCB"/>
    <w:rsid w:val="00801118"/>
    <w:rsid w:val="00801128"/>
    <w:rsid w:val="00801171"/>
    <w:rsid w:val="00801314"/>
    <w:rsid w:val="0080136D"/>
    <w:rsid w:val="0080159F"/>
    <w:rsid w:val="0080177F"/>
    <w:rsid w:val="00801B75"/>
    <w:rsid w:val="00801B96"/>
    <w:rsid w:val="00801C0F"/>
    <w:rsid w:val="00801C87"/>
    <w:rsid w:val="00801ED4"/>
    <w:rsid w:val="008022B9"/>
    <w:rsid w:val="00802355"/>
    <w:rsid w:val="00802488"/>
    <w:rsid w:val="008024EA"/>
    <w:rsid w:val="00802524"/>
    <w:rsid w:val="0080257B"/>
    <w:rsid w:val="0080257F"/>
    <w:rsid w:val="008026F2"/>
    <w:rsid w:val="00802852"/>
    <w:rsid w:val="008028BD"/>
    <w:rsid w:val="008029F2"/>
    <w:rsid w:val="00802B2E"/>
    <w:rsid w:val="00802C3E"/>
    <w:rsid w:val="00802E98"/>
    <w:rsid w:val="008031FF"/>
    <w:rsid w:val="00803216"/>
    <w:rsid w:val="0080324A"/>
    <w:rsid w:val="0080329A"/>
    <w:rsid w:val="00803420"/>
    <w:rsid w:val="008034E8"/>
    <w:rsid w:val="0080365A"/>
    <w:rsid w:val="0080369A"/>
    <w:rsid w:val="008038CF"/>
    <w:rsid w:val="00803997"/>
    <w:rsid w:val="00803A10"/>
    <w:rsid w:val="00803A83"/>
    <w:rsid w:val="00803AE7"/>
    <w:rsid w:val="00803CE1"/>
    <w:rsid w:val="00803DC4"/>
    <w:rsid w:val="00803E87"/>
    <w:rsid w:val="0080408A"/>
    <w:rsid w:val="00804212"/>
    <w:rsid w:val="00804338"/>
    <w:rsid w:val="008045D0"/>
    <w:rsid w:val="008046DA"/>
    <w:rsid w:val="008046FC"/>
    <w:rsid w:val="0080471C"/>
    <w:rsid w:val="0080479F"/>
    <w:rsid w:val="008048E1"/>
    <w:rsid w:val="00804A8F"/>
    <w:rsid w:val="00804B36"/>
    <w:rsid w:val="00804BBA"/>
    <w:rsid w:val="00804CA3"/>
    <w:rsid w:val="00804D7C"/>
    <w:rsid w:val="00804DE8"/>
    <w:rsid w:val="00804E35"/>
    <w:rsid w:val="00804E38"/>
    <w:rsid w:val="00804E94"/>
    <w:rsid w:val="00804F25"/>
    <w:rsid w:val="008052D4"/>
    <w:rsid w:val="00805343"/>
    <w:rsid w:val="008053E2"/>
    <w:rsid w:val="0080543B"/>
    <w:rsid w:val="0080543E"/>
    <w:rsid w:val="00805586"/>
    <w:rsid w:val="00805758"/>
    <w:rsid w:val="0080576F"/>
    <w:rsid w:val="0080577E"/>
    <w:rsid w:val="008057E2"/>
    <w:rsid w:val="008058CA"/>
    <w:rsid w:val="00805B35"/>
    <w:rsid w:val="00805C9C"/>
    <w:rsid w:val="00805CA0"/>
    <w:rsid w:val="00805CB0"/>
    <w:rsid w:val="00805EA8"/>
    <w:rsid w:val="00805F30"/>
    <w:rsid w:val="00805F6B"/>
    <w:rsid w:val="00805FBE"/>
    <w:rsid w:val="00805FC6"/>
    <w:rsid w:val="008060D7"/>
    <w:rsid w:val="008060E5"/>
    <w:rsid w:val="0080614D"/>
    <w:rsid w:val="00806217"/>
    <w:rsid w:val="0080626A"/>
    <w:rsid w:val="0080629A"/>
    <w:rsid w:val="008062E0"/>
    <w:rsid w:val="00806478"/>
    <w:rsid w:val="008064E8"/>
    <w:rsid w:val="008067C8"/>
    <w:rsid w:val="008067F3"/>
    <w:rsid w:val="00806CBB"/>
    <w:rsid w:val="00806D09"/>
    <w:rsid w:val="00806D32"/>
    <w:rsid w:val="00806D69"/>
    <w:rsid w:val="00806E3E"/>
    <w:rsid w:val="00806E7F"/>
    <w:rsid w:val="00806EDF"/>
    <w:rsid w:val="00806EE4"/>
    <w:rsid w:val="00806FFF"/>
    <w:rsid w:val="00807047"/>
    <w:rsid w:val="00807090"/>
    <w:rsid w:val="008070C7"/>
    <w:rsid w:val="00807145"/>
    <w:rsid w:val="008071FE"/>
    <w:rsid w:val="0080727B"/>
    <w:rsid w:val="008072BA"/>
    <w:rsid w:val="008072FD"/>
    <w:rsid w:val="00807303"/>
    <w:rsid w:val="008073AE"/>
    <w:rsid w:val="008073B5"/>
    <w:rsid w:val="008073E3"/>
    <w:rsid w:val="008074EA"/>
    <w:rsid w:val="00807508"/>
    <w:rsid w:val="008075B6"/>
    <w:rsid w:val="00807773"/>
    <w:rsid w:val="008078E9"/>
    <w:rsid w:val="008078F1"/>
    <w:rsid w:val="0080791F"/>
    <w:rsid w:val="00807AEF"/>
    <w:rsid w:val="00807AF4"/>
    <w:rsid w:val="00807B2D"/>
    <w:rsid w:val="00807B99"/>
    <w:rsid w:val="00807BE1"/>
    <w:rsid w:val="00807C08"/>
    <w:rsid w:val="00807D61"/>
    <w:rsid w:val="00807D95"/>
    <w:rsid w:val="00807EC7"/>
    <w:rsid w:val="00807EF3"/>
    <w:rsid w:val="00807FBA"/>
    <w:rsid w:val="00807FD3"/>
    <w:rsid w:val="00810213"/>
    <w:rsid w:val="00810252"/>
    <w:rsid w:val="008103F4"/>
    <w:rsid w:val="008107AF"/>
    <w:rsid w:val="008108E0"/>
    <w:rsid w:val="008109A5"/>
    <w:rsid w:val="008109DA"/>
    <w:rsid w:val="00810C0E"/>
    <w:rsid w:val="00810D50"/>
    <w:rsid w:val="00810E0E"/>
    <w:rsid w:val="00810E81"/>
    <w:rsid w:val="00810F10"/>
    <w:rsid w:val="00810F6A"/>
    <w:rsid w:val="0081122A"/>
    <w:rsid w:val="00811344"/>
    <w:rsid w:val="0081146E"/>
    <w:rsid w:val="0081148A"/>
    <w:rsid w:val="00811569"/>
    <w:rsid w:val="0081156C"/>
    <w:rsid w:val="00811674"/>
    <w:rsid w:val="0081173A"/>
    <w:rsid w:val="008117B0"/>
    <w:rsid w:val="00811876"/>
    <w:rsid w:val="00811B25"/>
    <w:rsid w:val="00811E9D"/>
    <w:rsid w:val="00811F01"/>
    <w:rsid w:val="00811F3A"/>
    <w:rsid w:val="00811F5C"/>
    <w:rsid w:val="0081207D"/>
    <w:rsid w:val="00812108"/>
    <w:rsid w:val="00812295"/>
    <w:rsid w:val="0081254F"/>
    <w:rsid w:val="00812752"/>
    <w:rsid w:val="00812768"/>
    <w:rsid w:val="0081279C"/>
    <w:rsid w:val="008127F3"/>
    <w:rsid w:val="00812A7E"/>
    <w:rsid w:val="00812CB2"/>
    <w:rsid w:val="00812DD6"/>
    <w:rsid w:val="00812EDA"/>
    <w:rsid w:val="00812F30"/>
    <w:rsid w:val="00813024"/>
    <w:rsid w:val="0081307D"/>
    <w:rsid w:val="0081318C"/>
    <w:rsid w:val="00813597"/>
    <w:rsid w:val="00813615"/>
    <w:rsid w:val="0081365C"/>
    <w:rsid w:val="00813687"/>
    <w:rsid w:val="008136B9"/>
    <w:rsid w:val="00813778"/>
    <w:rsid w:val="0081381E"/>
    <w:rsid w:val="00813929"/>
    <w:rsid w:val="00813AB5"/>
    <w:rsid w:val="00813B5D"/>
    <w:rsid w:val="00813B67"/>
    <w:rsid w:val="00813BBD"/>
    <w:rsid w:val="00813BFD"/>
    <w:rsid w:val="00813CC2"/>
    <w:rsid w:val="00813F4E"/>
    <w:rsid w:val="00814024"/>
    <w:rsid w:val="008140E1"/>
    <w:rsid w:val="0081411B"/>
    <w:rsid w:val="00814159"/>
    <w:rsid w:val="00814281"/>
    <w:rsid w:val="00814282"/>
    <w:rsid w:val="008142C9"/>
    <w:rsid w:val="008143C0"/>
    <w:rsid w:val="008143EA"/>
    <w:rsid w:val="00814441"/>
    <w:rsid w:val="0081455F"/>
    <w:rsid w:val="0081493D"/>
    <w:rsid w:val="0081498B"/>
    <w:rsid w:val="00814A2F"/>
    <w:rsid w:val="00814C25"/>
    <w:rsid w:val="00814C29"/>
    <w:rsid w:val="00814C37"/>
    <w:rsid w:val="00814C71"/>
    <w:rsid w:val="00814C89"/>
    <w:rsid w:val="00814CB2"/>
    <w:rsid w:val="00814CB7"/>
    <w:rsid w:val="00814E9D"/>
    <w:rsid w:val="00815053"/>
    <w:rsid w:val="008151F1"/>
    <w:rsid w:val="0081533C"/>
    <w:rsid w:val="0081533D"/>
    <w:rsid w:val="00815346"/>
    <w:rsid w:val="00815568"/>
    <w:rsid w:val="00815571"/>
    <w:rsid w:val="0081558E"/>
    <w:rsid w:val="008155FC"/>
    <w:rsid w:val="00815919"/>
    <w:rsid w:val="00815929"/>
    <w:rsid w:val="00815A90"/>
    <w:rsid w:val="00815ABB"/>
    <w:rsid w:val="00815DCE"/>
    <w:rsid w:val="00816070"/>
    <w:rsid w:val="0081612C"/>
    <w:rsid w:val="00816186"/>
    <w:rsid w:val="008163AF"/>
    <w:rsid w:val="008164FE"/>
    <w:rsid w:val="0081669D"/>
    <w:rsid w:val="00816886"/>
    <w:rsid w:val="008168D3"/>
    <w:rsid w:val="008168DA"/>
    <w:rsid w:val="00816CB6"/>
    <w:rsid w:val="00816D31"/>
    <w:rsid w:val="00817064"/>
    <w:rsid w:val="00817114"/>
    <w:rsid w:val="00817212"/>
    <w:rsid w:val="008172AE"/>
    <w:rsid w:val="008172B0"/>
    <w:rsid w:val="0081752F"/>
    <w:rsid w:val="00817535"/>
    <w:rsid w:val="00817587"/>
    <w:rsid w:val="008176EF"/>
    <w:rsid w:val="008176FB"/>
    <w:rsid w:val="00817741"/>
    <w:rsid w:val="008177BF"/>
    <w:rsid w:val="00817B6B"/>
    <w:rsid w:val="00817BC7"/>
    <w:rsid w:val="00817C06"/>
    <w:rsid w:val="00817C45"/>
    <w:rsid w:val="00817D52"/>
    <w:rsid w:val="00817D5E"/>
    <w:rsid w:val="00817E42"/>
    <w:rsid w:val="0082018F"/>
    <w:rsid w:val="008201F2"/>
    <w:rsid w:val="00820228"/>
    <w:rsid w:val="00820239"/>
    <w:rsid w:val="00820366"/>
    <w:rsid w:val="008203D4"/>
    <w:rsid w:val="00820448"/>
    <w:rsid w:val="008204D6"/>
    <w:rsid w:val="00820666"/>
    <w:rsid w:val="008206BE"/>
    <w:rsid w:val="008208CD"/>
    <w:rsid w:val="00820916"/>
    <w:rsid w:val="008209EF"/>
    <w:rsid w:val="00820A39"/>
    <w:rsid w:val="00820ACA"/>
    <w:rsid w:val="00820B8F"/>
    <w:rsid w:val="00820B9A"/>
    <w:rsid w:val="00820DF6"/>
    <w:rsid w:val="00821192"/>
    <w:rsid w:val="00821249"/>
    <w:rsid w:val="008213CC"/>
    <w:rsid w:val="008213F8"/>
    <w:rsid w:val="00821415"/>
    <w:rsid w:val="008214D0"/>
    <w:rsid w:val="008214ED"/>
    <w:rsid w:val="00821569"/>
    <w:rsid w:val="0082167E"/>
    <w:rsid w:val="008216C2"/>
    <w:rsid w:val="008218B7"/>
    <w:rsid w:val="008218F8"/>
    <w:rsid w:val="00821C90"/>
    <w:rsid w:val="00821D27"/>
    <w:rsid w:val="00821F02"/>
    <w:rsid w:val="00822077"/>
    <w:rsid w:val="00822081"/>
    <w:rsid w:val="0082211C"/>
    <w:rsid w:val="00822204"/>
    <w:rsid w:val="0082223D"/>
    <w:rsid w:val="00822264"/>
    <w:rsid w:val="00822285"/>
    <w:rsid w:val="00822322"/>
    <w:rsid w:val="0082233B"/>
    <w:rsid w:val="00822442"/>
    <w:rsid w:val="0082250A"/>
    <w:rsid w:val="00822615"/>
    <w:rsid w:val="00822728"/>
    <w:rsid w:val="008228A5"/>
    <w:rsid w:val="008228AB"/>
    <w:rsid w:val="008228B2"/>
    <w:rsid w:val="008228E0"/>
    <w:rsid w:val="00822A3E"/>
    <w:rsid w:val="00822C21"/>
    <w:rsid w:val="00822C70"/>
    <w:rsid w:val="00822D52"/>
    <w:rsid w:val="00822D8A"/>
    <w:rsid w:val="00822DF5"/>
    <w:rsid w:val="00822E7E"/>
    <w:rsid w:val="00822E81"/>
    <w:rsid w:val="00823043"/>
    <w:rsid w:val="00823092"/>
    <w:rsid w:val="008232A3"/>
    <w:rsid w:val="008232F2"/>
    <w:rsid w:val="0082338F"/>
    <w:rsid w:val="008234B6"/>
    <w:rsid w:val="00823561"/>
    <w:rsid w:val="008235C9"/>
    <w:rsid w:val="008236A1"/>
    <w:rsid w:val="00823838"/>
    <w:rsid w:val="00823947"/>
    <w:rsid w:val="00823954"/>
    <w:rsid w:val="00823985"/>
    <w:rsid w:val="00823B4E"/>
    <w:rsid w:val="00823B67"/>
    <w:rsid w:val="00823BCA"/>
    <w:rsid w:val="00823D34"/>
    <w:rsid w:val="00823DBA"/>
    <w:rsid w:val="00823FB5"/>
    <w:rsid w:val="0082405D"/>
    <w:rsid w:val="00824083"/>
    <w:rsid w:val="008243ED"/>
    <w:rsid w:val="0082455E"/>
    <w:rsid w:val="00824596"/>
    <w:rsid w:val="008245A6"/>
    <w:rsid w:val="00824640"/>
    <w:rsid w:val="0082464E"/>
    <w:rsid w:val="00824651"/>
    <w:rsid w:val="008246A2"/>
    <w:rsid w:val="0082472B"/>
    <w:rsid w:val="00824849"/>
    <w:rsid w:val="008248C8"/>
    <w:rsid w:val="00824A78"/>
    <w:rsid w:val="00824BED"/>
    <w:rsid w:val="00824DB7"/>
    <w:rsid w:val="00824DE1"/>
    <w:rsid w:val="00824ED3"/>
    <w:rsid w:val="00824EDF"/>
    <w:rsid w:val="00824EFA"/>
    <w:rsid w:val="00824FCC"/>
    <w:rsid w:val="00825049"/>
    <w:rsid w:val="00825177"/>
    <w:rsid w:val="008251DF"/>
    <w:rsid w:val="0082520A"/>
    <w:rsid w:val="0082531A"/>
    <w:rsid w:val="0082532B"/>
    <w:rsid w:val="00825331"/>
    <w:rsid w:val="00825332"/>
    <w:rsid w:val="008253A7"/>
    <w:rsid w:val="008253CE"/>
    <w:rsid w:val="008254EF"/>
    <w:rsid w:val="00825594"/>
    <w:rsid w:val="008255BB"/>
    <w:rsid w:val="008255D2"/>
    <w:rsid w:val="0082565F"/>
    <w:rsid w:val="00825710"/>
    <w:rsid w:val="00825747"/>
    <w:rsid w:val="00825A25"/>
    <w:rsid w:val="00825A55"/>
    <w:rsid w:val="00825A59"/>
    <w:rsid w:val="00825B01"/>
    <w:rsid w:val="00825B4B"/>
    <w:rsid w:val="00825C04"/>
    <w:rsid w:val="00825C09"/>
    <w:rsid w:val="00825CC0"/>
    <w:rsid w:val="00825D34"/>
    <w:rsid w:val="00825DA9"/>
    <w:rsid w:val="00825DB1"/>
    <w:rsid w:val="00825DEC"/>
    <w:rsid w:val="00825F07"/>
    <w:rsid w:val="00825FAA"/>
    <w:rsid w:val="00825FB5"/>
    <w:rsid w:val="008260A3"/>
    <w:rsid w:val="0082618D"/>
    <w:rsid w:val="008261C1"/>
    <w:rsid w:val="00826375"/>
    <w:rsid w:val="008263A1"/>
    <w:rsid w:val="00826482"/>
    <w:rsid w:val="008264F4"/>
    <w:rsid w:val="00826551"/>
    <w:rsid w:val="00826598"/>
    <w:rsid w:val="00826751"/>
    <w:rsid w:val="008267BB"/>
    <w:rsid w:val="008267D2"/>
    <w:rsid w:val="00826809"/>
    <w:rsid w:val="00826D3D"/>
    <w:rsid w:val="00826DD1"/>
    <w:rsid w:val="00826E00"/>
    <w:rsid w:val="00826EC8"/>
    <w:rsid w:val="00827292"/>
    <w:rsid w:val="008272D0"/>
    <w:rsid w:val="008273A8"/>
    <w:rsid w:val="00827408"/>
    <w:rsid w:val="00827432"/>
    <w:rsid w:val="008275E8"/>
    <w:rsid w:val="008275FA"/>
    <w:rsid w:val="008277B4"/>
    <w:rsid w:val="008278C2"/>
    <w:rsid w:val="00827904"/>
    <w:rsid w:val="0082799B"/>
    <w:rsid w:val="00827EB9"/>
    <w:rsid w:val="0083004D"/>
    <w:rsid w:val="00830076"/>
    <w:rsid w:val="008300A2"/>
    <w:rsid w:val="008303FA"/>
    <w:rsid w:val="00830520"/>
    <w:rsid w:val="00830614"/>
    <w:rsid w:val="00830698"/>
    <w:rsid w:val="00830728"/>
    <w:rsid w:val="008308D6"/>
    <w:rsid w:val="00830B03"/>
    <w:rsid w:val="00830D81"/>
    <w:rsid w:val="00830F37"/>
    <w:rsid w:val="00831066"/>
    <w:rsid w:val="008313C1"/>
    <w:rsid w:val="0083142F"/>
    <w:rsid w:val="00831451"/>
    <w:rsid w:val="0083147D"/>
    <w:rsid w:val="0083149E"/>
    <w:rsid w:val="0083177D"/>
    <w:rsid w:val="00831B74"/>
    <w:rsid w:val="00831C9E"/>
    <w:rsid w:val="00831CAB"/>
    <w:rsid w:val="00831E12"/>
    <w:rsid w:val="00831E45"/>
    <w:rsid w:val="00831ED7"/>
    <w:rsid w:val="00831F35"/>
    <w:rsid w:val="0083202E"/>
    <w:rsid w:val="00832064"/>
    <w:rsid w:val="00832113"/>
    <w:rsid w:val="00832141"/>
    <w:rsid w:val="0083214C"/>
    <w:rsid w:val="0083219E"/>
    <w:rsid w:val="008321E5"/>
    <w:rsid w:val="0083225D"/>
    <w:rsid w:val="0083229C"/>
    <w:rsid w:val="00832365"/>
    <w:rsid w:val="008323ED"/>
    <w:rsid w:val="0083253F"/>
    <w:rsid w:val="00832544"/>
    <w:rsid w:val="008325D6"/>
    <w:rsid w:val="008325DA"/>
    <w:rsid w:val="0083263F"/>
    <w:rsid w:val="008326E0"/>
    <w:rsid w:val="00832792"/>
    <w:rsid w:val="00832845"/>
    <w:rsid w:val="00832861"/>
    <w:rsid w:val="00832888"/>
    <w:rsid w:val="008329F9"/>
    <w:rsid w:val="00832A8E"/>
    <w:rsid w:val="00832AAC"/>
    <w:rsid w:val="00832B76"/>
    <w:rsid w:val="00832BA2"/>
    <w:rsid w:val="00832C92"/>
    <w:rsid w:val="00832C98"/>
    <w:rsid w:val="00832D18"/>
    <w:rsid w:val="00832D4B"/>
    <w:rsid w:val="00832DA0"/>
    <w:rsid w:val="00832DAF"/>
    <w:rsid w:val="00832E04"/>
    <w:rsid w:val="00833238"/>
    <w:rsid w:val="008332C0"/>
    <w:rsid w:val="008332D8"/>
    <w:rsid w:val="0083337F"/>
    <w:rsid w:val="008335C9"/>
    <w:rsid w:val="0083360F"/>
    <w:rsid w:val="0083366D"/>
    <w:rsid w:val="00833673"/>
    <w:rsid w:val="008337EF"/>
    <w:rsid w:val="008337F1"/>
    <w:rsid w:val="008338A4"/>
    <w:rsid w:val="008339CD"/>
    <w:rsid w:val="00833AAB"/>
    <w:rsid w:val="00833B9C"/>
    <w:rsid w:val="00833C7D"/>
    <w:rsid w:val="00833CE2"/>
    <w:rsid w:val="00833E40"/>
    <w:rsid w:val="00833E46"/>
    <w:rsid w:val="00833EDE"/>
    <w:rsid w:val="00833F03"/>
    <w:rsid w:val="00833F7F"/>
    <w:rsid w:val="0083401A"/>
    <w:rsid w:val="008340B3"/>
    <w:rsid w:val="008341AD"/>
    <w:rsid w:val="00834211"/>
    <w:rsid w:val="00834286"/>
    <w:rsid w:val="00834328"/>
    <w:rsid w:val="0083438B"/>
    <w:rsid w:val="00834395"/>
    <w:rsid w:val="0083454C"/>
    <w:rsid w:val="00834579"/>
    <w:rsid w:val="008345CD"/>
    <w:rsid w:val="0083471E"/>
    <w:rsid w:val="00834BA6"/>
    <w:rsid w:val="00834C97"/>
    <w:rsid w:val="00834CDE"/>
    <w:rsid w:val="00834DB1"/>
    <w:rsid w:val="00834E7F"/>
    <w:rsid w:val="00834F2C"/>
    <w:rsid w:val="00835100"/>
    <w:rsid w:val="00835122"/>
    <w:rsid w:val="00835126"/>
    <w:rsid w:val="00835135"/>
    <w:rsid w:val="008351B6"/>
    <w:rsid w:val="00835206"/>
    <w:rsid w:val="00835291"/>
    <w:rsid w:val="008352B9"/>
    <w:rsid w:val="008352BE"/>
    <w:rsid w:val="008352CF"/>
    <w:rsid w:val="00835343"/>
    <w:rsid w:val="0083541F"/>
    <w:rsid w:val="008355B2"/>
    <w:rsid w:val="008355D0"/>
    <w:rsid w:val="00835654"/>
    <w:rsid w:val="00835726"/>
    <w:rsid w:val="008357D7"/>
    <w:rsid w:val="00835933"/>
    <w:rsid w:val="00835948"/>
    <w:rsid w:val="00835B79"/>
    <w:rsid w:val="00835BA6"/>
    <w:rsid w:val="00835C9A"/>
    <w:rsid w:val="00835CD6"/>
    <w:rsid w:val="00835CF7"/>
    <w:rsid w:val="00835D2C"/>
    <w:rsid w:val="00835D63"/>
    <w:rsid w:val="00835DCA"/>
    <w:rsid w:val="00835DFE"/>
    <w:rsid w:val="00835FE7"/>
    <w:rsid w:val="00836031"/>
    <w:rsid w:val="008360A3"/>
    <w:rsid w:val="00836231"/>
    <w:rsid w:val="00836241"/>
    <w:rsid w:val="008362AF"/>
    <w:rsid w:val="008362DC"/>
    <w:rsid w:val="008362F3"/>
    <w:rsid w:val="00836342"/>
    <w:rsid w:val="0083645B"/>
    <w:rsid w:val="00836593"/>
    <w:rsid w:val="00836611"/>
    <w:rsid w:val="00836878"/>
    <w:rsid w:val="00836A08"/>
    <w:rsid w:val="00836BE7"/>
    <w:rsid w:val="00836EC3"/>
    <w:rsid w:val="00836EE1"/>
    <w:rsid w:val="00836F61"/>
    <w:rsid w:val="00836F63"/>
    <w:rsid w:val="00836F9D"/>
    <w:rsid w:val="00836FAC"/>
    <w:rsid w:val="0083707D"/>
    <w:rsid w:val="008370C8"/>
    <w:rsid w:val="008370EA"/>
    <w:rsid w:val="0083721F"/>
    <w:rsid w:val="008372A4"/>
    <w:rsid w:val="00837342"/>
    <w:rsid w:val="008373DD"/>
    <w:rsid w:val="0083746D"/>
    <w:rsid w:val="008374C1"/>
    <w:rsid w:val="008376E1"/>
    <w:rsid w:val="008376FA"/>
    <w:rsid w:val="00837979"/>
    <w:rsid w:val="008379A6"/>
    <w:rsid w:val="00837AF3"/>
    <w:rsid w:val="00837CCC"/>
    <w:rsid w:val="00837CF4"/>
    <w:rsid w:val="00837DE6"/>
    <w:rsid w:val="00837E6E"/>
    <w:rsid w:val="00837EA4"/>
    <w:rsid w:val="00837ED7"/>
    <w:rsid w:val="00837F01"/>
    <w:rsid w:val="00840051"/>
    <w:rsid w:val="00840181"/>
    <w:rsid w:val="008401F0"/>
    <w:rsid w:val="0084020D"/>
    <w:rsid w:val="0084052B"/>
    <w:rsid w:val="008405EE"/>
    <w:rsid w:val="00840629"/>
    <w:rsid w:val="00840642"/>
    <w:rsid w:val="00840703"/>
    <w:rsid w:val="00840763"/>
    <w:rsid w:val="008408A8"/>
    <w:rsid w:val="00840BD2"/>
    <w:rsid w:val="00840C08"/>
    <w:rsid w:val="00840C45"/>
    <w:rsid w:val="00840CC6"/>
    <w:rsid w:val="00840CEE"/>
    <w:rsid w:val="0084101C"/>
    <w:rsid w:val="00841059"/>
    <w:rsid w:val="0084114B"/>
    <w:rsid w:val="008411C7"/>
    <w:rsid w:val="0084120E"/>
    <w:rsid w:val="00841276"/>
    <w:rsid w:val="008413D4"/>
    <w:rsid w:val="00841616"/>
    <w:rsid w:val="008416EC"/>
    <w:rsid w:val="00841745"/>
    <w:rsid w:val="008417E2"/>
    <w:rsid w:val="0084194C"/>
    <w:rsid w:val="00841A04"/>
    <w:rsid w:val="00841B2F"/>
    <w:rsid w:val="00841B50"/>
    <w:rsid w:val="00841CB3"/>
    <w:rsid w:val="00841D24"/>
    <w:rsid w:val="00841E07"/>
    <w:rsid w:val="00841F6C"/>
    <w:rsid w:val="00841FDB"/>
    <w:rsid w:val="00842012"/>
    <w:rsid w:val="00842112"/>
    <w:rsid w:val="008421EC"/>
    <w:rsid w:val="008422B9"/>
    <w:rsid w:val="008423DD"/>
    <w:rsid w:val="008423F9"/>
    <w:rsid w:val="008424D4"/>
    <w:rsid w:val="00842566"/>
    <w:rsid w:val="008425AC"/>
    <w:rsid w:val="008425E0"/>
    <w:rsid w:val="008425FC"/>
    <w:rsid w:val="0084260E"/>
    <w:rsid w:val="00842704"/>
    <w:rsid w:val="0084283E"/>
    <w:rsid w:val="00842BBF"/>
    <w:rsid w:val="00842CA7"/>
    <w:rsid w:val="00842CC9"/>
    <w:rsid w:val="00842E73"/>
    <w:rsid w:val="00842E91"/>
    <w:rsid w:val="00842EA3"/>
    <w:rsid w:val="00842F0E"/>
    <w:rsid w:val="00842F77"/>
    <w:rsid w:val="008433BD"/>
    <w:rsid w:val="00843408"/>
    <w:rsid w:val="00843525"/>
    <w:rsid w:val="00843645"/>
    <w:rsid w:val="00843664"/>
    <w:rsid w:val="0084367B"/>
    <w:rsid w:val="00843699"/>
    <w:rsid w:val="0084374E"/>
    <w:rsid w:val="0084380E"/>
    <w:rsid w:val="0084385D"/>
    <w:rsid w:val="008438E2"/>
    <w:rsid w:val="00843A6B"/>
    <w:rsid w:val="00843B64"/>
    <w:rsid w:val="00843D80"/>
    <w:rsid w:val="00843DF0"/>
    <w:rsid w:val="00843EA5"/>
    <w:rsid w:val="00843F6D"/>
    <w:rsid w:val="008440FB"/>
    <w:rsid w:val="008441BB"/>
    <w:rsid w:val="00844337"/>
    <w:rsid w:val="008444DD"/>
    <w:rsid w:val="00844589"/>
    <w:rsid w:val="008448BC"/>
    <w:rsid w:val="0084495A"/>
    <w:rsid w:val="00844975"/>
    <w:rsid w:val="008449E6"/>
    <w:rsid w:val="00844A17"/>
    <w:rsid w:val="00844B5A"/>
    <w:rsid w:val="00844CE8"/>
    <w:rsid w:val="00844D21"/>
    <w:rsid w:val="00844E2D"/>
    <w:rsid w:val="00844E6A"/>
    <w:rsid w:val="008450A8"/>
    <w:rsid w:val="008450F8"/>
    <w:rsid w:val="00845179"/>
    <w:rsid w:val="00845186"/>
    <w:rsid w:val="0084533E"/>
    <w:rsid w:val="00845340"/>
    <w:rsid w:val="0084536D"/>
    <w:rsid w:val="008455B4"/>
    <w:rsid w:val="00845619"/>
    <w:rsid w:val="008456A4"/>
    <w:rsid w:val="0084574E"/>
    <w:rsid w:val="008458B9"/>
    <w:rsid w:val="008458D4"/>
    <w:rsid w:val="00845B88"/>
    <w:rsid w:val="00845BFD"/>
    <w:rsid w:val="00845C11"/>
    <w:rsid w:val="00845D0B"/>
    <w:rsid w:val="00846021"/>
    <w:rsid w:val="00846185"/>
    <w:rsid w:val="0084648D"/>
    <w:rsid w:val="008464AC"/>
    <w:rsid w:val="00846571"/>
    <w:rsid w:val="008465B3"/>
    <w:rsid w:val="008466D5"/>
    <w:rsid w:val="00846700"/>
    <w:rsid w:val="00846731"/>
    <w:rsid w:val="00846750"/>
    <w:rsid w:val="00846847"/>
    <w:rsid w:val="00846861"/>
    <w:rsid w:val="0084688F"/>
    <w:rsid w:val="00846A59"/>
    <w:rsid w:val="00846D30"/>
    <w:rsid w:val="00846DD8"/>
    <w:rsid w:val="00846E27"/>
    <w:rsid w:val="00847202"/>
    <w:rsid w:val="0084721A"/>
    <w:rsid w:val="00847316"/>
    <w:rsid w:val="008473D6"/>
    <w:rsid w:val="00847453"/>
    <w:rsid w:val="00847619"/>
    <w:rsid w:val="00847696"/>
    <w:rsid w:val="008476F8"/>
    <w:rsid w:val="0084770E"/>
    <w:rsid w:val="0084775D"/>
    <w:rsid w:val="00847AB2"/>
    <w:rsid w:val="00847C3A"/>
    <w:rsid w:val="00847E10"/>
    <w:rsid w:val="00847EDE"/>
    <w:rsid w:val="008500B4"/>
    <w:rsid w:val="008500D7"/>
    <w:rsid w:val="008502E0"/>
    <w:rsid w:val="008504F9"/>
    <w:rsid w:val="00850530"/>
    <w:rsid w:val="008507B4"/>
    <w:rsid w:val="00850A02"/>
    <w:rsid w:val="00850AD2"/>
    <w:rsid w:val="00850B2E"/>
    <w:rsid w:val="00850BB6"/>
    <w:rsid w:val="00850C04"/>
    <w:rsid w:val="00850CBC"/>
    <w:rsid w:val="00850CDA"/>
    <w:rsid w:val="00850CF2"/>
    <w:rsid w:val="00850D00"/>
    <w:rsid w:val="00850D26"/>
    <w:rsid w:val="00850D53"/>
    <w:rsid w:val="00850DEB"/>
    <w:rsid w:val="00850DEC"/>
    <w:rsid w:val="00851130"/>
    <w:rsid w:val="008512C6"/>
    <w:rsid w:val="008512D7"/>
    <w:rsid w:val="008513AB"/>
    <w:rsid w:val="0085141A"/>
    <w:rsid w:val="00851471"/>
    <w:rsid w:val="00851668"/>
    <w:rsid w:val="0085167E"/>
    <w:rsid w:val="0085169D"/>
    <w:rsid w:val="0085171D"/>
    <w:rsid w:val="008517A3"/>
    <w:rsid w:val="00851822"/>
    <w:rsid w:val="00851831"/>
    <w:rsid w:val="008518DD"/>
    <w:rsid w:val="008519B8"/>
    <w:rsid w:val="00851A52"/>
    <w:rsid w:val="00851A84"/>
    <w:rsid w:val="00851ABC"/>
    <w:rsid w:val="00851C37"/>
    <w:rsid w:val="00851C3A"/>
    <w:rsid w:val="00851D70"/>
    <w:rsid w:val="00851D7D"/>
    <w:rsid w:val="00851DD5"/>
    <w:rsid w:val="00851E3B"/>
    <w:rsid w:val="00851E66"/>
    <w:rsid w:val="00851E90"/>
    <w:rsid w:val="00851EF2"/>
    <w:rsid w:val="00852108"/>
    <w:rsid w:val="00852144"/>
    <w:rsid w:val="00852429"/>
    <w:rsid w:val="008524B3"/>
    <w:rsid w:val="008525C1"/>
    <w:rsid w:val="008525FA"/>
    <w:rsid w:val="0085264E"/>
    <w:rsid w:val="008526D9"/>
    <w:rsid w:val="0085279A"/>
    <w:rsid w:val="00852861"/>
    <w:rsid w:val="008528DA"/>
    <w:rsid w:val="0085297A"/>
    <w:rsid w:val="008529BB"/>
    <w:rsid w:val="00852A61"/>
    <w:rsid w:val="00852AD3"/>
    <w:rsid w:val="00852B85"/>
    <w:rsid w:val="00852BDD"/>
    <w:rsid w:val="00852D8E"/>
    <w:rsid w:val="00852DA0"/>
    <w:rsid w:val="00852DD1"/>
    <w:rsid w:val="00852DE1"/>
    <w:rsid w:val="00852EAE"/>
    <w:rsid w:val="0085311E"/>
    <w:rsid w:val="0085314A"/>
    <w:rsid w:val="00853181"/>
    <w:rsid w:val="008531C6"/>
    <w:rsid w:val="008531DA"/>
    <w:rsid w:val="0085328C"/>
    <w:rsid w:val="0085335F"/>
    <w:rsid w:val="008534E8"/>
    <w:rsid w:val="00853648"/>
    <w:rsid w:val="0085364D"/>
    <w:rsid w:val="0085375F"/>
    <w:rsid w:val="008537DA"/>
    <w:rsid w:val="00853878"/>
    <w:rsid w:val="00853995"/>
    <w:rsid w:val="00853B1D"/>
    <w:rsid w:val="00853BD2"/>
    <w:rsid w:val="00853BDE"/>
    <w:rsid w:val="00854030"/>
    <w:rsid w:val="008540B2"/>
    <w:rsid w:val="008540D6"/>
    <w:rsid w:val="008540F3"/>
    <w:rsid w:val="0085417B"/>
    <w:rsid w:val="008541D9"/>
    <w:rsid w:val="008541E8"/>
    <w:rsid w:val="0085422B"/>
    <w:rsid w:val="00854337"/>
    <w:rsid w:val="0085439B"/>
    <w:rsid w:val="0085447D"/>
    <w:rsid w:val="0085451C"/>
    <w:rsid w:val="00854600"/>
    <w:rsid w:val="008546E9"/>
    <w:rsid w:val="00854747"/>
    <w:rsid w:val="00854762"/>
    <w:rsid w:val="008547A4"/>
    <w:rsid w:val="008547D1"/>
    <w:rsid w:val="008548F4"/>
    <w:rsid w:val="008549B6"/>
    <w:rsid w:val="00854B01"/>
    <w:rsid w:val="00854C31"/>
    <w:rsid w:val="00854C4A"/>
    <w:rsid w:val="00854FB7"/>
    <w:rsid w:val="0085504A"/>
    <w:rsid w:val="0085508E"/>
    <w:rsid w:val="008551B6"/>
    <w:rsid w:val="008551D7"/>
    <w:rsid w:val="008551EC"/>
    <w:rsid w:val="00855219"/>
    <w:rsid w:val="0085533B"/>
    <w:rsid w:val="00855367"/>
    <w:rsid w:val="00855414"/>
    <w:rsid w:val="008555C0"/>
    <w:rsid w:val="008555FF"/>
    <w:rsid w:val="00855648"/>
    <w:rsid w:val="008556F7"/>
    <w:rsid w:val="00855760"/>
    <w:rsid w:val="0085578C"/>
    <w:rsid w:val="0085578D"/>
    <w:rsid w:val="0085598D"/>
    <w:rsid w:val="00855B66"/>
    <w:rsid w:val="00855C63"/>
    <w:rsid w:val="00855C89"/>
    <w:rsid w:val="00855C9B"/>
    <w:rsid w:val="00855D31"/>
    <w:rsid w:val="00855DD8"/>
    <w:rsid w:val="00855FB0"/>
    <w:rsid w:val="0085605F"/>
    <w:rsid w:val="008561B6"/>
    <w:rsid w:val="00856312"/>
    <w:rsid w:val="0085631A"/>
    <w:rsid w:val="00856392"/>
    <w:rsid w:val="00856394"/>
    <w:rsid w:val="008563E1"/>
    <w:rsid w:val="008566BE"/>
    <w:rsid w:val="0085675C"/>
    <w:rsid w:val="008567C7"/>
    <w:rsid w:val="008567EF"/>
    <w:rsid w:val="00856862"/>
    <w:rsid w:val="008568DC"/>
    <w:rsid w:val="008568E3"/>
    <w:rsid w:val="008568E5"/>
    <w:rsid w:val="00856919"/>
    <w:rsid w:val="00856938"/>
    <w:rsid w:val="00856A0D"/>
    <w:rsid w:val="00856BAC"/>
    <w:rsid w:val="00856C92"/>
    <w:rsid w:val="00856ECE"/>
    <w:rsid w:val="00856F24"/>
    <w:rsid w:val="008571EA"/>
    <w:rsid w:val="008572E1"/>
    <w:rsid w:val="0085766A"/>
    <w:rsid w:val="00857877"/>
    <w:rsid w:val="00857AFB"/>
    <w:rsid w:val="00857BA6"/>
    <w:rsid w:val="00857CB0"/>
    <w:rsid w:val="00857D9D"/>
    <w:rsid w:val="00857DC5"/>
    <w:rsid w:val="00857DF5"/>
    <w:rsid w:val="00857E4E"/>
    <w:rsid w:val="00857EAF"/>
    <w:rsid w:val="00857FD2"/>
    <w:rsid w:val="00860180"/>
    <w:rsid w:val="0086049E"/>
    <w:rsid w:val="00860684"/>
    <w:rsid w:val="008606E8"/>
    <w:rsid w:val="00860871"/>
    <w:rsid w:val="00860A14"/>
    <w:rsid w:val="00860A34"/>
    <w:rsid w:val="00860A43"/>
    <w:rsid w:val="00860E48"/>
    <w:rsid w:val="00860F80"/>
    <w:rsid w:val="008611F2"/>
    <w:rsid w:val="0086142B"/>
    <w:rsid w:val="008614DE"/>
    <w:rsid w:val="00861569"/>
    <w:rsid w:val="008615C0"/>
    <w:rsid w:val="008615D6"/>
    <w:rsid w:val="00861649"/>
    <w:rsid w:val="00861688"/>
    <w:rsid w:val="008616C7"/>
    <w:rsid w:val="008617D5"/>
    <w:rsid w:val="008617E5"/>
    <w:rsid w:val="008619D0"/>
    <w:rsid w:val="00861A68"/>
    <w:rsid w:val="00861AA8"/>
    <w:rsid w:val="00861B7C"/>
    <w:rsid w:val="00861CE2"/>
    <w:rsid w:val="00861EAF"/>
    <w:rsid w:val="00861EF1"/>
    <w:rsid w:val="00861F39"/>
    <w:rsid w:val="00861F74"/>
    <w:rsid w:val="008620E9"/>
    <w:rsid w:val="00862291"/>
    <w:rsid w:val="008622AC"/>
    <w:rsid w:val="008622FC"/>
    <w:rsid w:val="0086245F"/>
    <w:rsid w:val="00862562"/>
    <w:rsid w:val="008625D4"/>
    <w:rsid w:val="008625DE"/>
    <w:rsid w:val="0086267C"/>
    <w:rsid w:val="008626B5"/>
    <w:rsid w:val="008627A5"/>
    <w:rsid w:val="00862A43"/>
    <w:rsid w:val="00862A7B"/>
    <w:rsid w:val="00862B07"/>
    <w:rsid w:val="00862BDE"/>
    <w:rsid w:val="00862C07"/>
    <w:rsid w:val="00862C30"/>
    <w:rsid w:val="00862CF8"/>
    <w:rsid w:val="00862D0D"/>
    <w:rsid w:val="00862D82"/>
    <w:rsid w:val="00862DA2"/>
    <w:rsid w:val="00862ED6"/>
    <w:rsid w:val="00862F51"/>
    <w:rsid w:val="00862F69"/>
    <w:rsid w:val="00862FDF"/>
    <w:rsid w:val="008630F7"/>
    <w:rsid w:val="00863238"/>
    <w:rsid w:val="0086323E"/>
    <w:rsid w:val="00863283"/>
    <w:rsid w:val="00863319"/>
    <w:rsid w:val="00863351"/>
    <w:rsid w:val="00863379"/>
    <w:rsid w:val="0086371C"/>
    <w:rsid w:val="00863740"/>
    <w:rsid w:val="0086375B"/>
    <w:rsid w:val="00863853"/>
    <w:rsid w:val="00863A8E"/>
    <w:rsid w:val="00863B1E"/>
    <w:rsid w:val="00863B86"/>
    <w:rsid w:val="00863E34"/>
    <w:rsid w:val="00863EBA"/>
    <w:rsid w:val="00863F0B"/>
    <w:rsid w:val="008640B2"/>
    <w:rsid w:val="008641D9"/>
    <w:rsid w:val="00864211"/>
    <w:rsid w:val="00864343"/>
    <w:rsid w:val="00864642"/>
    <w:rsid w:val="008647E6"/>
    <w:rsid w:val="00864805"/>
    <w:rsid w:val="00864872"/>
    <w:rsid w:val="00864888"/>
    <w:rsid w:val="0086495A"/>
    <w:rsid w:val="00864B04"/>
    <w:rsid w:val="00864BB5"/>
    <w:rsid w:val="00864C6B"/>
    <w:rsid w:val="00864CC7"/>
    <w:rsid w:val="00864CFB"/>
    <w:rsid w:val="00864E39"/>
    <w:rsid w:val="00864E3F"/>
    <w:rsid w:val="008650EF"/>
    <w:rsid w:val="0086519A"/>
    <w:rsid w:val="00865207"/>
    <w:rsid w:val="00865229"/>
    <w:rsid w:val="0086554E"/>
    <w:rsid w:val="00865555"/>
    <w:rsid w:val="008656C2"/>
    <w:rsid w:val="00865949"/>
    <w:rsid w:val="00865990"/>
    <w:rsid w:val="00865A5B"/>
    <w:rsid w:val="00865AF6"/>
    <w:rsid w:val="00865B69"/>
    <w:rsid w:val="00865BE5"/>
    <w:rsid w:val="00865DB3"/>
    <w:rsid w:val="00865EC0"/>
    <w:rsid w:val="00865F5E"/>
    <w:rsid w:val="00865FCD"/>
    <w:rsid w:val="008661DF"/>
    <w:rsid w:val="008662CF"/>
    <w:rsid w:val="008664D5"/>
    <w:rsid w:val="00866581"/>
    <w:rsid w:val="0086675A"/>
    <w:rsid w:val="008669D4"/>
    <w:rsid w:val="00866B0C"/>
    <w:rsid w:val="00866B40"/>
    <w:rsid w:val="00866E22"/>
    <w:rsid w:val="00866EB3"/>
    <w:rsid w:val="00866F24"/>
    <w:rsid w:val="00866F45"/>
    <w:rsid w:val="0086703E"/>
    <w:rsid w:val="00867059"/>
    <w:rsid w:val="00867257"/>
    <w:rsid w:val="00867325"/>
    <w:rsid w:val="00867334"/>
    <w:rsid w:val="00867437"/>
    <w:rsid w:val="00867471"/>
    <w:rsid w:val="008674A9"/>
    <w:rsid w:val="008675DA"/>
    <w:rsid w:val="0086764B"/>
    <w:rsid w:val="008676D1"/>
    <w:rsid w:val="0086783F"/>
    <w:rsid w:val="008679B0"/>
    <w:rsid w:val="00867A32"/>
    <w:rsid w:val="00867A35"/>
    <w:rsid w:val="00867A60"/>
    <w:rsid w:val="00867DC9"/>
    <w:rsid w:val="00867EA3"/>
    <w:rsid w:val="00867F03"/>
    <w:rsid w:val="00867F1E"/>
    <w:rsid w:val="00867F23"/>
    <w:rsid w:val="00870029"/>
    <w:rsid w:val="00870050"/>
    <w:rsid w:val="008700C8"/>
    <w:rsid w:val="00870109"/>
    <w:rsid w:val="008701A8"/>
    <w:rsid w:val="00870228"/>
    <w:rsid w:val="008702FC"/>
    <w:rsid w:val="0087036C"/>
    <w:rsid w:val="008704A3"/>
    <w:rsid w:val="008705AE"/>
    <w:rsid w:val="00870C23"/>
    <w:rsid w:val="00870D13"/>
    <w:rsid w:val="00870F4F"/>
    <w:rsid w:val="00871064"/>
    <w:rsid w:val="0087109E"/>
    <w:rsid w:val="00871236"/>
    <w:rsid w:val="00871390"/>
    <w:rsid w:val="0087147C"/>
    <w:rsid w:val="00871563"/>
    <w:rsid w:val="0087158A"/>
    <w:rsid w:val="0087160A"/>
    <w:rsid w:val="0087191C"/>
    <w:rsid w:val="008719D6"/>
    <w:rsid w:val="00871A33"/>
    <w:rsid w:val="00871C86"/>
    <w:rsid w:val="00871C87"/>
    <w:rsid w:val="00871E4F"/>
    <w:rsid w:val="00871E6F"/>
    <w:rsid w:val="00871EAB"/>
    <w:rsid w:val="00872012"/>
    <w:rsid w:val="00872094"/>
    <w:rsid w:val="008720E2"/>
    <w:rsid w:val="00872239"/>
    <w:rsid w:val="008723F2"/>
    <w:rsid w:val="00872499"/>
    <w:rsid w:val="00872577"/>
    <w:rsid w:val="008725D0"/>
    <w:rsid w:val="0087265E"/>
    <w:rsid w:val="008727A8"/>
    <w:rsid w:val="008728FB"/>
    <w:rsid w:val="00872962"/>
    <w:rsid w:val="00872A68"/>
    <w:rsid w:val="00872B49"/>
    <w:rsid w:val="00872B7C"/>
    <w:rsid w:val="00872C9F"/>
    <w:rsid w:val="00872E1F"/>
    <w:rsid w:val="00872E28"/>
    <w:rsid w:val="00873085"/>
    <w:rsid w:val="008730D9"/>
    <w:rsid w:val="0087310C"/>
    <w:rsid w:val="008732D3"/>
    <w:rsid w:val="008732FA"/>
    <w:rsid w:val="0087332D"/>
    <w:rsid w:val="0087337A"/>
    <w:rsid w:val="00873477"/>
    <w:rsid w:val="00873528"/>
    <w:rsid w:val="00873714"/>
    <w:rsid w:val="0087373C"/>
    <w:rsid w:val="00873771"/>
    <w:rsid w:val="00873772"/>
    <w:rsid w:val="008737F9"/>
    <w:rsid w:val="008738C0"/>
    <w:rsid w:val="00873A63"/>
    <w:rsid w:val="00873AEF"/>
    <w:rsid w:val="00873AFB"/>
    <w:rsid w:val="00873B7B"/>
    <w:rsid w:val="00873DB5"/>
    <w:rsid w:val="00873ECF"/>
    <w:rsid w:val="00873F7D"/>
    <w:rsid w:val="00873F89"/>
    <w:rsid w:val="00873FBA"/>
    <w:rsid w:val="0087404F"/>
    <w:rsid w:val="008740A6"/>
    <w:rsid w:val="0087416C"/>
    <w:rsid w:val="00874281"/>
    <w:rsid w:val="008743B0"/>
    <w:rsid w:val="008743E5"/>
    <w:rsid w:val="00874672"/>
    <w:rsid w:val="0087497B"/>
    <w:rsid w:val="00874993"/>
    <w:rsid w:val="00874ABB"/>
    <w:rsid w:val="00874B7C"/>
    <w:rsid w:val="00874C05"/>
    <w:rsid w:val="00874CF8"/>
    <w:rsid w:val="00874D14"/>
    <w:rsid w:val="00874E2A"/>
    <w:rsid w:val="00874E5F"/>
    <w:rsid w:val="00874EAD"/>
    <w:rsid w:val="00874EB9"/>
    <w:rsid w:val="00874F71"/>
    <w:rsid w:val="008750DE"/>
    <w:rsid w:val="008752F1"/>
    <w:rsid w:val="0087536E"/>
    <w:rsid w:val="0087540B"/>
    <w:rsid w:val="00875660"/>
    <w:rsid w:val="00875721"/>
    <w:rsid w:val="008759FC"/>
    <w:rsid w:val="00875B27"/>
    <w:rsid w:val="00875B41"/>
    <w:rsid w:val="00875C0D"/>
    <w:rsid w:val="00875E01"/>
    <w:rsid w:val="00875E2D"/>
    <w:rsid w:val="00875E48"/>
    <w:rsid w:val="00875E51"/>
    <w:rsid w:val="00875EE7"/>
    <w:rsid w:val="00875F82"/>
    <w:rsid w:val="0087602C"/>
    <w:rsid w:val="008760B3"/>
    <w:rsid w:val="008760D2"/>
    <w:rsid w:val="00876138"/>
    <w:rsid w:val="00876456"/>
    <w:rsid w:val="0087648A"/>
    <w:rsid w:val="00876831"/>
    <w:rsid w:val="0087683E"/>
    <w:rsid w:val="0087688F"/>
    <w:rsid w:val="0087692D"/>
    <w:rsid w:val="008769BB"/>
    <w:rsid w:val="008769CE"/>
    <w:rsid w:val="00876A81"/>
    <w:rsid w:val="00876B8B"/>
    <w:rsid w:val="00876B91"/>
    <w:rsid w:val="00876D61"/>
    <w:rsid w:val="00876E10"/>
    <w:rsid w:val="00876F91"/>
    <w:rsid w:val="00877049"/>
    <w:rsid w:val="008770BB"/>
    <w:rsid w:val="00877185"/>
    <w:rsid w:val="008771DA"/>
    <w:rsid w:val="0087725C"/>
    <w:rsid w:val="00877277"/>
    <w:rsid w:val="008772F5"/>
    <w:rsid w:val="0087738B"/>
    <w:rsid w:val="008773CF"/>
    <w:rsid w:val="0087742A"/>
    <w:rsid w:val="00877634"/>
    <w:rsid w:val="0087765D"/>
    <w:rsid w:val="008777C3"/>
    <w:rsid w:val="00877894"/>
    <w:rsid w:val="008778C4"/>
    <w:rsid w:val="008779E0"/>
    <w:rsid w:val="00877AFC"/>
    <w:rsid w:val="00877CE7"/>
    <w:rsid w:val="00877F28"/>
    <w:rsid w:val="00877F71"/>
    <w:rsid w:val="00877FF7"/>
    <w:rsid w:val="00880080"/>
    <w:rsid w:val="00880354"/>
    <w:rsid w:val="00880389"/>
    <w:rsid w:val="0088063E"/>
    <w:rsid w:val="00880892"/>
    <w:rsid w:val="008809C9"/>
    <w:rsid w:val="00880AF5"/>
    <w:rsid w:val="00880B1F"/>
    <w:rsid w:val="00880C3E"/>
    <w:rsid w:val="00880C85"/>
    <w:rsid w:val="00880E7D"/>
    <w:rsid w:val="00880E81"/>
    <w:rsid w:val="00880F6C"/>
    <w:rsid w:val="00880F85"/>
    <w:rsid w:val="00880FD9"/>
    <w:rsid w:val="0088100F"/>
    <w:rsid w:val="00881025"/>
    <w:rsid w:val="00881157"/>
    <w:rsid w:val="008811CD"/>
    <w:rsid w:val="008811DA"/>
    <w:rsid w:val="0088138E"/>
    <w:rsid w:val="0088155A"/>
    <w:rsid w:val="008815CE"/>
    <w:rsid w:val="00881A2F"/>
    <w:rsid w:val="00881A42"/>
    <w:rsid w:val="00881BC5"/>
    <w:rsid w:val="00881DC7"/>
    <w:rsid w:val="00881F4E"/>
    <w:rsid w:val="00882094"/>
    <w:rsid w:val="00882197"/>
    <w:rsid w:val="00882247"/>
    <w:rsid w:val="008822C4"/>
    <w:rsid w:val="00882393"/>
    <w:rsid w:val="00882405"/>
    <w:rsid w:val="0088264A"/>
    <w:rsid w:val="00882893"/>
    <w:rsid w:val="008829F5"/>
    <w:rsid w:val="00882A96"/>
    <w:rsid w:val="00882B93"/>
    <w:rsid w:val="00882BA8"/>
    <w:rsid w:val="00882D03"/>
    <w:rsid w:val="00882D10"/>
    <w:rsid w:val="00882D4A"/>
    <w:rsid w:val="00883063"/>
    <w:rsid w:val="0088306B"/>
    <w:rsid w:val="008830BC"/>
    <w:rsid w:val="0088319F"/>
    <w:rsid w:val="008832CB"/>
    <w:rsid w:val="008832D3"/>
    <w:rsid w:val="00883316"/>
    <w:rsid w:val="00883534"/>
    <w:rsid w:val="008835AA"/>
    <w:rsid w:val="0088377F"/>
    <w:rsid w:val="0088384F"/>
    <w:rsid w:val="00883894"/>
    <w:rsid w:val="00883A61"/>
    <w:rsid w:val="00883AC5"/>
    <w:rsid w:val="00883AFF"/>
    <w:rsid w:val="00883B96"/>
    <w:rsid w:val="00883C18"/>
    <w:rsid w:val="00883D18"/>
    <w:rsid w:val="00883DFF"/>
    <w:rsid w:val="00883E93"/>
    <w:rsid w:val="00883EFE"/>
    <w:rsid w:val="0088429B"/>
    <w:rsid w:val="008842CA"/>
    <w:rsid w:val="00884350"/>
    <w:rsid w:val="0088443D"/>
    <w:rsid w:val="008845D9"/>
    <w:rsid w:val="008845E0"/>
    <w:rsid w:val="00884622"/>
    <w:rsid w:val="00884845"/>
    <w:rsid w:val="0088490F"/>
    <w:rsid w:val="00884966"/>
    <w:rsid w:val="00884AE9"/>
    <w:rsid w:val="00884B65"/>
    <w:rsid w:val="00884BC7"/>
    <w:rsid w:val="00884CC8"/>
    <w:rsid w:val="00884D71"/>
    <w:rsid w:val="00884D91"/>
    <w:rsid w:val="00884E02"/>
    <w:rsid w:val="00884EFC"/>
    <w:rsid w:val="00885039"/>
    <w:rsid w:val="008850F6"/>
    <w:rsid w:val="00885150"/>
    <w:rsid w:val="008851E3"/>
    <w:rsid w:val="008853AA"/>
    <w:rsid w:val="00885429"/>
    <w:rsid w:val="0088544E"/>
    <w:rsid w:val="0088563F"/>
    <w:rsid w:val="008856CA"/>
    <w:rsid w:val="008856EE"/>
    <w:rsid w:val="00885709"/>
    <w:rsid w:val="00885752"/>
    <w:rsid w:val="0088575B"/>
    <w:rsid w:val="0088582A"/>
    <w:rsid w:val="00885858"/>
    <w:rsid w:val="00885A5A"/>
    <w:rsid w:val="00885F0B"/>
    <w:rsid w:val="00885F1D"/>
    <w:rsid w:val="00885F2D"/>
    <w:rsid w:val="00885F54"/>
    <w:rsid w:val="0088611C"/>
    <w:rsid w:val="00886139"/>
    <w:rsid w:val="0088614D"/>
    <w:rsid w:val="00886157"/>
    <w:rsid w:val="008862AB"/>
    <w:rsid w:val="008864BE"/>
    <w:rsid w:val="00886503"/>
    <w:rsid w:val="00886640"/>
    <w:rsid w:val="00886648"/>
    <w:rsid w:val="00886689"/>
    <w:rsid w:val="008866CB"/>
    <w:rsid w:val="008866EC"/>
    <w:rsid w:val="0088674A"/>
    <w:rsid w:val="0088676B"/>
    <w:rsid w:val="008867C6"/>
    <w:rsid w:val="00886902"/>
    <w:rsid w:val="00886AE2"/>
    <w:rsid w:val="00886C24"/>
    <w:rsid w:val="00886C57"/>
    <w:rsid w:val="00886CB6"/>
    <w:rsid w:val="00886D60"/>
    <w:rsid w:val="0088703F"/>
    <w:rsid w:val="00887079"/>
    <w:rsid w:val="00887125"/>
    <w:rsid w:val="00887161"/>
    <w:rsid w:val="00887189"/>
    <w:rsid w:val="00887263"/>
    <w:rsid w:val="008872C7"/>
    <w:rsid w:val="0088736F"/>
    <w:rsid w:val="008874C1"/>
    <w:rsid w:val="008874FE"/>
    <w:rsid w:val="0088758B"/>
    <w:rsid w:val="008876E1"/>
    <w:rsid w:val="0088771E"/>
    <w:rsid w:val="00887873"/>
    <w:rsid w:val="00887940"/>
    <w:rsid w:val="00887A92"/>
    <w:rsid w:val="00887B3A"/>
    <w:rsid w:val="00887BC5"/>
    <w:rsid w:val="00887CD9"/>
    <w:rsid w:val="00887CEB"/>
    <w:rsid w:val="00887CEC"/>
    <w:rsid w:val="00887D83"/>
    <w:rsid w:val="00887F93"/>
    <w:rsid w:val="00890166"/>
    <w:rsid w:val="0089022C"/>
    <w:rsid w:val="00890231"/>
    <w:rsid w:val="00890236"/>
    <w:rsid w:val="00890253"/>
    <w:rsid w:val="0089026B"/>
    <w:rsid w:val="00890316"/>
    <w:rsid w:val="0089047E"/>
    <w:rsid w:val="008904B8"/>
    <w:rsid w:val="008906DD"/>
    <w:rsid w:val="008908C6"/>
    <w:rsid w:val="00890949"/>
    <w:rsid w:val="00890A4C"/>
    <w:rsid w:val="00890AE6"/>
    <w:rsid w:val="00890B59"/>
    <w:rsid w:val="00890C91"/>
    <w:rsid w:val="00890C9D"/>
    <w:rsid w:val="00890D5E"/>
    <w:rsid w:val="00890D64"/>
    <w:rsid w:val="00890D6E"/>
    <w:rsid w:val="00890DBD"/>
    <w:rsid w:val="00890E3A"/>
    <w:rsid w:val="00890EA6"/>
    <w:rsid w:val="00890EEB"/>
    <w:rsid w:val="00890FC1"/>
    <w:rsid w:val="00891023"/>
    <w:rsid w:val="0089127B"/>
    <w:rsid w:val="00891309"/>
    <w:rsid w:val="008914C7"/>
    <w:rsid w:val="0089163B"/>
    <w:rsid w:val="00891716"/>
    <w:rsid w:val="00891741"/>
    <w:rsid w:val="0089174C"/>
    <w:rsid w:val="008918E7"/>
    <w:rsid w:val="008919EC"/>
    <w:rsid w:val="00891C02"/>
    <w:rsid w:val="00891C79"/>
    <w:rsid w:val="00891C83"/>
    <w:rsid w:val="00892053"/>
    <w:rsid w:val="00892136"/>
    <w:rsid w:val="008921C5"/>
    <w:rsid w:val="00892288"/>
    <w:rsid w:val="00892351"/>
    <w:rsid w:val="0089239A"/>
    <w:rsid w:val="0089239D"/>
    <w:rsid w:val="008923B6"/>
    <w:rsid w:val="008923DD"/>
    <w:rsid w:val="0089253F"/>
    <w:rsid w:val="008927E8"/>
    <w:rsid w:val="0089280B"/>
    <w:rsid w:val="008928D2"/>
    <w:rsid w:val="00892A01"/>
    <w:rsid w:val="00892ADE"/>
    <w:rsid w:val="00892AF5"/>
    <w:rsid w:val="00892C23"/>
    <w:rsid w:val="00892E5C"/>
    <w:rsid w:val="00892E93"/>
    <w:rsid w:val="00893060"/>
    <w:rsid w:val="008930A8"/>
    <w:rsid w:val="0089315F"/>
    <w:rsid w:val="00893219"/>
    <w:rsid w:val="00893300"/>
    <w:rsid w:val="0089334B"/>
    <w:rsid w:val="00893394"/>
    <w:rsid w:val="008933BF"/>
    <w:rsid w:val="008933C0"/>
    <w:rsid w:val="008933D4"/>
    <w:rsid w:val="00893484"/>
    <w:rsid w:val="008934FA"/>
    <w:rsid w:val="00893516"/>
    <w:rsid w:val="0089359D"/>
    <w:rsid w:val="0089381E"/>
    <w:rsid w:val="008938A9"/>
    <w:rsid w:val="008938AE"/>
    <w:rsid w:val="00893913"/>
    <w:rsid w:val="0089395C"/>
    <w:rsid w:val="00893B50"/>
    <w:rsid w:val="00893B7E"/>
    <w:rsid w:val="00893F68"/>
    <w:rsid w:val="00894006"/>
    <w:rsid w:val="008940F2"/>
    <w:rsid w:val="008941A2"/>
    <w:rsid w:val="00894203"/>
    <w:rsid w:val="00894228"/>
    <w:rsid w:val="008942C7"/>
    <w:rsid w:val="0089431D"/>
    <w:rsid w:val="00894450"/>
    <w:rsid w:val="008945C4"/>
    <w:rsid w:val="008945C9"/>
    <w:rsid w:val="008945DF"/>
    <w:rsid w:val="00894659"/>
    <w:rsid w:val="0089467F"/>
    <w:rsid w:val="00894686"/>
    <w:rsid w:val="00894735"/>
    <w:rsid w:val="00894818"/>
    <w:rsid w:val="008948C5"/>
    <w:rsid w:val="008949ED"/>
    <w:rsid w:val="00894A18"/>
    <w:rsid w:val="00894B75"/>
    <w:rsid w:val="00894BDA"/>
    <w:rsid w:val="00894BF2"/>
    <w:rsid w:val="00894CE5"/>
    <w:rsid w:val="00894E32"/>
    <w:rsid w:val="00895051"/>
    <w:rsid w:val="0089520A"/>
    <w:rsid w:val="0089526E"/>
    <w:rsid w:val="008952BE"/>
    <w:rsid w:val="00895370"/>
    <w:rsid w:val="008954E8"/>
    <w:rsid w:val="008955DA"/>
    <w:rsid w:val="00895660"/>
    <w:rsid w:val="00895798"/>
    <w:rsid w:val="008958F4"/>
    <w:rsid w:val="0089593D"/>
    <w:rsid w:val="008959B0"/>
    <w:rsid w:val="00895AA3"/>
    <w:rsid w:val="00895CF5"/>
    <w:rsid w:val="00895E00"/>
    <w:rsid w:val="00895E5A"/>
    <w:rsid w:val="00896084"/>
    <w:rsid w:val="0089633F"/>
    <w:rsid w:val="0089635A"/>
    <w:rsid w:val="008964AE"/>
    <w:rsid w:val="00896547"/>
    <w:rsid w:val="00896593"/>
    <w:rsid w:val="00896647"/>
    <w:rsid w:val="00896649"/>
    <w:rsid w:val="00896821"/>
    <w:rsid w:val="00896902"/>
    <w:rsid w:val="0089697E"/>
    <w:rsid w:val="008969D3"/>
    <w:rsid w:val="00896A76"/>
    <w:rsid w:val="00896B31"/>
    <w:rsid w:val="00896BB2"/>
    <w:rsid w:val="00896C2E"/>
    <w:rsid w:val="00896CCA"/>
    <w:rsid w:val="00896DA0"/>
    <w:rsid w:val="00896E3F"/>
    <w:rsid w:val="00896F62"/>
    <w:rsid w:val="00896FCB"/>
    <w:rsid w:val="00897176"/>
    <w:rsid w:val="0089725C"/>
    <w:rsid w:val="008972CF"/>
    <w:rsid w:val="0089737A"/>
    <w:rsid w:val="008973D5"/>
    <w:rsid w:val="0089740D"/>
    <w:rsid w:val="00897622"/>
    <w:rsid w:val="00897706"/>
    <w:rsid w:val="0089797B"/>
    <w:rsid w:val="00897D8C"/>
    <w:rsid w:val="008A0072"/>
    <w:rsid w:val="008A015A"/>
    <w:rsid w:val="008A0178"/>
    <w:rsid w:val="008A03BA"/>
    <w:rsid w:val="008A054E"/>
    <w:rsid w:val="008A05C4"/>
    <w:rsid w:val="008A0869"/>
    <w:rsid w:val="008A0936"/>
    <w:rsid w:val="008A09E9"/>
    <w:rsid w:val="008A0A47"/>
    <w:rsid w:val="008A0B16"/>
    <w:rsid w:val="008A0D68"/>
    <w:rsid w:val="008A0D8D"/>
    <w:rsid w:val="008A0E13"/>
    <w:rsid w:val="008A0E34"/>
    <w:rsid w:val="008A0ED6"/>
    <w:rsid w:val="008A1360"/>
    <w:rsid w:val="008A1430"/>
    <w:rsid w:val="008A1482"/>
    <w:rsid w:val="008A1601"/>
    <w:rsid w:val="008A1658"/>
    <w:rsid w:val="008A1669"/>
    <w:rsid w:val="008A1703"/>
    <w:rsid w:val="008A172A"/>
    <w:rsid w:val="008A1B37"/>
    <w:rsid w:val="008A1D0B"/>
    <w:rsid w:val="008A1DC7"/>
    <w:rsid w:val="008A1DDD"/>
    <w:rsid w:val="008A1F7A"/>
    <w:rsid w:val="008A1FF9"/>
    <w:rsid w:val="008A2141"/>
    <w:rsid w:val="008A21D0"/>
    <w:rsid w:val="008A2225"/>
    <w:rsid w:val="008A227D"/>
    <w:rsid w:val="008A24D9"/>
    <w:rsid w:val="008A26E5"/>
    <w:rsid w:val="008A2713"/>
    <w:rsid w:val="008A282F"/>
    <w:rsid w:val="008A28CF"/>
    <w:rsid w:val="008A28D6"/>
    <w:rsid w:val="008A28D7"/>
    <w:rsid w:val="008A294C"/>
    <w:rsid w:val="008A2A42"/>
    <w:rsid w:val="008A2B2F"/>
    <w:rsid w:val="008A2B59"/>
    <w:rsid w:val="008A2C6B"/>
    <w:rsid w:val="008A2C93"/>
    <w:rsid w:val="008A2F26"/>
    <w:rsid w:val="008A2F8F"/>
    <w:rsid w:val="008A3051"/>
    <w:rsid w:val="008A3069"/>
    <w:rsid w:val="008A3117"/>
    <w:rsid w:val="008A313F"/>
    <w:rsid w:val="008A32A6"/>
    <w:rsid w:val="008A32B4"/>
    <w:rsid w:val="008A3397"/>
    <w:rsid w:val="008A344E"/>
    <w:rsid w:val="008A3562"/>
    <w:rsid w:val="008A3635"/>
    <w:rsid w:val="008A371F"/>
    <w:rsid w:val="008A3778"/>
    <w:rsid w:val="008A389F"/>
    <w:rsid w:val="008A3A10"/>
    <w:rsid w:val="008A3A5A"/>
    <w:rsid w:val="008A3FE8"/>
    <w:rsid w:val="008A4190"/>
    <w:rsid w:val="008A41C5"/>
    <w:rsid w:val="008A4235"/>
    <w:rsid w:val="008A4303"/>
    <w:rsid w:val="008A43C6"/>
    <w:rsid w:val="008A4409"/>
    <w:rsid w:val="008A4602"/>
    <w:rsid w:val="008A4762"/>
    <w:rsid w:val="008A48EB"/>
    <w:rsid w:val="008A49C3"/>
    <w:rsid w:val="008A49E3"/>
    <w:rsid w:val="008A4A3D"/>
    <w:rsid w:val="008A4A3F"/>
    <w:rsid w:val="008A4A9C"/>
    <w:rsid w:val="008A4BA7"/>
    <w:rsid w:val="008A4D2F"/>
    <w:rsid w:val="008A4D34"/>
    <w:rsid w:val="008A4E07"/>
    <w:rsid w:val="008A4E6A"/>
    <w:rsid w:val="008A4F31"/>
    <w:rsid w:val="008A50A8"/>
    <w:rsid w:val="008A516A"/>
    <w:rsid w:val="008A52CF"/>
    <w:rsid w:val="008A53E9"/>
    <w:rsid w:val="008A5443"/>
    <w:rsid w:val="008A561C"/>
    <w:rsid w:val="008A5920"/>
    <w:rsid w:val="008A5A3C"/>
    <w:rsid w:val="008A5B77"/>
    <w:rsid w:val="008A5CC1"/>
    <w:rsid w:val="008A5D5B"/>
    <w:rsid w:val="008A5DC7"/>
    <w:rsid w:val="008A61A1"/>
    <w:rsid w:val="008A6274"/>
    <w:rsid w:val="008A637A"/>
    <w:rsid w:val="008A63B6"/>
    <w:rsid w:val="008A64C7"/>
    <w:rsid w:val="008A64E4"/>
    <w:rsid w:val="008A650B"/>
    <w:rsid w:val="008A65A7"/>
    <w:rsid w:val="008A65AC"/>
    <w:rsid w:val="008A65B9"/>
    <w:rsid w:val="008A667B"/>
    <w:rsid w:val="008A66AC"/>
    <w:rsid w:val="008A66E5"/>
    <w:rsid w:val="008A6740"/>
    <w:rsid w:val="008A67FC"/>
    <w:rsid w:val="008A69A7"/>
    <w:rsid w:val="008A69B6"/>
    <w:rsid w:val="008A69D3"/>
    <w:rsid w:val="008A6C44"/>
    <w:rsid w:val="008A6ED0"/>
    <w:rsid w:val="008A6F8D"/>
    <w:rsid w:val="008A704C"/>
    <w:rsid w:val="008A7109"/>
    <w:rsid w:val="008A713E"/>
    <w:rsid w:val="008A7188"/>
    <w:rsid w:val="008A7191"/>
    <w:rsid w:val="008A72DB"/>
    <w:rsid w:val="008A7313"/>
    <w:rsid w:val="008A736E"/>
    <w:rsid w:val="008A747B"/>
    <w:rsid w:val="008A74E4"/>
    <w:rsid w:val="008A7542"/>
    <w:rsid w:val="008A7682"/>
    <w:rsid w:val="008A7761"/>
    <w:rsid w:val="008A78C6"/>
    <w:rsid w:val="008A7A9C"/>
    <w:rsid w:val="008A7AAE"/>
    <w:rsid w:val="008A7C95"/>
    <w:rsid w:val="008A7D6C"/>
    <w:rsid w:val="008A7D6E"/>
    <w:rsid w:val="008A7E39"/>
    <w:rsid w:val="008A7E6C"/>
    <w:rsid w:val="008A7F39"/>
    <w:rsid w:val="008B0009"/>
    <w:rsid w:val="008B0012"/>
    <w:rsid w:val="008B002D"/>
    <w:rsid w:val="008B02AC"/>
    <w:rsid w:val="008B0316"/>
    <w:rsid w:val="008B039F"/>
    <w:rsid w:val="008B05C3"/>
    <w:rsid w:val="008B07E4"/>
    <w:rsid w:val="008B0846"/>
    <w:rsid w:val="008B08AD"/>
    <w:rsid w:val="008B09A2"/>
    <w:rsid w:val="008B0C96"/>
    <w:rsid w:val="008B0D6E"/>
    <w:rsid w:val="008B0E98"/>
    <w:rsid w:val="008B0F98"/>
    <w:rsid w:val="008B100A"/>
    <w:rsid w:val="008B114A"/>
    <w:rsid w:val="008B1498"/>
    <w:rsid w:val="008B1566"/>
    <w:rsid w:val="008B16CA"/>
    <w:rsid w:val="008B1887"/>
    <w:rsid w:val="008B1940"/>
    <w:rsid w:val="008B1982"/>
    <w:rsid w:val="008B19B2"/>
    <w:rsid w:val="008B1AA9"/>
    <w:rsid w:val="008B1BCE"/>
    <w:rsid w:val="008B1BEC"/>
    <w:rsid w:val="008B1C1C"/>
    <w:rsid w:val="008B1C83"/>
    <w:rsid w:val="008B1CBE"/>
    <w:rsid w:val="008B1DC5"/>
    <w:rsid w:val="008B1E42"/>
    <w:rsid w:val="008B1F34"/>
    <w:rsid w:val="008B1FA6"/>
    <w:rsid w:val="008B2215"/>
    <w:rsid w:val="008B23A4"/>
    <w:rsid w:val="008B23D0"/>
    <w:rsid w:val="008B2515"/>
    <w:rsid w:val="008B265B"/>
    <w:rsid w:val="008B26A7"/>
    <w:rsid w:val="008B2777"/>
    <w:rsid w:val="008B2796"/>
    <w:rsid w:val="008B28C4"/>
    <w:rsid w:val="008B29C7"/>
    <w:rsid w:val="008B2B2E"/>
    <w:rsid w:val="008B2CF5"/>
    <w:rsid w:val="008B2E1E"/>
    <w:rsid w:val="008B2E48"/>
    <w:rsid w:val="008B2EA2"/>
    <w:rsid w:val="008B2EC6"/>
    <w:rsid w:val="008B2EFD"/>
    <w:rsid w:val="008B2F03"/>
    <w:rsid w:val="008B317B"/>
    <w:rsid w:val="008B31A0"/>
    <w:rsid w:val="008B3273"/>
    <w:rsid w:val="008B3281"/>
    <w:rsid w:val="008B3324"/>
    <w:rsid w:val="008B332D"/>
    <w:rsid w:val="008B3374"/>
    <w:rsid w:val="008B33DC"/>
    <w:rsid w:val="008B3480"/>
    <w:rsid w:val="008B34A8"/>
    <w:rsid w:val="008B34DA"/>
    <w:rsid w:val="008B369F"/>
    <w:rsid w:val="008B37C0"/>
    <w:rsid w:val="008B3A25"/>
    <w:rsid w:val="008B3BE9"/>
    <w:rsid w:val="008B3C43"/>
    <w:rsid w:val="008B3CCD"/>
    <w:rsid w:val="008B3D54"/>
    <w:rsid w:val="008B3D61"/>
    <w:rsid w:val="008B3DEC"/>
    <w:rsid w:val="008B3DED"/>
    <w:rsid w:val="008B4095"/>
    <w:rsid w:val="008B409B"/>
    <w:rsid w:val="008B416F"/>
    <w:rsid w:val="008B41AD"/>
    <w:rsid w:val="008B430E"/>
    <w:rsid w:val="008B4325"/>
    <w:rsid w:val="008B435D"/>
    <w:rsid w:val="008B43C1"/>
    <w:rsid w:val="008B44E6"/>
    <w:rsid w:val="008B4533"/>
    <w:rsid w:val="008B484B"/>
    <w:rsid w:val="008B488F"/>
    <w:rsid w:val="008B4956"/>
    <w:rsid w:val="008B4965"/>
    <w:rsid w:val="008B4A56"/>
    <w:rsid w:val="008B4BEE"/>
    <w:rsid w:val="008B4C8C"/>
    <w:rsid w:val="008B4DC0"/>
    <w:rsid w:val="008B4DD4"/>
    <w:rsid w:val="008B4DED"/>
    <w:rsid w:val="008B4E35"/>
    <w:rsid w:val="008B4EBD"/>
    <w:rsid w:val="008B4F54"/>
    <w:rsid w:val="008B5032"/>
    <w:rsid w:val="008B507A"/>
    <w:rsid w:val="008B50C5"/>
    <w:rsid w:val="008B5234"/>
    <w:rsid w:val="008B530F"/>
    <w:rsid w:val="008B548E"/>
    <w:rsid w:val="008B54B5"/>
    <w:rsid w:val="008B5695"/>
    <w:rsid w:val="008B56AC"/>
    <w:rsid w:val="008B56CC"/>
    <w:rsid w:val="008B576A"/>
    <w:rsid w:val="008B587F"/>
    <w:rsid w:val="008B58BA"/>
    <w:rsid w:val="008B5926"/>
    <w:rsid w:val="008B5B41"/>
    <w:rsid w:val="008B5B77"/>
    <w:rsid w:val="008B5BA7"/>
    <w:rsid w:val="008B5BA9"/>
    <w:rsid w:val="008B5CD2"/>
    <w:rsid w:val="008B5E71"/>
    <w:rsid w:val="008B5E83"/>
    <w:rsid w:val="008B5EC0"/>
    <w:rsid w:val="008B5F47"/>
    <w:rsid w:val="008B60EA"/>
    <w:rsid w:val="008B6165"/>
    <w:rsid w:val="008B61FF"/>
    <w:rsid w:val="008B6249"/>
    <w:rsid w:val="008B6320"/>
    <w:rsid w:val="008B6525"/>
    <w:rsid w:val="008B65EB"/>
    <w:rsid w:val="008B65F4"/>
    <w:rsid w:val="008B674D"/>
    <w:rsid w:val="008B67EF"/>
    <w:rsid w:val="008B687A"/>
    <w:rsid w:val="008B68A2"/>
    <w:rsid w:val="008B6945"/>
    <w:rsid w:val="008B698E"/>
    <w:rsid w:val="008B69E8"/>
    <w:rsid w:val="008B6B58"/>
    <w:rsid w:val="008B6BCC"/>
    <w:rsid w:val="008B6D9A"/>
    <w:rsid w:val="008B6E03"/>
    <w:rsid w:val="008B7041"/>
    <w:rsid w:val="008B711F"/>
    <w:rsid w:val="008B716E"/>
    <w:rsid w:val="008B7241"/>
    <w:rsid w:val="008B7248"/>
    <w:rsid w:val="008B7300"/>
    <w:rsid w:val="008B7422"/>
    <w:rsid w:val="008B7497"/>
    <w:rsid w:val="008B7507"/>
    <w:rsid w:val="008B76A3"/>
    <w:rsid w:val="008B7732"/>
    <w:rsid w:val="008B7772"/>
    <w:rsid w:val="008B7820"/>
    <w:rsid w:val="008B7863"/>
    <w:rsid w:val="008B793C"/>
    <w:rsid w:val="008B79DB"/>
    <w:rsid w:val="008B7C6E"/>
    <w:rsid w:val="008B7C71"/>
    <w:rsid w:val="008B7DB6"/>
    <w:rsid w:val="008B7F75"/>
    <w:rsid w:val="008B7FC1"/>
    <w:rsid w:val="008C0003"/>
    <w:rsid w:val="008C000C"/>
    <w:rsid w:val="008C00AF"/>
    <w:rsid w:val="008C00FA"/>
    <w:rsid w:val="008C0116"/>
    <w:rsid w:val="008C0270"/>
    <w:rsid w:val="008C041A"/>
    <w:rsid w:val="008C04B6"/>
    <w:rsid w:val="008C05B7"/>
    <w:rsid w:val="008C06F8"/>
    <w:rsid w:val="008C0970"/>
    <w:rsid w:val="008C09A0"/>
    <w:rsid w:val="008C09C9"/>
    <w:rsid w:val="008C0A80"/>
    <w:rsid w:val="008C0B30"/>
    <w:rsid w:val="008C0C75"/>
    <w:rsid w:val="008C0D16"/>
    <w:rsid w:val="008C0DDF"/>
    <w:rsid w:val="008C0E4F"/>
    <w:rsid w:val="008C0EB3"/>
    <w:rsid w:val="008C0EC0"/>
    <w:rsid w:val="008C0EF4"/>
    <w:rsid w:val="008C11A5"/>
    <w:rsid w:val="008C11BF"/>
    <w:rsid w:val="008C11FF"/>
    <w:rsid w:val="008C13C8"/>
    <w:rsid w:val="008C1418"/>
    <w:rsid w:val="008C1586"/>
    <w:rsid w:val="008C170F"/>
    <w:rsid w:val="008C180F"/>
    <w:rsid w:val="008C1881"/>
    <w:rsid w:val="008C1A28"/>
    <w:rsid w:val="008C1B24"/>
    <w:rsid w:val="008C1B34"/>
    <w:rsid w:val="008C1D4D"/>
    <w:rsid w:val="008C1F51"/>
    <w:rsid w:val="008C1F93"/>
    <w:rsid w:val="008C203D"/>
    <w:rsid w:val="008C20C9"/>
    <w:rsid w:val="008C2113"/>
    <w:rsid w:val="008C2151"/>
    <w:rsid w:val="008C22FF"/>
    <w:rsid w:val="008C24BF"/>
    <w:rsid w:val="008C2553"/>
    <w:rsid w:val="008C27D3"/>
    <w:rsid w:val="008C282A"/>
    <w:rsid w:val="008C2872"/>
    <w:rsid w:val="008C28D8"/>
    <w:rsid w:val="008C2955"/>
    <w:rsid w:val="008C297C"/>
    <w:rsid w:val="008C2B42"/>
    <w:rsid w:val="008C2C68"/>
    <w:rsid w:val="008C2EC8"/>
    <w:rsid w:val="008C2EFB"/>
    <w:rsid w:val="008C2F7E"/>
    <w:rsid w:val="008C3027"/>
    <w:rsid w:val="008C30C5"/>
    <w:rsid w:val="008C31C1"/>
    <w:rsid w:val="008C3350"/>
    <w:rsid w:val="008C3388"/>
    <w:rsid w:val="008C33E5"/>
    <w:rsid w:val="008C344C"/>
    <w:rsid w:val="008C3455"/>
    <w:rsid w:val="008C3617"/>
    <w:rsid w:val="008C3697"/>
    <w:rsid w:val="008C36CF"/>
    <w:rsid w:val="008C37EA"/>
    <w:rsid w:val="008C39FC"/>
    <w:rsid w:val="008C3ACF"/>
    <w:rsid w:val="008C3B14"/>
    <w:rsid w:val="008C3B36"/>
    <w:rsid w:val="008C3BA8"/>
    <w:rsid w:val="008C3CB3"/>
    <w:rsid w:val="008C3CD1"/>
    <w:rsid w:val="008C3CF3"/>
    <w:rsid w:val="008C3D94"/>
    <w:rsid w:val="008C41F4"/>
    <w:rsid w:val="008C4363"/>
    <w:rsid w:val="008C442B"/>
    <w:rsid w:val="008C445F"/>
    <w:rsid w:val="008C453C"/>
    <w:rsid w:val="008C458B"/>
    <w:rsid w:val="008C45A6"/>
    <w:rsid w:val="008C462E"/>
    <w:rsid w:val="008C4651"/>
    <w:rsid w:val="008C46AC"/>
    <w:rsid w:val="008C48C6"/>
    <w:rsid w:val="008C490F"/>
    <w:rsid w:val="008C4995"/>
    <w:rsid w:val="008C4B6B"/>
    <w:rsid w:val="008C4BA2"/>
    <w:rsid w:val="008C4CC3"/>
    <w:rsid w:val="008C4E18"/>
    <w:rsid w:val="008C4E1B"/>
    <w:rsid w:val="008C4E5B"/>
    <w:rsid w:val="008C4F67"/>
    <w:rsid w:val="008C4F79"/>
    <w:rsid w:val="008C4FB4"/>
    <w:rsid w:val="008C5092"/>
    <w:rsid w:val="008C5136"/>
    <w:rsid w:val="008C52AF"/>
    <w:rsid w:val="008C534E"/>
    <w:rsid w:val="008C537D"/>
    <w:rsid w:val="008C5751"/>
    <w:rsid w:val="008C5798"/>
    <w:rsid w:val="008C57D5"/>
    <w:rsid w:val="008C57EB"/>
    <w:rsid w:val="008C58A7"/>
    <w:rsid w:val="008C5A17"/>
    <w:rsid w:val="008C5AE1"/>
    <w:rsid w:val="008C5B46"/>
    <w:rsid w:val="008C5BF5"/>
    <w:rsid w:val="008C5DB2"/>
    <w:rsid w:val="008C5DB4"/>
    <w:rsid w:val="008C5DE2"/>
    <w:rsid w:val="008C5E92"/>
    <w:rsid w:val="008C6195"/>
    <w:rsid w:val="008C6259"/>
    <w:rsid w:val="008C63DC"/>
    <w:rsid w:val="008C63F1"/>
    <w:rsid w:val="008C64E0"/>
    <w:rsid w:val="008C66B6"/>
    <w:rsid w:val="008C67F0"/>
    <w:rsid w:val="008C6971"/>
    <w:rsid w:val="008C697D"/>
    <w:rsid w:val="008C6AD6"/>
    <w:rsid w:val="008C6B03"/>
    <w:rsid w:val="008C6B6C"/>
    <w:rsid w:val="008C7322"/>
    <w:rsid w:val="008C73A0"/>
    <w:rsid w:val="008C73DA"/>
    <w:rsid w:val="008C7408"/>
    <w:rsid w:val="008C746F"/>
    <w:rsid w:val="008C7473"/>
    <w:rsid w:val="008C74C6"/>
    <w:rsid w:val="008C7537"/>
    <w:rsid w:val="008C7548"/>
    <w:rsid w:val="008C7609"/>
    <w:rsid w:val="008C77AD"/>
    <w:rsid w:val="008C7898"/>
    <w:rsid w:val="008C78DA"/>
    <w:rsid w:val="008C78F7"/>
    <w:rsid w:val="008C7954"/>
    <w:rsid w:val="008C79D6"/>
    <w:rsid w:val="008C7AC2"/>
    <w:rsid w:val="008C7AF3"/>
    <w:rsid w:val="008C7C78"/>
    <w:rsid w:val="008C7CCC"/>
    <w:rsid w:val="008C7D89"/>
    <w:rsid w:val="008C7E6A"/>
    <w:rsid w:val="008C7EAD"/>
    <w:rsid w:val="008C7FF1"/>
    <w:rsid w:val="008D009F"/>
    <w:rsid w:val="008D0114"/>
    <w:rsid w:val="008D0195"/>
    <w:rsid w:val="008D01D5"/>
    <w:rsid w:val="008D02DE"/>
    <w:rsid w:val="008D036D"/>
    <w:rsid w:val="008D03B6"/>
    <w:rsid w:val="008D058D"/>
    <w:rsid w:val="008D0973"/>
    <w:rsid w:val="008D0BB1"/>
    <w:rsid w:val="008D0CE5"/>
    <w:rsid w:val="008D0E28"/>
    <w:rsid w:val="008D0ED1"/>
    <w:rsid w:val="008D10AE"/>
    <w:rsid w:val="008D1218"/>
    <w:rsid w:val="008D124D"/>
    <w:rsid w:val="008D1295"/>
    <w:rsid w:val="008D12FE"/>
    <w:rsid w:val="008D134F"/>
    <w:rsid w:val="008D16EC"/>
    <w:rsid w:val="008D16FE"/>
    <w:rsid w:val="008D17A9"/>
    <w:rsid w:val="008D1937"/>
    <w:rsid w:val="008D1980"/>
    <w:rsid w:val="008D1A2C"/>
    <w:rsid w:val="008D1ABD"/>
    <w:rsid w:val="008D1BC3"/>
    <w:rsid w:val="008D1BF5"/>
    <w:rsid w:val="008D1C1B"/>
    <w:rsid w:val="008D1E64"/>
    <w:rsid w:val="008D1E72"/>
    <w:rsid w:val="008D1E86"/>
    <w:rsid w:val="008D1F31"/>
    <w:rsid w:val="008D1F4B"/>
    <w:rsid w:val="008D2075"/>
    <w:rsid w:val="008D2157"/>
    <w:rsid w:val="008D254F"/>
    <w:rsid w:val="008D28E7"/>
    <w:rsid w:val="008D291B"/>
    <w:rsid w:val="008D2A64"/>
    <w:rsid w:val="008D2C23"/>
    <w:rsid w:val="008D2C3A"/>
    <w:rsid w:val="008D2D1B"/>
    <w:rsid w:val="008D2D71"/>
    <w:rsid w:val="008D2DB9"/>
    <w:rsid w:val="008D2E29"/>
    <w:rsid w:val="008D2E8D"/>
    <w:rsid w:val="008D2E9C"/>
    <w:rsid w:val="008D2E9F"/>
    <w:rsid w:val="008D30A1"/>
    <w:rsid w:val="008D30C0"/>
    <w:rsid w:val="008D3106"/>
    <w:rsid w:val="008D318F"/>
    <w:rsid w:val="008D3339"/>
    <w:rsid w:val="008D349E"/>
    <w:rsid w:val="008D34A2"/>
    <w:rsid w:val="008D34EB"/>
    <w:rsid w:val="008D35FD"/>
    <w:rsid w:val="008D37F3"/>
    <w:rsid w:val="008D3937"/>
    <w:rsid w:val="008D3973"/>
    <w:rsid w:val="008D3A51"/>
    <w:rsid w:val="008D3B28"/>
    <w:rsid w:val="008D3C84"/>
    <w:rsid w:val="008D3DA1"/>
    <w:rsid w:val="008D3E4B"/>
    <w:rsid w:val="008D3EF6"/>
    <w:rsid w:val="008D4053"/>
    <w:rsid w:val="008D40EF"/>
    <w:rsid w:val="008D41F8"/>
    <w:rsid w:val="008D423A"/>
    <w:rsid w:val="008D44E0"/>
    <w:rsid w:val="008D480A"/>
    <w:rsid w:val="008D4856"/>
    <w:rsid w:val="008D48DC"/>
    <w:rsid w:val="008D4A1F"/>
    <w:rsid w:val="008D4A3E"/>
    <w:rsid w:val="008D4AB3"/>
    <w:rsid w:val="008D4B8F"/>
    <w:rsid w:val="008D4C66"/>
    <w:rsid w:val="008D4CDC"/>
    <w:rsid w:val="008D4D49"/>
    <w:rsid w:val="008D4E34"/>
    <w:rsid w:val="008D4E48"/>
    <w:rsid w:val="008D4EFB"/>
    <w:rsid w:val="008D4F9A"/>
    <w:rsid w:val="008D50A9"/>
    <w:rsid w:val="008D50FD"/>
    <w:rsid w:val="008D51DD"/>
    <w:rsid w:val="008D523B"/>
    <w:rsid w:val="008D55FB"/>
    <w:rsid w:val="008D56A6"/>
    <w:rsid w:val="008D56C9"/>
    <w:rsid w:val="008D5805"/>
    <w:rsid w:val="008D5817"/>
    <w:rsid w:val="008D595F"/>
    <w:rsid w:val="008D5A9E"/>
    <w:rsid w:val="008D5DFE"/>
    <w:rsid w:val="008D5E1C"/>
    <w:rsid w:val="008D5E1F"/>
    <w:rsid w:val="008D5ED9"/>
    <w:rsid w:val="008D5F09"/>
    <w:rsid w:val="008D60D5"/>
    <w:rsid w:val="008D61D3"/>
    <w:rsid w:val="008D61FE"/>
    <w:rsid w:val="008D62EE"/>
    <w:rsid w:val="008D643B"/>
    <w:rsid w:val="008D6452"/>
    <w:rsid w:val="008D646A"/>
    <w:rsid w:val="008D647A"/>
    <w:rsid w:val="008D661A"/>
    <w:rsid w:val="008D678E"/>
    <w:rsid w:val="008D6851"/>
    <w:rsid w:val="008D69A4"/>
    <w:rsid w:val="008D6A4E"/>
    <w:rsid w:val="008D6B03"/>
    <w:rsid w:val="008D6B3A"/>
    <w:rsid w:val="008D6BC8"/>
    <w:rsid w:val="008D6C3B"/>
    <w:rsid w:val="008D6D60"/>
    <w:rsid w:val="008D6DFE"/>
    <w:rsid w:val="008D6E92"/>
    <w:rsid w:val="008D6FBE"/>
    <w:rsid w:val="008D712A"/>
    <w:rsid w:val="008D7166"/>
    <w:rsid w:val="008D71BA"/>
    <w:rsid w:val="008D7414"/>
    <w:rsid w:val="008D7597"/>
    <w:rsid w:val="008D75CC"/>
    <w:rsid w:val="008D7723"/>
    <w:rsid w:val="008D7763"/>
    <w:rsid w:val="008D7773"/>
    <w:rsid w:val="008D799F"/>
    <w:rsid w:val="008D7B54"/>
    <w:rsid w:val="008D7C2F"/>
    <w:rsid w:val="008D7E14"/>
    <w:rsid w:val="008D7ED1"/>
    <w:rsid w:val="008D7EEC"/>
    <w:rsid w:val="008E00DE"/>
    <w:rsid w:val="008E0207"/>
    <w:rsid w:val="008E02AB"/>
    <w:rsid w:val="008E0384"/>
    <w:rsid w:val="008E03C6"/>
    <w:rsid w:val="008E0524"/>
    <w:rsid w:val="008E0550"/>
    <w:rsid w:val="008E064A"/>
    <w:rsid w:val="008E0671"/>
    <w:rsid w:val="008E077E"/>
    <w:rsid w:val="008E0934"/>
    <w:rsid w:val="008E097B"/>
    <w:rsid w:val="008E0BD9"/>
    <w:rsid w:val="008E0C6B"/>
    <w:rsid w:val="008E0D78"/>
    <w:rsid w:val="008E0E71"/>
    <w:rsid w:val="008E0EDA"/>
    <w:rsid w:val="008E0FEC"/>
    <w:rsid w:val="008E108D"/>
    <w:rsid w:val="008E10A7"/>
    <w:rsid w:val="008E11B9"/>
    <w:rsid w:val="008E134C"/>
    <w:rsid w:val="008E1421"/>
    <w:rsid w:val="008E14BF"/>
    <w:rsid w:val="008E15AE"/>
    <w:rsid w:val="008E161C"/>
    <w:rsid w:val="008E16E8"/>
    <w:rsid w:val="008E1937"/>
    <w:rsid w:val="008E198D"/>
    <w:rsid w:val="008E1B89"/>
    <w:rsid w:val="008E1C47"/>
    <w:rsid w:val="008E1C9A"/>
    <w:rsid w:val="008E1D3E"/>
    <w:rsid w:val="008E1D77"/>
    <w:rsid w:val="008E1E48"/>
    <w:rsid w:val="008E206C"/>
    <w:rsid w:val="008E2119"/>
    <w:rsid w:val="008E218D"/>
    <w:rsid w:val="008E2221"/>
    <w:rsid w:val="008E2226"/>
    <w:rsid w:val="008E2357"/>
    <w:rsid w:val="008E23BE"/>
    <w:rsid w:val="008E24CD"/>
    <w:rsid w:val="008E27B1"/>
    <w:rsid w:val="008E28FA"/>
    <w:rsid w:val="008E29B2"/>
    <w:rsid w:val="008E2AE4"/>
    <w:rsid w:val="008E2B2D"/>
    <w:rsid w:val="008E2C46"/>
    <w:rsid w:val="008E2D67"/>
    <w:rsid w:val="008E2DA3"/>
    <w:rsid w:val="008E2E0E"/>
    <w:rsid w:val="008E2F7A"/>
    <w:rsid w:val="008E3025"/>
    <w:rsid w:val="008E304E"/>
    <w:rsid w:val="008E312A"/>
    <w:rsid w:val="008E3184"/>
    <w:rsid w:val="008E3206"/>
    <w:rsid w:val="008E32C4"/>
    <w:rsid w:val="008E3354"/>
    <w:rsid w:val="008E3379"/>
    <w:rsid w:val="008E387B"/>
    <w:rsid w:val="008E3B4A"/>
    <w:rsid w:val="008E3C5C"/>
    <w:rsid w:val="008E3CA5"/>
    <w:rsid w:val="008E3D0F"/>
    <w:rsid w:val="008E3D99"/>
    <w:rsid w:val="008E3DC9"/>
    <w:rsid w:val="008E3E82"/>
    <w:rsid w:val="008E40E2"/>
    <w:rsid w:val="008E4334"/>
    <w:rsid w:val="008E43CF"/>
    <w:rsid w:val="008E443C"/>
    <w:rsid w:val="008E46F7"/>
    <w:rsid w:val="008E471F"/>
    <w:rsid w:val="008E4A83"/>
    <w:rsid w:val="008E4BA2"/>
    <w:rsid w:val="008E4C16"/>
    <w:rsid w:val="008E4C59"/>
    <w:rsid w:val="008E4D16"/>
    <w:rsid w:val="008E4E11"/>
    <w:rsid w:val="008E51FA"/>
    <w:rsid w:val="008E529F"/>
    <w:rsid w:val="008E52D2"/>
    <w:rsid w:val="008E5399"/>
    <w:rsid w:val="008E53D4"/>
    <w:rsid w:val="008E5523"/>
    <w:rsid w:val="008E558B"/>
    <w:rsid w:val="008E5600"/>
    <w:rsid w:val="008E5670"/>
    <w:rsid w:val="008E5735"/>
    <w:rsid w:val="008E5843"/>
    <w:rsid w:val="008E5923"/>
    <w:rsid w:val="008E59E5"/>
    <w:rsid w:val="008E5B46"/>
    <w:rsid w:val="008E5B47"/>
    <w:rsid w:val="008E5B96"/>
    <w:rsid w:val="008E5C4A"/>
    <w:rsid w:val="008E5CAC"/>
    <w:rsid w:val="008E5D4A"/>
    <w:rsid w:val="008E5EC1"/>
    <w:rsid w:val="008E6016"/>
    <w:rsid w:val="008E6072"/>
    <w:rsid w:val="008E6166"/>
    <w:rsid w:val="008E62F5"/>
    <w:rsid w:val="008E639E"/>
    <w:rsid w:val="008E64DF"/>
    <w:rsid w:val="008E65C3"/>
    <w:rsid w:val="008E669E"/>
    <w:rsid w:val="008E67FE"/>
    <w:rsid w:val="008E69DD"/>
    <w:rsid w:val="008E6AAE"/>
    <w:rsid w:val="008E6AE4"/>
    <w:rsid w:val="008E6B6F"/>
    <w:rsid w:val="008E6C5B"/>
    <w:rsid w:val="008E6C7C"/>
    <w:rsid w:val="008E6CA8"/>
    <w:rsid w:val="008E6FF1"/>
    <w:rsid w:val="008E700B"/>
    <w:rsid w:val="008E71E6"/>
    <w:rsid w:val="008E729B"/>
    <w:rsid w:val="008E72A8"/>
    <w:rsid w:val="008E76D0"/>
    <w:rsid w:val="008E7944"/>
    <w:rsid w:val="008E799D"/>
    <w:rsid w:val="008E7A50"/>
    <w:rsid w:val="008E7C49"/>
    <w:rsid w:val="008E7D82"/>
    <w:rsid w:val="008E7DB6"/>
    <w:rsid w:val="008F0028"/>
    <w:rsid w:val="008F00E0"/>
    <w:rsid w:val="008F0144"/>
    <w:rsid w:val="008F047A"/>
    <w:rsid w:val="008F04F1"/>
    <w:rsid w:val="008F04F6"/>
    <w:rsid w:val="008F04FB"/>
    <w:rsid w:val="008F0564"/>
    <w:rsid w:val="008F063C"/>
    <w:rsid w:val="008F0716"/>
    <w:rsid w:val="008F07A1"/>
    <w:rsid w:val="008F08E3"/>
    <w:rsid w:val="008F090E"/>
    <w:rsid w:val="008F098E"/>
    <w:rsid w:val="008F09AA"/>
    <w:rsid w:val="008F0BD4"/>
    <w:rsid w:val="008F0C38"/>
    <w:rsid w:val="008F0CBA"/>
    <w:rsid w:val="008F0D09"/>
    <w:rsid w:val="008F0D75"/>
    <w:rsid w:val="008F0EB0"/>
    <w:rsid w:val="008F1140"/>
    <w:rsid w:val="008F1148"/>
    <w:rsid w:val="008F11A6"/>
    <w:rsid w:val="008F11D3"/>
    <w:rsid w:val="008F15B1"/>
    <w:rsid w:val="008F15CF"/>
    <w:rsid w:val="008F15FC"/>
    <w:rsid w:val="008F1681"/>
    <w:rsid w:val="008F16C8"/>
    <w:rsid w:val="008F1743"/>
    <w:rsid w:val="008F18D5"/>
    <w:rsid w:val="008F1983"/>
    <w:rsid w:val="008F1B8C"/>
    <w:rsid w:val="008F1C0B"/>
    <w:rsid w:val="008F1C8F"/>
    <w:rsid w:val="008F1DC7"/>
    <w:rsid w:val="008F2039"/>
    <w:rsid w:val="008F2048"/>
    <w:rsid w:val="008F2130"/>
    <w:rsid w:val="008F21A1"/>
    <w:rsid w:val="008F22DE"/>
    <w:rsid w:val="008F22F7"/>
    <w:rsid w:val="008F2437"/>
    <w:rsid w:val="008F253F"/>
    <w:rsid w:val="008F25A8"/>
    <w:rsid w:val="008F25B0"/>
    <w:rsid w:val="008F2BFE"/>
    <w:rsid w:val="008F2CB7"/>
    <w:rsid w:val="008F2EA0"/>
    <w:rsid w:val="008F2EC5"/>
    <w:rsid w:val="008F2F03"/>
    <w:rsid w:val="008F2FA7"/>
    <w:rsid w:val="008F3047"/>
    <w:rsid w:val="008F3075"/>
    <w:rsid w:val="008F3244"/>
    <w:rsid w:val="008F33C7"/>
    <w:rsid w:val="008F35FD"/>
    <w:rsid w:val="008F36B0"/>
    <w:rsid w:val="008F36D5"/>
    <w:rsid w:val="008F3775"/>
    <w:rsid w:val="008F38FD"/>
    <w:rsid w:val="008F3908"/>
    <w:rsid w:val="008F3912"/>
    <w:rsid w:val="008F39F9"/>
    <w:rsid w:val="008F3C0D"/>
    <w:rsid w:val="008F3E7C"/>
    <w:rsid w:val="008F3FBF"/>
    <w:rsid w:val="008F4201"/>
    <w:rsid w:val="008F43A7"/>
    <w:rsid w:val="008F43A9"/>
    <w:rsid w:val="008F43AB"/>
    <w:rsid w:val="008F44A9"/>
    <w:rsid w:val="008F473B"/>
    <w:rsid w:val="008F4812"/>
    <w:rsid w:val="008F48E7"/>
    <w:rsid w:val="008F490C"/>
    <w:rsid w:val="008F4A27"/>
    <w:rsid w:val="008F4A6A"/>
    <w:rsid w:val="008F4A86"/>
    <w:rsid w:val="008F4E6D"/>
    <w:rsid w:val="008F50D3"/>
    <w:rsid w:val="008F5109"/>
    <w:rsid w:val="008F510B"/>
    <w:rsid w:val="008F510C"/>
    <w:rsid w:val="008F512D"/>
    <w:rsid w:val="008F5216"/>
    <w:rsid w:val="008F52BD"/>
    <w:rsid w:val="008F52ED"/>
    <w:rsid w:val="008F538D"/>
    <w:rsid w:val="008F5441"/>
    <w:rsid w:val="008F5484"/>
    <w:rsid w:val="008F5660"/>
    <w:rsid w:val="008F56A1"/>
    <w:rsid w:val="008F5869"/>
    <w:rsid w:val="008F58B9"/>
    <w:rsid w:val="008F59A0"/>
    <w:rsid w:val="008F5A6B"/>
    <w:rsid w:val="008F5B21"/>
    <w:rsid w:val="008F5C6A"/>
    <w:rsid w:val="008F5C6F"/>
    <w:rsid w:val="008F5CB5"/>
    <w:rsid w:val="008F5CC5"/>
    <w:rsid w:val="008F5D50"/>
    <w:rsid w:val="008F5F3D"/>
    <w:rsid w:val="008F605A"/>
    <w:rsid w:val="008F6092"/>
    <w:rsid w:val="008F61B9"/>
    <w:rsid w:val="008F6232"/>
    <w:rsid w:val="008F6244"/>
    <w:rsid w:val="008F62A7"/>
    <w:rsid w:val="008F65AB"/>
    <w:rsid w:val="008F65BA"/>
    <w:rsid w:val="008F661A"/>
    <w:rsid w:val="008F6685"/>
    <w:rsid w:val="008F68AE"/>
    <w:rsid w:val="008F68BD"/>
    <w:rsid w:val="008F6904"/>
    <w:rsid w:val="008F6906"/>
    <w:rsid w:val="008F69CA"/>
    <w:rsid w:val="008F6AD4"/>
    <w:rsid w:val="008F6B95"/>
    <w:rsid w:val="008F6E10"/>
    <w:rsid w:val="008F6E74"/>
    <w:rsid w:val="008F6F2A"/>
    <w:rsid w:val="008F6F41"/>
    <w:rsid w:val="008F70D1"/>
    <w:rsid w:val="008F7150"/>
    <w:rsid w:val="008F7200"/>
    <w:rsid w:val="008F72DC"/>
    <w:rsid w:val="008F72E0"/>
    <w:rsid w:val="008F738B"/>
    <w:rsid w:val="008F7473"/>
    <w:rsid w:val="008F74A1"/>
    <w:rsid w:val="008F750B"/>
    <w:rsid w:val="008F7567"/>
    <w:rsid w:val="008F76DF"/>
    <w:rsid w:val="008F76FC"/>
    <w:rsid w:val="008F7933"/>
    <w:rsid w:val="008F79CF"/>
    <w:rsid w:val="008F7A07"/>
    <w:rsid w:val="008F7C3E"/>
    <w:rsid w:val="008F7C6B"/>
    <w:rsid w:val="008F7E38"/>
    <w:rsid w:val="00900054"/>
    <w:rsid w:val="009001B9"/>
    <w:rsid w:val="009001C8"/>
    <w:rsid w:val="00900315"/>
    <w:rsid w:val="00900465"/>
    <w:rsid w:val="009004D0"/>
    <w:rsid w:val="00900540"/>
    <w:rsid w:val="0090054B"/>
    <w:rsid w:val="009005E5"/>
    <w:rsid w:val="009007DE"/>
    <w:rsid w:val="00900861"/>
    <w:rsid w:val="009008D6"/>
    <w:rsid w:val="009008FF"/>
    <w:rsid w:val="00900AA9"/>
    <w:rsid w:val="00900C06"/>
    <w:rsid w:val="00900DFA"/>
    <w:rsid w:val="00900E65"/>
    <w:rsid w:val="00901131"/>
    <w:rsid w:val="0090116D"/>
    <w:rsid w:val="009011C2"/>
    <w:rsid w:val="00901202"/>
    <w:rsid w:val="00901358"/>
    <w:rsid w:val="0090137A"/>
    <w:rsid w:val="00901387"/>
    <w:rsid w:val="009013F7"/>
    <w:rsid w:val="0090141B"/>
    <w:rsid w:val="0090146A"/>
    <w:rsid w:val="0090160F"/>
    <w:rsid w:val="00901744"/>
    <w:rsid w:val="00901800"/>
    <w:rsid w:val="00901AF5"/>
    <w:rsid w:val="00901BA6"/>
    <w:rsid w:val="00901C42"/>
    <w:rsid w:val="00901CFC"/>
    <w:rsid w:val="00901E4A"/>
    <w:rsid w:val="009020CD"/>
    <w:rsid w:val="0090217B"/>
    <w:rsid w:val="009021F5"/>
    <w:rsid w:val="009023DD"/>
    <w:rsid w:val="00902414"/>
    <w:rsid w:val="00902466"/>
    <w:rsid w:val="009024AC"/>
    <w:rsid w:val="00902568"/>
    <w:rsid w:val="009025AB"/>
    <w:rsid w:val="009025B9"/>
    <w:rsid w:val="009025BB"/>
    <w:rsid w:val="0090295E"/>
    <w:rsid w:val="009029BF"/>
    <w:rsid w:val="00902D31"/>
    <w:rsid w:val="00902F7B"/>
    <w:rsid w:val="00903054"/>
    <w:rsid w:val="009030A0"/>
    <w:rsid w:val="0090328A"/>
    <w:rsid w:val="009032D6"/>
    <w:rsid w:val="00903321"/>
    <w:rsid w:val="009033A0"/>
    <w:rsid w:val="00903426"/>
    <w:rsid w:val="0090349D"/>
    <w:rsid w:val="009034A8"/>
    <w:rsid w:val="00903544"/>
    <w:rsid w:val="0090354F"/>
    <w:rsid w:val="0090366A"/>
    <w:rsid w:val="009036CA"/>
    <w:rsid w:val="0090398E"/>
    <w:rsid w:val="00903A9B"/>
    <w:rsid w:val="00903AFD"/>
    <w:rsid w:val="00903C23"/>
    <w:rsid w:val="009040A8"/>
    <w:rsid w:val="0090412A"/>
    <w:rsid w:val="009042DA"/>
    <w:rsid w:val="00904316"/>
    <w:rsid w:val="0090431B"/>
    <w:rsid w:val="009043C4"/>
    <w:rsid w:val="00904452"/>
    <w:rsid w:val="00904612"/>
    <w:rsid w:val="009047FE"/>
    <w:rsid w:val="00904852"/>
    <w:rsid w:val="00904937"/>
    <w:rsid w:val="00904B75"/>
    <w:rsid w:val="00904BED"/>
    <w:rsid w:val="00904CBE"/>
    <w:rsid w:val="00904D46"/>
    <w:rsid w:val="00904E5E"/>
    <w:rsid w:val="00904ED7"/>
    <w:rsid w:val="00904EE6"/>
    <w:rsid w:val="00904FA3"/>
    <w:rsid w:val="0090513C"/>
    <w:rsid w:val="009051A5"/>
    <w:rsid w:val="009051EB"/>
    <w:rsid w:val="009052FA"/>
    <w:rsid w:val="00905337"/>
    <w:rsid w:val="0090536E"/>
    <w:rsid w:val="00905395"/>
    <w:rsid w:val="009055AF"/>
    <w:rsid w:val="0090585B"/>
    <w:rsid w:val="00905A69"/>
    <w:rsid w:val="00905AD0"/>
    <w:rsid w:val="00905CEB"/>
    <w:rsid w:val="00905CEC"/>
    <w:rsid w:val="00905DC2"/>
    <w:rsid w:val="00905EE9"/>
    <w:rsid w:val="00905FA5"/>
    <w:rsid w:val="00906011"/>
    <w:rsid w:val="009060E4"/>
    <w:rsid w:val="00906197"/>
    <w:rsid w:val="009063A7"/>
    <w:rsid w:val="00906434"/>
    <w:rsid w:val="009064DE"/>
    <w:rsid w:val="009065C6"/>
    <w:rsid w:val="00906722"/>
    <w:rsid w:val="00906846"/>
    <w:rsid w:val="00906A5E"/>
    <w:rsid w:val="00906A85"/>
    <w:rsid w:val="00906B2D"/>
    <w:rsid w:val="00906B35"/>
    <w:rsid w:val="00906BC7"/>
    <w:rsid w:val="00906C19"/>
    <w:rsid w:val="009070D4"/>
    <w:rsid w:val="009072B7"/>
    <w:rsid w:val="0090732F"/>
    <w:rsid w:val="0090756C"/>
    <w:rsid w:val="009076CC"/>
    <w:rsid w:val="00907A6C"/>
    <w:rsid w:val="00907CF0"/>
    <w:rsid w:val="00907D02"/>
    <w:rsid w:val="00907F10"/>
    <w:rsid w:val="00910025"/>
    <w:rsid w:val="00910107"/>
    <w:rsid w:val="0091016E"/>
    <w:rsid w:val="009101ED"/>
    <w:rsid w:val="00910203"/>
    <w:rsid w:val="009103F8"/>
    <w:rsid w:val="0091046E"/>
    <w:rsid w:val="00910552"/>
    <w:rsid w:val="00910560"/>
    <w:rsid w:val="00910569"/>
    <w:rsid w:val="0091058E"/>
    <w:rsid w:val="009106B3"/>
    <w:rsid w:val="0091071F"/>
    <w:rsid w:val="00910744"/>
    <w:rsid w:val="009107E9"/>
    <w:rsid w:val="00910A69"/>
    <w:rsid w:val="00910BC4"/>
    <w:rsid w:val="00910C44"/>
    <w:rsid w:val="00910F3E"/>
    <w:rsid w:val="0091100A"/>
    <w:rsid w:val="0091106C"/>
    <w:rsid w:val="00911102"/>
    <w:rsid w:val="00911116"/>
    <w:rsid w:val="009112F7"/>
    <w:rsid w:val="00911327"/>
    <w:rsid w:val="009113B0"/>
    <w:rsid w:val="00911639"/>
    <w:rsid w:val="00911660"/>
    <w:rsid w:val="00911685"/>
    <w:rsid w:val="0091188C"/>
    <w:rsid w:val="00911CC5"/>
    <w:rsid w:val="00911CE5"/>
    <w:rsid w:val="00911DBE"/>
    <w:rsid w:val="00911E68"/>
    <w:rsid w:val="00912111"/>
    <w:rsid w:val="0091226D"/>
    <w:rsid w:val="0091239D"/>
    <w:rsid w:val="00912430"/>
    <w:rsid w:val="0091270F"/>
    <w:rsid w:val="00912781"/>
    <w:rsid w:val="009128D2"/>
    <w:rsid w:val="00912A0C"/>
    <w:rsid w:val="00912BBC"/>
    <w:rsid w:val="00912BD0"/>
    <w:rsid w:val="00912E63"/>
    <w:rsid w:val="00912F42"/>
    <w:rsid w:val="00913090"/>
    <w:rsid w:val="00913092"/>
    <w:rsid w:val="0091321A"/>
    <w:rsid w:val="0091325D"/>
    <w:rsid w:val="00913350"/>
    <w:rsid w:val="0091344E"/>
    <w:rsid w:val="009136D1"/>
    <w:rsid w:val="0091372D"/>
    <w:rsid w:val="009138E7"/>
    <w:rsid w:val="0091396D"/>
    <w:rsid w:val="009139E1"/>
    <w:rsid w:val="00913A3D"/>
    <w:rsid w:val="00913A4F"/>
    <w:rsid w:val="00913B82"/>
    <w:rsid w:val="00913BF0"/>
    <w:rsid w:val="00913D03"/>
    <w:rsid w:val="00914045"/>
    <w:rsid w:val="009140B0"/>
    <w:rsid w:val="009141CF"/>
    <w:rsid w:val="009141FD"/>
    <w:rsid w:val="0091421B"/>
    <w:rsid w:val="009142F6"/>
    <w:rsid w:val="009143AA"/>
    <w:rsid w:val="009145DC"/>
    <w:rsid w:val="00914713"/>
    <w:rsid w:val="0091479C"/>
    <w:rsid w:val="0091496E"/>
    <w:rsid w:val="00914A60"/>
    <w:rsid w:val="00914A93"/>
    <w:rsid w:val="00914B57"/>
    <w:rsid w:val="00914C01"/>
    <w:rsid w:val="00914CDA"/>
    <w:rsid w:val="00914FC4"/>
    <w:rsid w:val="00914FFE"/>
    <w:rsid w:val="009151D1"/>
    <w:rsid w:val="009153F3"/>
    <w:rsid w:val="009154C1"/>
    <w:rsid w:val="009155BE"/>
    <w:rsid w:val="009155BF"/>
    <w:rsid w:val="0091562C"/>
    <w:rsid w:val="009156D7"/>
    <w:rsid w:val="0091574F"/>
    <w:rsid w:val="00915764"/>
    <w:rsid w:val="0091577B"/>
    <w:rsid w:val="009157B2"/>
    <w:rsid w:val="009157FD"/>
    <w:rsid w:val="009158D1"/>
    <w:rsid w:val="009158EB"/>
    <w:rsid w:val="00915A80"/>
    <w:rsid w:val="00915BD1"/>
    <w:rsid w:val="00916156"/>
    <w:rsid w:val="00916207"/>
    <w:rsid w:val="0091632D"/>
    <w:rsid w:val="0091634E"/>
    <w:rsid w:val="009168B7"/>
    <w:rsid w:val="00916ADC"/>
    <w:rsid w:val="00916B4C"/>
    <w:rsid w:val="00916C85"/>
    <w:rsid w:val="00916E66"/>
    <w:rsid w:val="00916EB9"/>
    <w:rsid w:val="00916ED2"/>
    <w:rsid w:val="00916F0D"/>
    <w:rsid w:val="00916F12"/>
    <w:rsid w:val="00916F34"/>
    <w:rsid w:val="00916FA4"/>
    <w:rsid w:val="00916FBF"/>
    <w:rsid w:val="0091729B"/>
    <w:rsid w:val="0091732F"/>
    <w:rsid w:val="00917423"/>
    <w:rsid w:val="0091752C"/>
    <w:rsid w:val="00917593"/>
    <w:rsid w:val="00917637"/>
    <w:rsid w:val="0091789F"/>
    <w:rsid w:val="009178C4"/>
    <w:rsid w:val="009178FC"/>
    <w:rsid w:val="00917923"/>
    <w:rsid w:val="00917930"/>
    <w:rsid w:val="00917AFF"/>
    <w:rsid w:val="00917B97"/>
    <w:rsid w:val="00917BF4"/>
    <w:rsid w:val="00917D61"/>
    <w:rsid w:val="00917DED"/>
    <w:rsid w:val="00917E3B"/>
    <w:rsid w:val="00917EAB"/>
    <w:rsid w:val="00917F75"/>
    <w:rsid w:val="00920069"/>
    <w:rsid w:val="00920190"/>
    <w:rsid w:val="0092022B"/>
    <w:rsid w:val="009203E5"/>
    <w:rsid w:val="0092040E"/>
    <w:rsid w:val="009204B0"/>
    <w:rsid w:val="0092054A"/>
    <w:rsid w:val="00920577"/>
    <w:rsid w:val="00920599"/>
    <w:rsid w:val="00920686"/>
    <w:rsid w:val="00920689"/>
    <w:rsid w:val="00920704"/>
    <w:rsid w:val="00920A7C"/>
    <w:rsid w:val="00920B69"/>
    <w:rsid w:val="0092119F"/>
    <w:rsid w:val="009212C6"/>
    <w:rsid w:val="009212D1"/>
    <w:rsid w:val="00921437"/>
    <w:rsid w:val="00921579"/>
    <w:rsid w:val="009215CC"/>
    <w:rsid w:val="009215EE"/>
    <w:rsid w:val="00921758"/>
    <w:rsid w:val="0092175C"/>
    <w:rsid w:val="00921AED"/>
    <w:rsid w:val="00921C01"/>
    <w:rsid w:val="00921C2E"/>
    <w:rsid w:val="00921CAC"/>
    <w:rsid w:val="00921CC9"/>
    <w:rsid w:val="00921D17"/>
    <w:rsid w:val="00921DBB"/>
    <w:rsid w:val="00921E35"/>
    <w:rsid w:val="00921E3C"/>
    <w:rsid w:val="0092203B"/>
    <w:rsid w:val="0092216F"/>
    <w:rsid w:val="009221D3"/>
    <w:rsid w:val="009221FE"/>
    <w:rsid w:val="00922279"/>
    <w:rsid w:val="009222AF"/>
    <w:rsid w:val="009222B0"/>
    <w:rsid w:val="00922371"/>
    <w:rsid w:val="009223A5"/>
    <w:rsid w:val="009223DC"/>
    <w:rsid w:val="00922410"/>
    <w:rsid w:val="00922534"/>
    <w:rsid w:val="00922560"/>
    <w:rsid w:val="00922660"/>
    <w:rsid w:val="00922667"/>
    <w:rsid w:val="009226E8"/>
    <w:rsid w:val="00922700"/>
    <w:rsid w:val="009227AF"/>
    <w:rsid w:val="009228E2"/>
    <w:rsid w:val="009228E3"/>
    <w:rsid w:val="00922985"/>
    <w:rsid w:val="00922A32"/>
    <w:rsid w:val="00922B5F"/>
    <w:rsid w:val="00922B95"/>
    <w:rsid w:val="00922B9B"/>
    <w:rsid w:val="00922CB5"/>
    <w:rsid w:val="00922CD1"/>
    <w:rsid w:val="00922DEB"/>
    <w:rsid w:val="00922E5C"/>
    <w:rsid w:val="0092315E"/>
    <w:rsid w:val="009231B0"/>
    <w:rsid w:val="0092327E"/>
    <w:rsid w:val="0092338E"/>
    <w:rsid w:val="009235F0"/>
    <w:rsid w:val="00923648"/>
    <w:rsid w:val="00923817"/>
    <w:rsid w:val="00923BB1"/>
    <w:rsid w:val="00923CAC"/>
    <w:rsid w:val="00923D3A"/>
    <w:rsid w:val="00923E0D"/>
    <w:rsid w:val="00923F4F"/>
    <w:rsid w:val="00923FD2"/>
    <w:rsid w:val="00924180"/>
    <w:rsid w:val="009241FD"/>
    <w:rsid w:val="0092432E"/>
    <w:rsid w:val="0092433E"/>
    <w:rsid w:val="009244DD"/>
    <w:rsid w:val="0092451E"/>
    <w:rsid w:val="00924751"/>
    <w:rsid w:val="00924815"/>
    <w:rsid w:val="00924873"/>
    <w:rsid w:val="00924878"/>
    <w:rsid w:val="00924954"/>
    <w:rsid w:val="00924A48"/>
    <w:rsid w:val="00924A5F"/>
    <w:rsid w:val="00924B13"/>
    <w:rsid w:val="00924B5B"/>
    <w:rsid w:val="00924B8C"/>
    <w:rsid w:val="00924BCC"/>
    <w:rsid w:val="00924F76"/>
    <w:rsid w:val="009251A8"/>
    <w:rsid w:val="00925289"/>
    <w:rsid w:val="009252AB"/>
    <w:rsid w:val="0092543A"/>
    <w:rsid w:val="0092546C"/>
    <w:rsid w:val="009254D9"/>
    <w:rsid w:val="00925567"/>
    <w:rsid w:val="00925701"/>
    <w:rsid w:val="00925720"/>
    <w:rsid w:val="009257F9"/>
    <w:rsid w:val="00925814"/>
    <w:rsid w:val="0092597E"/>
    <w:rsid w:val="009259C8"/>
    <w:rsid w:val="00925AEA"/>
    <w:rsid w:val="00925B12"/>
    <w:rsid w:val="00925B9F"/>
    <w:rsid w:val="00925C6D"/>
    <w:rsid w:val="00925CC7"/>
    <w:rsid w:val="00925E14"/>
    <w:rsid w:val="00925EE7"/>
    <w:rsid w:val="00925FFA"/>
    <w:rsid w:val="009262F9"/>
    <w:rsid w:val="00926301"/>
    <w:rsid w:val="0092635A"/>
    <w:rsid w:val="009263C6"/>
    <w:rsid w:val="00926539"/>
    <w:rsid w:val="00926548"/>
    <w:rsid w:val="0092678B"/>
    <w:rsid w:val="0092684F"/>
    <w:rsid w:val="00926949"/>
    <w:rsid w:val="009269D3"/>
    <w:rsid w:val="00926B7B"/>
    <w:rsid w:val="00926C7F"/>
    <w:rsid w:val="00926DF9"/>
    <w:rsid w:val="00926DFD"/>
    <w:rsid w:val="00927091"/>
    <w:rsid w:val="009270A9"/>
    <w:rsid w:val="00927167"/>
    <w:rsid w:val="0092729B"/>
    <w:rsid w:val="009272AF"/>
    <w:rsid w:val="009273C7"/>
    <w:rsid w:val="0092754D"/>
    <w:rsid w:val="009275CF"/>
    <w:rsid w:val="00927611"/>
    <w:rsid w:val="00927670"/>
    <w:rsid w:val="0092768D"/>
    <w:rsid w:val="009276B9"/>
    <w:rsid w:val="009278B1"/>
    <w:rsid w:val="009278F9"/>
    <w:rsid w:val="009278FD"/>
    <w:rsid w:val="00927952"/>
    <w:rsid w:val="00927A8D"/>
    <w:rsid w:val="00927B76"/>
    <w:rsid w:val="00927DF9"/>
    <w:rsid w:val="00927E17"/>
    <w:rsid w:val="00927EDE"/>
    <w:rsid w:val="00927F2B"/>
    <w:rsid w:val="009301D4"/>
    <w:rsid w:val="009301DE"/>
    <w:rsid w:val="00930277"/>
    <w:rsid w:val="0093028D"/>
    <w:rsid w:val="009302EF"/>
    <w:rsid w:val="00930400"/>
    <w:rsid w:val="0093044B"/>
    <w:rsid w:val="00930691"/>
    <w:rsid w:val="009306AA"/>
    <w:rsid w:val="0093096C"/>
    <w:rsid w:val="009309D1"/>
    <w:rsid w:val="00930B57"/>
    <w:rsid w:val="00930B72"/>
    <w:rsid w:val="00930C72"/>
    <w:rsid w:val="00930D0E"/>
    <w:rsid w:val="00930E27"/>
    <w:rsid w:val="00930E6A"/>
    <w:rsid w:val="00930E79"/>
    <w:rsid w:val="00930F8C"/>
    <w:rsid w:val="00930FC3"/>
    <w:rsid w:val="00930FEA"/>
    <w:rsid w:val="00931282"/>
    <w:rsid w:val="009315DE"/>
    <w:rsid w:val="009315E0"/>
    <w:rsid w:val="00931640"/>
    <w:rsid w:val="00931652"/>
    <w:rsid w:val="0093169E"/>
    <w:rsid w:val="009316D2"/>
    <w:rsid w:val="00931722"/>
    <w:rsid w:val="00931737"/>
    <w:rsid w:val="0093182A"/>
    <w:rsid w:val="00931A5D"/>
    <w:rsid w:val="00931C5E"/>
    <w:rsid w:val="00931C77"/>
    <w:rsid w:val="00931C88"/>
    <w:rsid w:val="00931C9F"/>
    <w:rsid w:val="00931DDE"/>
    <w:rsid w:val="009322C0"/>
    <w:rsid w:val="0093259D"/>
    <w:rsid w:val="00932643"/>
    <w:rsid w:val="0093277D"/>
    <w:rsid w:val="00932814"/>
    <w:rsid w:val="009328BE"/>
    <w:rsid w:val="009329C6"/>
    <w:rsid w:val="00932A21"/>
    <w:rsid w:val="00932BC0"/>
    <w:rsid w:val="00932C1F"/>
    <w:rsid w:val="00932C2F"/>
    <w:rsid w:val="00932EFD"/>
    <w:rsid w:val="00932F0B"/>
    <w:rsid w:val="00932FC8"/>
    <w:rsid w:val="00933013"/>
    <w:rsid w:val="00933093"/>
    <w:rsid w:val="00933168"/>
    <w:rsid w:val="009331B5"/>
    <w:rsid w:val="009331F6"/>
    <w:rsid w:val="009332D7"/>
    <w:rsid w:val="0093358C"/>
    <w:rsid w:val="00933591"/>
    <w:rsid w:val="00933675"/>
    <w:rsid w:val="00933690"/>
    <w:rsid w:val="00933707"/>
    <w:rsid w:val="00933797"/>
    <w:rsid w:val="0093399C"/>
    <w:rsid w:val="009339DE"/>
    <w:rsid w:val="00933A1A"/>
    <w:rsid w:val="00933A24"/>
    <w:rsid w:val="00933B2A"/>
    <w:rsid w:val="00933C9F"/>
    <w:rsid w:val="00933CAF"/>
    <w:rsid w:val="00933D8C"/>
    <w:rsid w:val="00933E5C"/>
    <w:rsid w:val="00933E92"/>
    <w:rsid w:val="00934073"/>
    <w:rsid w:val="009340D7"/>
    <w:rsid w:val="00934104"/>
    <w:rsid w:val="00934107"/>
    <w:rsid w:val="009342FC"/>
    <w:rsid w:val="009343B6"/>
    <w:rsid w:val="00934540"/>
    <w:rsid w:val="00934724"/>
    <w:rsid w:val="00934725"/>
    <w:rsid w:val="0093479D"/>
    <w:rsid w:val="009347EE"/>
    <w:rsid w:val="0093488D"/>
    <w:rsid w:val="0093498A"/>
    <w:rsid w:val="009349B6"/>
    <w:rsid w:val="00934A89"/>
    <w:rsid w:val="00934C12"/>
    <w:rsid w:val="00934C50"/>
    <w:rsid w:val="00934C7C"/>
    <w:rsid w:val="00934F65"/>
    <w:rsid w:val="0093527C"/>
    <w:rsid w:val="0093543D"/>
    <w:rsid w:val="009354D1"/>
    <w:rsid w:val="009355A7"/>
    <w:rsid w:val="0093566B"/>
    <w:rsid w:val="00935769"/>
    <w:rsid w:val="00935776"/>
    <w:rsid w:val="0093590A"/>
    <w:rsid w:val="00935945"/>
    <w:rsid w:val="00935A0E"/>
    <w:rsid w:val="00935BDA"/>
    <w:rsid w:val="00935CE6"/>
    <w:rsid w:val="00935F86"/>
    <w:rsid w:val="00935FDC"/>
    <w:rsid w:val="0093603A"/>
    <w:rsid w:val="00936068"/>
    <w:rsid w:val="009360EC"/>
    <w:rsid w:val="009361FD"/>
    <w:rsid w:val="00936276"/>
    <w:rsid w:val="009362FF"/>
    <w:rsid w:val="00936329"/>
    <w:rsid w:val="00936438"/>
    <w:rsid w:val="00936456"/>
    <w:rsid w:val="009364DB"/>
    <w:rsid w:val="009367CB"/>
    <w:rsid w:val="009367E7"/>
    <w:rsid w:val="00936A98"/>
    <w:rsid w:val="00936B54"/>
    <w:rsid w:val="00936C59"/>
    <w:rsid w:val="00936CC8"/>
    <w:rsid w:val="00936D02"/>
    <w:rsid w:val="00936EAD"/>
    <w:rsid w:val="00936EEB"/>
    <w:rsid w:val="00936F99"/>
    <w:rsid w:val="00936FB4"/>
    <w:rsid w:val="00937178"/>
    <w:rsid w:val="00937297"/>
    <w:rsid w:val="009372B4"/>
    <w:rsid w:val="00937380"/>
    <w:rsid w:val="00937B61"/>
    <w:rsid w:val="00937B93"/>
    <w:rsid w:val="00937BAA"/>
    <w:rsid w:val="00937BE3"/>
    <w:rsid w:val="00937C73"/>
    <w:rsid w:val="00937DE0"/>
    <w:rsid w:val="00937DED"/>
    <w:rsid w:val="00937E52"/>
    <w:rsid w:val="00937E5F"/>
    <w:rsid w:val="00937F74"/>
    <w:rsid w:val="00937FD8"/>
    <w:rsid w:val="00940023"/>
    <w:rsid w:val="009400F4"/>
    <w:rsid w:val="009400FD"/>
    <w:rsid w:val="0094017C"/>
    <w:rsid w:val="00940191"/>
    <w:rsid w:val="00940448"/>
    <w:rsid w:val="0094052D"/>
    <w:rsid w:val="00940663"/>
    <w:rsid w:val="009406BF"/>
    <w:rsid w:val="00940732"/>
    <w:rsid w:val="009408FA"/>
    <w:rsid w:val="0094096D"/>
    <w:rsid w:val="00940B83"/>
    <w:rsid w:val="00940BA7"/>
    <w:rsid w:val="00940BF6"/>
    <w:rsid w:val="00940CC1"/>
    <w:rsid w:val="00941026"/>
    <w:rsid w:val="0094118B"/>
    <w:rsid w:val="0094143F"/>
    <w:rsid w:val="00941538"/>
    <w:rsid w:val="009415DF"/>
    <w:rsid w:val="009415E7"/>
    <w:rsid w:val="0094176B"/>
    <w:rsid w:val="009417E8"/>
    <w:rsid w:val="009417FD"/>
    <w:rsid w:val="00941999"/>
    <w:rsid w:val="009419C4"/>
    <w:rsid w:val="00941A51"/>
    <w:rsid w:val="00941C23"/>
    <w:rsid w:val="00941E5A"/>
    <w:rsid w:val="00941E81"/>
    <w:rsid w:val="00941EBB"/>
    <w:rsid w:val="00941F66"/>
    <w:rsid w:val="00942172"/>
    <w:rsid w:val="00942285"/>
    <w:rsid w:val="009422EE"/>
    <w:rsid w:val="009423F7"/>
    <w:rsid w:val="0094282A"/>
    <w:rsid w:val="00942891"/>
    <w:rsid w:val="00942B63"/>
    <w:rsid w:val="00942F95"/>
    <w:rsid w:val="00942FC7"/>
    <w:rsid w:val="009430AB"/>
    <w:rsid w:val="009430DE"/>
    <w:rsid w:val="00943222"/>
    <w:rsid w:val="009432DF"/>
    <w:rsid w:val="0094338E"/>
    <w:rsid w:val="00943430"/>
    <w:rsid w:val="00943492"/>
    <w:rsid w:val="00943938"/>
    <w:rsid w:val="00943AFA"/>
    <w:rsid w:val="00943B01"/>
    <w:rsid w:val="00943B8D"/>
    <w:rsid w:val="00943CA6"/>
    <w:rsid w:val="00943CF0"/>
    <w:rsid w:val="00943DC4"/>
    <w:rsid w:val="00943DC5"/>
    <w:rsid w:val="00943E91"/>
    <w:rsid w:val="0094402E"/>
    <w:rsid w:val="0094415C"/>
    <w:rsid w:val="00944160"/>
    <w:rsid w:val="009441CF"/>
    <w:rsid w:val="009441F5"/>
    <w:rsid w:val="009443B5"/>
    <w:rsid w:val="0094442C"/>
    <w:rsid w:val="00944496"/>
    <w:rsid w:val="00944499"/>
    <w:rsid w:val="0094451F"/>
    <w:rsid w:val="00944533"/>
    <w:rsid w:val="009445A7"/>
    <w:rsid w:val="00944781"/>
    <w:rsid w:val="0094483D"/>
    <w:rsid w:val="00944865"/>
    <w:rsid w:val="009449BF"/>
    <w:rsid w:val="00944C29"/>
    <w:rsid w:val="00944C39"/>
    <w:rsid w:val="00944CA4"/>
    <w:rsid w:val="00944E67"/>
    <w:rsid w:val="009450DF"/>
    <w:rsid w:val="0094519F"/>
    <w:rsid w:val="009451C8"/>
    <w:rsid w:val="009452EE"/>
    <w:rsid w:val="00945383"/>
    <w:rsid w:val="009453F6"/>
    <w:rsid w:val="00945586"/>
    <w:rsid w:val="009457F8"/>
    <w:rsid w:val="00945880"/>
    <w:rsid w:val="00945B5D"/>
    <w:rsid w:val="00945B81"/>
    <w:rsid w:val="00945C8A"/>
    <w:rsid w:val="00945D18"/>
    <w:rsid w:val="00945EBA"/>
    <w:rsid w:val="00945FB7"/>
    <w:rsid w:val="00946151"/>
    <w:rsid w:val="0094624C"/>
    <w:rsid w:val="00946262"/>
    <w:rsid w:val="00946266"/>
    <w:rsid w:val="00946416"/>
    <w:rsid w:val="0094646A"/>
    <w:rsid w:val="0094662D"/>
    <w:rsid w:val="0094663A"/>
    <w:rsid w:val="0094665B"/>
    <w:rsid w:val="00946672"/>
    <w:rsid w:val="009469C5"/>
    <w:rsid w:val="00946B98"/>
    <w:rsid w:val="00946BB0"/>
    <w:rsid w:val="00946CBF"/>
    <w:rsid w:val="00946D8D"/>
    <w:rsid w:val="00946DA8"/>
    <w:rsid w:val="00946EE1"/>
    <w:rsid w:val="00946EE4"/>
    <w:rsid w:val="00946F39"/>
    <w:rsid w:val="0094710E"/>
    <w:rsid w:val="009471D5"/>
    <w:rsid w:val="009473E4"/>
    <w:rsid w:val="009473F1"/>
    <w:rsid w:val="00947489"/>
    <w:rsid w:val="009477F9"/>
    <w:rsid w:val="00947960"/>
    <w:rsid w:val="009479CD"/>
    <w:rsid w:val="00947BFA"/>
    <w:rsid w:val="00947E0D"/>
    <w:rsid w:val="00947EED"/>
    <w:rsid w:val="0095022D"/>
    <w:rsid w:val="0095022E"/>
    <w:rsid w:val="00950270"/>
    <w:rsid w:val="00950296"/>
    <w:rsid w:val="009503E4"/>
    <w:rsid w:val="00950609"/>
    <w:rsid w:val="0095060D"/>
    <w:rsid w:val="00950614"/>
    <w:rsid w:val="00950625"/>
    <w:rsid w:val="0095066F"/>
    <w:rsid w:val="0095069E"/>
    <w:rsid w:val="009506F2"/>
    <w:rsid w:val="009506FB"/>
    <w:rsid w:val="009507F7"/>
    <w:rsid w:val="00950878"/>
    <w:rsid w:val="00950974"/>
    <w:rsid w:val="00950B8D"/>
    <w:rsid w:val="00950C8A"/>
    <w:rsid w:val="00950DDC"/>
    <w:rsid w:val="0095105A"/>
    <w:rsid w:val="0095137D"/>
    <w:rsid w:val="0095141C"/>
    <w:rsid w:val="00951470"/>
    <w:rsid w:val="0095147B"/>
    <w:rsid w:val="0095150F"/>
    <w:rsid w:val="00951612"/>
    <w:rsid w:val="009517CC"/>
    <w:rsid w:val="00951832"/>
    <w:rsid w:val="009518C7"/>
    <w:rsid w:val="00951A96"/>
    <w:rsid w:val="00951BEE"/>
    <w:rsid w:val="00951C56"/>
    <w:rsid w:val="00951C89"/>
    <w:rsid w:val="00951CC0"/>
    <w:rsid w:val="00951D66"/>
    <w:rsid w:val="00951E84"/>
    <w:rsid w:val="0095203B"/>
    <w:rsid w:val="009520EE"/>
    <w:rsid w:val="0095211E"/>
    <w:rsid w:val="009521DB"/>
    <w:rsid w:val="009521EB"/>
    <w:rsid w:val="009521FF"/>
    <w:rsid w:val="0095254A"/>
    <w:rsid w:val="00952693"/>
    <w:rsid w:val="00952702"/>
    <w:rsid w:val="00952794"/>
    <w:rsid w:val="00952854"/>
    <w:rsid w:val="0095291A"/>
    <w:rsid w:val="00952947"/>
    <w:rsid w:val="00952A7D"/>
    <w:rsid w:val="00952ADD"/>
    <w:rsid w:val="00952CBE"/>
    <w:rsid w:val="00952E10"/>
    <w:rsid w:val="00952FA2"/>
    <w:rsid w:val="00952FA9"/>
    <w:rsid w:val="009530FE"/>
    <w:rsid w:val="009531FC"/>
    <w:rsid w:val="00953291"/>
    <w:rsid w:val="009532BF"/>
    <w:rsid w:val="009534F3"/>
    <w:rsid w:val="0095371B"/>
    <w:rsid w:val="00953AB5"/>
    <w:rsid w:val="00953ADD"/>
    <w:rsid w:val="00953BEB"/>
    <w:rsid w:val="00953EFB"/>
    <w:rsid w:val="00953FDB"/>
    <w:rsid w:val="0095400B"/>
    <w:rsid w:val="00954095"/>
    <w:rsid w:val="009540ED"/>
    <w:rsid w:val="009541CB"/>
    <w:rsid w:val="00954232"/>
    <w:rsid w:val="009542CE"/>
    <w:rsid w:val="0095430E"/>
    <w:rsid w:val="00954314"/>
    <w:rsid w:val="009543A2"/>
    <w:rsid w:val="009544EA"/>
    <w:rsid w:val="00954538"/>
    <w:rsid w:val="00954874"/>
    <w:rsid w:val="009548FD"/>
    <w:rsid w:val="0095495C"/>
    <w:rsid w:val="009549AA"/>
    <w:rsid w:val="009549C8"/>
    <w:rsid w:val="00954A36"/>
    <w:rsid w:val="00954B2A"/>
    <w:rsid w:val="00954B75"/>
    <w:rsid w:val="00954B78"/>
    <w:rsid w:val="00954D16"/>
    <w:rsid w:val="00954F28"/>
    <w:rsid w:val="00954FF6"/>
    <w:rsid w:val="00955068"/>
    <w:rsid w:val="009550BE"/>
    <w:rsid w:val="0095516A"/>
    <w:rsid w:val="009552C1"/>
    <w:rsid w:val="009552D7"/>
    <w:rsid w:val="0095531D"/>
    <w:rsid w:val="00955367"/>
    <w:rsid w:val="009553A4"/>
    <w:rsid w:val="0095544B"/>
    <w:rsid w:val="00955572"/>
    <w:rsid w:val="00955622"/>
    <w:rsid w:val="00955669"/>
    <w:rsid w:val="00955680"/>
    <w:rsid w:val="009557CD"/>
    <w:rsid w:val="009559DF"/>
    <w:rsid w:val="00955A02"/>
    <w:rsid w:val="00955A49"/>
    <w:rsid w:val="00955A66"/>
    <w:rsid w:val="00955A79"/>
    <w:rsid w:val="00955B40"/>
    <w:rsid w:val="00955B97"/>
    <w:rsid w:val="00955C7F"/>
    <w:rsid w:val="00955D30"/>
    <w:rsid w:val="00955D57"/>
    <w:rsid w:val="00955F83"/>
    <w:rsid w:val="00956096"/>
    <w:rsid w:val="0095640E"/>
    <w:rsid w:val="009567A5"/>
    <w:rsid w:val="009567E1"/>
    <w:rsid w:val="009567FA"/>
    <w:rsid w:val="00956887"/>
    <w:rsid w:val="00956A70"/>
    <w:rsid w:val="00956D59"/>
    <w:rsid w:val="00956F3A"/>
    <w:rsid w:val="00956FB4"/>
    <w:rsid w:val="009570F0"/>
    <w:rsid w:val="009571E4"/>
    <w:rsid w:val="00957210"/>
    <w:rsid w:val="0095721B"/>
    <w:rsid w:val="0095724E"/>
    <w:rsid w:val="009572A1"/>
    <w:rsid w:val="009572E7"/>
    <w:rsid w:val="00957382"/>
    <w:rsid w:val="009574F2"/>
    <w:rsid w:val="009575AB"/>
    <w:rsid w:val="009575DC"/>
    <w:rsid w:val="0095775B"/>
    <w:rsid w:val="0095796C"/>
    <w:rsid w:val="00957A4D"/>
    <w:rsid w:val="00957AEF"/>
    <w:rsid w:val="00957C71"/>
    <w:rsid w:val="00957C83"/>
    <w:rsid w:val="00957E26"/>
    <w:rsid w:val="00957F24"/>
    <w:rsid w:val="00960048"/>
    <w:rsid w:val="0096017F"/>
    <w:rsid w:val="00960361"/>
    <w:rsid w:val="00960386"/>
    <w:rsid w:val="009603A1"/>
    <w:rsid w:val="009603C2"/>
    <w:rsid w:val="009603D6"/>
    <w:rsid w:val="009603F6"/>
    <w:rsid w:val="00960519"/>
    <w:rsid w:val="009605F1"/>
    <w:rsid w:val="00960729"/>
    <w:rsid w:val="009607BF"/>
    <w:rsid w:val="00960C3D"/>
    <w:rsid w:val="00960C53"/>
    <w:rsid w:val="00960CC1"/>
    <w:rsid w:val="00960EA9"/>
    <w:rsid w:val="00960F0E"/>
    <w:rsid w:val="00960F11"/>
    <w:rsid w:val="00960F33"/>
    <w:rsid w:val="00960FB9"/>
    <w:rsid w:val="00960FF7"/>
    <w:rsid w:val="00961032"/>
    <w:rsid w:val="009610E5"/>
    <w:rsid w:val="0096116A"/>
    <w:rsid w:val="009613D6"/>
    <w:rsid w:val="0096145F"/>
    <w:rsid w:val="009614E6"/>
    <w:rsid w:val="009615D4"/>
    <w:rsid w:val="009617B1"/>
    <w:rsid w:val="009617D4"/>
    <w:rsid w:val="009617DF"/>
    <w:rsid w:val="00961A4E"/>
    <w:rsid w:val="00961A7A"/>
    <w:rsid w:val="00961AC3"/>
    <w:rsid w:val="00961D48"/>
    <w:rsid w:val="00961DCE"/>
    <w:rsid w:val="00961E47"/>
    <w:rsid w:val="00961F38"/>
    <w:rsid w:val="00961F51"/>
    <w:rsid w:val="00961FF7"/>
    <w:rsid w:val="00962052"/>
    <w:rsid w:val="0096208E"/>
    <w:rsid w:val="00962219"/>
    <w:rsid w:val="009622C2"/>
    <w:rsid w:val="009625D5"/>
    <w:rsid w:val="0096263C"/>
    <w:rsid w:val="009626F4"/>
    <w:rsid w:val="00962BE1"/>
    <w:rsid w:val="00962C17"/>
    <w:rsid w:val="00962C37"/>
    <w:rsid w:val="00962CAF"/>
    <w:rsid w:val="00962D65"/>
    <w:rsid w:val="00962E39"/>
    <w:rsid w:val="00962EC3"/>
    <w:rsid w:val="00962EF3"/>
    <w:rsid w:val="00963050"/>
    <w:rsid w:val="009630DB"/>
    <w:rsid w:val="0096312B"/>
    <w:rsid w:val="00963318"/>
    <w:rsid w:val="00963361"/>
    <w:rsid w:val="00963409"/>
    <w:rsid w:val="009634E6"/>
    <w:rsid w:val="00963583"/>
    <w:rsid w:val="009635EC"/>
    <w:rsid w:val="0096360A"/>
    <w:rsid w:val="00963624"/>
    <w:rsid w:val="009636A2"/>
    <w:rsid w:val="009636C2"/>
    <w:rsid w:val="009637A9"/>
    <w:rsid w:val="009637C3"/>
    <w:rsid w:val="009638D9"/>
    <w:rsid w:val="00963AE4"/>
    <w:rsid w:val="00963B67"/>
    <w:rsid w:val="00963D1A"/>
    <w:rsid w:val="0096434E"/>
    <w:rsid w:val="00964482"/>
    <w:rsid w:val="00964576"/>
    <w:rsid w:val="00964683"/>
    <w:rsid w:val="009646EA"/>
    <w:rsid w:val="0096472A"/>
    <w:rsid w:val="00964756"/>
    <w:rsid w:val="009649B8"/>
    <w:rsid w:val="009649EB"/>
    <w:rsid w:val="00964A76"/>
    <w:rsid w:val="00964BBA"/>
    <w:rsid w:val="00964FAF"/>
    <w:rsid w:val="009651B9"/>
    <w:rsid w:val="009651C2"/>
    <w:rsid w:val="009652E3"/>
    <w:rsid w:val="00965322"/>
    <w:rsid w:val="0096537B"/>
    <w:rsid w:val="009653C2"/>
    <w:rsid w:val="00965532"/>
    <w:rsid w:val="009655E4"/>
    <w:rsid w:val="009656B4"/>
    <w:rsid w:val="009656D4"/>
    <w:rsid w:val="009658F0"/>
    <w:rsid w:val="00965A7C"/>
    <w:rsid w:val="00965B6A"/>
    <w:rsid w:val="00965D37"/>
    <w:rsid w:val="00965D90"/>
    <w:rsid w:val="00965DC9"/>
    <w:rsid w:val="00965DD0"/>
    <w:rsid w:val="00965E60"/>
    <w:rsid w:val="00965E65"/>
    <w:rsid w:val="00965ED2"/>
    <w:rsid w:val="00966207"/>
    <w:rsid w:val="00966283"/>
    <w:rsid w:val="00966360"/>
    <w:rsid w:val="0096639A"/>
    <w:rsid w:val="00966467"/>
    <w:rsid w:val="0096648C"/>
    <w:rsid w:val="0096654B"/>
    <w:rsid w:val="009665B0"/>
    <w:rsid w:val="009665CC"/>
    <w:rsid w:val="0096679F"/>
    <w:rsid w:val="00966818"/>
    <w:rsid w:val="00966893"/>
    <w:rsid w:val="00966B67"/>
    <w:rsid w:val="00966D40"/>
    <w:rsid w:val="00966F32"/>
    <w:rsid w:val="0096704F"/>
    <w:rsid w:val="00967051"/>
    <w:rsid w:val="009671D5"/>
    <w:rsid w:val="00967415"/>
    <w:rsid w:val="00967459"/>
    <w:rsid w:val="00967467"/>
    <w:rsid w:val="00967524"/>
    <w:rsid w:val="00967601"/>
    <w:rsid w:val="00967A17"/>
    <w:rsid w:val="00967AD3"/>
    <w:rsid w:val="00967B11"/>
    <w:rsid w:val="00967B61"/>
    <w:rsid w:val="00967C5E"/>
    <w:rsid w:val="00967F90"/>
    <w:rsid w:val="0097011E"/>
    <w:rsid w:val="009701AA"/>
    <w:rsid w:val="009701E7"/>
    <w:rsid w:val="00970283"/>
    <w:rsid w:val="00970288"/>
    <w:rsid w:val="009704B2"/>
    <w:rsid w:val="00970568"/>
    <w:rsid w:val="009705B7"/>
    <w:rsid w:val="00970648"/>
    <w:rsid w:val="009706C6"/>
    <w:rsid w:val="009707DD"/>
    <w:rsid w:val="00970821"/>
    <w:rsid w:val="009709E7"/>
    <w:rsid w:val="00970A73"/>
    <w:rsid w:val="00970AA7"/>
    <w:rsid w:val="00970C3A"/>
    <w:rsid w:val="00970DD1"/>
    <w:rsid w:val="00970F52"/>
    <w:rsid w:val="00970F79"/>
    <w:rsid w:val="00970F99"/>
    <w:rsid w:val="0097114D"/>
    <w:rsid w:val="009712A9"/>
    <w:rsid w:val="0097135D"/>
    <w:rsid w:val="00971372"/>
    <w:rsid w:val="0097143F"/>
    <w:rsid w:val="0097154C"/>
    <w:rsid w:val="009719DF"/>
    <w:rsid w:val="00971A0C"/>
    <w:rsid w:val="00971BA4"/>
    <w:rsid w:val="00971BEB"/>
    <w:rsid w:val="00971C7C"/>
    <w:rsid w:val="00971DBB"/>
    <w:rsid w:val="00972105"/>
    <w:rsid w:val="00972163"/>
    <w:rsid w:val="009721AC"/>
    <w:rsid w:val="0097278E"/>
    <w:rsid w:val="009727E9"/>
    <w:rsid w:val="009728DF"/>
    <w:rsid w:val="00972905"/>
    <w:rsid w:val="0097293D"/>
    <w:rsid w:val="00972A53"/>
    <w:rsid w:val="00972AD8"/>
    <w:rsid w:val="00972B5C"/>
    <w:rsid w:val="00972BAC"/>
    <w:rsid w:val="00972C19"/>
    <w:rsid w:val="00972D3E"/>
    <w:rsid w:val="00972E6C"/>
    <w:rsid w:val="00972E8F"/>
    <w:rsid w:val="00972F6C"/>
    <w:rsid w:val="00973167"/>
    <w:rsid w:val="00973200"/>
    <w:rsid w:val="0097333D"/>
    <w:rsid w:val="00973379"/>
    <w:rsid w:val="00973394"/>
    <w:rsid w:val="0097349C"/>
    <w:rsid w:val="009734C8"/>
    <w:rsid w:val="0097357B"/>
    <w:rsid w:val="009735EB"/>
    <w:rsid w:val="009736D4"/>
    <w:rsid w:val="009736DB"/>
    <w:rsid w:val="00973760"/>
    <w:rsid w:val="0097382A"/>
    <w:rsid w:val="009738DC"/>
    <w:rsid w:val="009739B0"/>
    <w:rsid w:val="00973B6B"/>
    <w:rsid w:val="00973B7D"/>
    <w:rsid w:val="00973C15"/>
    <w:rsid w:val="00973DA6"/>
    <w:rsid w:val="00973DA9"/>
    <w:rsid w:val="00973DC0"/>
    <w:rsid w:val="00973DEB"/>
    <w:rsid w:val="00973ECE"/>
    <w:rsid w:val="00973F94"/>
    <w:rsid w:val="00974059"/>
    <w:rsid w:val="009740FE"/>
    <w:rsid w:val="0097413B"/>
    <w:rsid w:val="0097418C"/>
    <w:rsid w:val="009741A4"/>
    <w:rsid w:val="009741FC"/>
    <w:rsid w:val="009742C6"/>
    <w:rsid w:val="00974382"/>
    <w:rsid w:val="009743BC"/>
    <w:rsid w:val="009743C3"/>
    <w:rsid w:val="009743EE"/>
    <w:rsid w:val="00974440"/>
    <w:rsid w:val="0097448F"/>
    <w:rsid w:val="00974621"/>
    <w:rsid w:val="00974659"/>
    <w:rsid w:val="00974677"/>
    <w:rsid w:val="009746B8"/>
    <w:rsid w:val="009749DD"/>
    <w:rsid w:val="00974B33"/>
    <w:rsid w:val="00974B6E"/>
    <w:rsid w:val="00974D9D"/>
    <w:rsid w:val="00974EF0"/>
    <w:rsid w:val="00974FDB"/>
    <w:rsid w:val="0097501D"/>
    <w:rsid w:val="009751CA"/>
    <w:rsid w:val="009752CD"/>
    <w:rsid w:val="00975390"/>
    <w:rsid w:val="0097544E"/>
    <w:rsid w:val="0097554A"/>
    <w:rsid w:val="009755C4"/>
    <w:rsid w:val="009756C2"/>
    <w:rsid w:val="00975889"/>
    <w:rsid w:val="00975DA3"/>
    <w:rsid w:val="00975EF9"/>
    <w:rsid w:val="00976261"/>
    <w:rsid w:val="0097630A"/>
    <w:rsid w:val="00976324"/>
    <w:rsid w:val="00976555"/>
    <w:rsid w:val="00976638"/>
    <w:rsid w:val="0097676E"/>
    <w:rsid w:val="00976785"/>
    <w:rsid w:val="00976794"/>
    <w:rsid w:val="00976977"/>
    <w:rsid w:val="00976A46"/>
    <w:rsid w:val="00976B29"/>
    <w:rsid w:val="00976B64"/>
    <w:rsid w:val="00976BB3"/>
    <w:rsid w:val="00976BE5"/>
    <w:rsid w:val="00976D51"/>
    <w:rsid w:val="0097708E"/>
    <w:rsid w:val="0097722C"/>
    <w:rsid w:val="0097727A"/>
    <w:rsid w:val="009772DB"/>
    <w:rsid w:val="00977330"/>
    <w:rsid w:val="0097733E"/>
    <w:rsid w:val="009773A0"/>
    <w:rsid w:val="00977447"/>
    <w:rsid w:val="009777B0"/>
    <w:rsid w:val="00977BB3"/>
    <w:rsid w:val="00977C12"/>
    <w:rsid w:val="00977CE4"/>
    <w:rsid w:val="00977E28"/>
    <w:rsid w:val="00977E6F"/>
    <w:rsid w:val="00977E78"/>
    <w:rsid w:val="0098010A"/>
    <w:rsid w:val="00980166"/>
    <w:rsid w:val="0098016D"/>
    <w:rsid w:val="00980174"/>
    <w:rsid w:val="009801C2"/>
    <w:rsid w:val="00980216"/>
    <w:rsid w:val="009802C7"/>
    <w:rsid w:val="00980476"/>
    <w:rsid w:val="00980559"/>
    <w:rsid w:val="0098085E"/>
    <w:rsid w:val="009808F2"/>
    <w:rsid w:val="00980A33"/>
    <w:rsid w:val="00980AA6"/>
    <w:rsid w:val="00980CA3"/>
    <w:rsid w:val="00980CB1"/>
    <w:rsid w:val="00980CFD"/>
    <w:rsid w:val="00980F0E"/>
    <w:rsid w:val="00980F2B"/>
    <w:rsid w:val="00981007"/>
    <w:rsid w:val="0098102E"/>
    <w:rsid w:val="00981034"/>
    <w:rsid w:val="00981050"/>
    <w:rsid w:val="009810BD"/>
    <w:rsid w:val="0098122C"/>
    <w:rsid w:val="00981273"/>
    <w:rsid w:val="009812A8"/>
    <w:rsid w:val="00981381"/>
    <w:rsid w:val="00981763"/>
    <w:rsid w:val="00981925"/>
    <w:rsid w:val="00981A61"/>
    <w:rsid w:val="00981B22"/>
    <w:rsid w:val="00981D60"/>
    <w:rsid w:val="00981D7F"/>
    <w:rsid w:val="00981F3D"/>
    <w:rsid w:val="00981FB7"/>
    <w:rsid w:val="00982133"/>
    <w:rsid w:val="00982194"/>
    <w:rsid w:val="009822C6"/>
    <w:rsid w:val="009822CC"/>
    <w:rsid w:val="0098246C"/>
    <w:rsid w:val="00982471"/>
    <w:rsid w:val="009824FF"/>
    <w:rsid w:val="009825C9"/>
    <w:rsid w:val="00982614"/>
    <w:rsid w:val="00982767"/>
    <w:rsid w:val="00982824"/>
    <w:rsid w:val="00982B59"/>
    <w:rsid w:val="00982C75"/>
    <w:rsid w:val="00982DE8"/>
    <w:rsid w:val="00982DFB"/>
    <w:rsid w:val="00982EF8"/>
    <w:rsid w:val="00982F06"/>
    <w:rsid w:val="0098304B"/>
    <w:rsid w:val="00983054"/>
    <w:rsid w:val="009830AA"/>
    <w:rsid w:val="009832BC"/>
    <w:rsid w:val="0098357C"/>
    <w:rsid w:val="00983597"/>
    <w:rsid w:val="0098365A"/>
    <w:rsid w:val="00983707"/>
    <w:rsid w:val="009837A2"/>
    <w:rsid w:val="00983C1A"/>
    <w:rsid w:val="00983C21"/>
    <w:rsid w:val="00983D49"/>
    <w:rsid w:val="00983DC3"/>
    <w:rsid w:val="00983E8E"/>
    <w:rsid w:val="00983F39"/>
    <w:rsid w:val="00983FBC"/>
    <w:rsid w:val="0098410A"/>
    <w:rsid w:val="00984230"/>
    <w:rsid w:val="0098428E"/>
    <w:rsid w:val="009842A4"/>
    <w:rsid w:val="009842E8"/>
    <w:rsid w:val="009842F0"/>
    <w:rsid w:val="009843BC"/>
    <w:rsid w:val="009843F1"/>
    <w:rsid w:val="00984670"/>
    <w:rsid w:val="0098482D"/>
    <w:rsid w:val="00984B2C"/>
    <w:rsid w:val="00985017"/>
    <w:rsid w:val="009850A0"/>
    <w:rsid w:val="009850D6"/>
    <w:rsid w:val="009851D4"/>
    <w:rsid w:val="0098527E"/>
    <w:rsid w:val="009852B0"/>
    <w:rsid w:val="00985384"/>
    <w:rsid w:val="00985394"/>
    <w:rsid w:val="0098544D"/>
    <w:rsid w:val="00985510"/>
    <w:rsid w:val="0098560B"/>
    <w:rsid w:val="009856B3"/>
    <w:rsid w:val="00985878"/>
    <w:rsid w:val="00985986"/>
    <w:rsid w:val="009859D2"/>
    <w:rsid w:val="00985B69"/>
    <w:rsid w:val="00985C0E"/>
    <w:rsid w:val="00985C1C"/>
    <w:rsid w:val="00985C5B"/>
    <w:rsid w:val="00985C6D"/>
    <w:rsid w:val="00985DC8"/>
    <w:rsid w:val="00985E2F"/>
    <w:rsid w:val="00985F2D"/>
    <w:rsid w:val="00985F3F"/>
    <w:rsid w:val="00985FB5"/>
    <w:rsid w:val="00986197"/>
    <w:rsid w:val="009861F2"/>
    <w:rsid w:val="009864A3"/>
    <w:rsid w:val="00986563"/>
    <w:rsid w:val="0098656A"/>
    <w:rsid w:val="00986570"/>
    <w:rsid w:val="0098662F"/>
    <w:rsid w:val="00986698"/>
    <w:rsid w:val="009866FD"/>
    <w:rsid w:val="00986773"/>
    <w:rsid w:val="0098690B"/>
    <w:rsid w:val="00986B95"/>
    <w:rsid w:val="00986C4B"/>
    <w:rsid w:val="00986CE1"/>
    <w:rsid w:val="00986E11"/>
    <w:rsid w:val="00986EBF"/>
    <w:rsid w:val="00986F44"/>
    <w:rsid w:val="00986F48"/>
    <w:rsid w:val="009870F3"/>
    <w:rsid w:val="0098715F"/>
    <w:rsid w:val="0098724A"/>
    <w:rsid w:val="00987409"/>
    <w:rsid w:val="0098740A"/>
    <w:rsid w:val="009876FA"/>
    <w:rsid w:val="00987849"/>
    <w:rsid w:val="009878CA"/>
    <w:rsid w:val="009878E7"/>
    <w:rsid w:val="009879E2"/>
    <w:rsid w:val="00987A94"/>
    <w:rsid w:val="00987AB1"/>
    <w:rsid w:val="00987B6A"/>
    <w:rsid w:val="00987D69"/>
    <w:rsid w:val="00987D82"/>
    <w:rsid w:val="00987DE2"/>
    <w:rsid w:val="00987EFC"/>
    <w:rsid w:val="00987F33"/>
    <w:rsid w:val="00990018"/>
    <w:rsid w:val="009900FF"/>
    <w:rsid w:val="0099029C"/>
    <w:rsid w:val="009903BF"/>
    <w:rsid w:val="0099047E"/>
    <w:rsid w:val="00990483"/>
    <w:rsid w:val="0099051D"/>
    <w:rsid w:val="00990617"/>
    <w:rsid w:val="00990627"/>
    <w:rsid w:val="0099065C"/>
    <w:rsid w:val="009906D6"/>
    <w:rsid w:val="009906EA"/>
    <w:rsid w:val="00990720"/>
    <w:rsid w:val="0099080C"/>
    <w:rsid w:val="0099091A"/>
    <w:rsid w:val="00990940"/>
    <w:rsid w:val="00990A0E"/>
    <w:rsid w:val="00990A95"/>
    <w:rsid w:val="00990CA1"/>
    <w:rsid w:val="00990CA5"/>
    <w:rsid w:val="00990DBF"/>
    <w:rsid w:val="00990DE2"/>
    <w:rsid w:val="00990F67"/>
    <w:rsid w:val="00990F73"/>
    <w:rsid w:val="00991005"/>
    <w:rsid w:val="00991020"/>
    <w:rsid w:val="00991106"/>
    <w:rsid w:val="009911FB"/>
    <w:rsid w:val="009913BF"/>
    <w:rsid w:val="00991502"/>
    <w:rsid w:val="00991522"/>
    <w:rsid w:val="00991590"/>
    <w:rsid w:val="0099161E"/>
    <w:rsid w:val="0099172E"/>
    <w:rsid w:val="009917DF"/>
    <w:rsid w:val="00991825"/>
    <w:rsid w:val="00991852"/>
    <w:rsid w:val="0099185A"/>
    <w:rsid w:val="00991B72"/>
    <w:rsid w:val="00991C46"/>
    <w:rsid w:val="00991E65"/>
    <w:rsid w:val="00991F08"/>
    <w:rsid w:val="00991F88"/>
    <w:rsid w:val="0099208D"/>
    <w:rsid w:val="00992093"/>
    <w:rsid w:val="0099214A"/>
    <w:rsid w:val="00992171"/>
    <w:rsid w:val="00992192"/>
    <w:rsid w:val="0099242B"/>
    <w:rsid w:val="009924F1"/>
    <w:rsid w:val="0099255E"/>
    <w:rsid w:val="0099256A"/>
    <w:rsid w:val="009925A8"/>
    <w:rsid w:val="009928CB"/>
    <w:rsid w:val="009929DE"/>
    <w:rsid w:val="00992A9B"/>
    <w:rsid w:val="00992AD4"/>
    <w:rsid w:val="00992B76"/>
    <w:rsid w:val="00992C8E"/>
    <w:rsid w:val="00992E67"/>
    <w:rsid w:val="00992EC4"/>
    <w:rsid w:val="00992F47"/>
    <w:rsid w:val="00992F58"/>
    <w:rsid w:val="00993020"/>
    <w:rsid w:val="0099303B"/>
    <w:rsid w:val="009931EF"/>
    <w:rsid w:val="0099326C"/>
    <w:rsid w:val="0099328C"/>
    <w:rsid w:val="00993339"/>
    <w:rsid w:val="0099342C"/>
    <w:rsid w:val="009934BA"/>
    <w:rsid w:val="00993507"/>
    <w:rsid w:val="00993547"/>
    <w:rsid w:val="0099358E"/>
    <w:rsid w:val="009935AC"/>
    <w:rsid w:val="009936B8"/>
    <w:rsid w:val="00993772"/>
    <w:rsid w:val="009937CF"/>
    <w:rsid w:val="00993821"/>
    <w:rsid w:val="00993854"/>
    <w:rsid w:val="00993B71"/>
    <w:rsid w:val="00993D2E"/>
    <w:rsid w:val="00993D5D"/>
    <w:rsid w:val="00993DA7"/>
    <w:rsid w:val="00993DEF"/>
    <w:rsid w:val="00993F4C"/>
    <w:rsid w:val="00993F8C"/>
    <w:rsid w:val="00993F9C"/>
    <w:rsid w:val="00993FA4"/>
    <w:rsid w:val="009942AE"/>
    <w:rsid w:val="009942F9"/>
    <w:rsid w:val="00994307"/>
    <w:rsid w:val="009944D2"/>
    <w:rsid w:val="00994605"/>
    <w:rsid w:val="0099474F"/>
    <w:rsid w:val="00994B07"/>
    <w:rsid w:val="00994D88"/>
    <w:rsid w:val="00994E01"/>
    <w:rsid w:val="00994E0D"/>
    <w:rsid w:val="00994EA3"/>
    <w:rsid w:val="00994F1D"/>
    <w:rsid w:val="00994F8D"/>
    <w:rsid w:val="0099500F"/>
    <w:rsid w:val="009950C7"/>
    <w:rsid w:val="009950CE"/>
    <w:rsid w:val="00995202"/>
    <w:rsid w:val="00995282"/>
    <w:rsid w:val="009954D9"/>
    <w:rsid w:val="009954F0"/>
    <w:rsid w:val="009955D8"/>
    <w:rsid w:val="009956C7"/>
    <w:rsid w:val="00995A29"/>
    <w:rsid w:val="00995A2C"/>
    <w:rsid w:val="00995A7D"/>
    <w:rsid w:val="00995B32"/>
    <w:rsid w:val="00995D76"/>
    <w:rsid w:val="00995E76"/>
    <w:rsid w:val="00995ED4"/>
    <w:rsid w:val="00995F5A"/>
    <w:rsid w:val="00995FC1"/>
    <w:rsid w:val="00995FEB"/>
    <w:rsid w:val="009960BA"/>
    <w:rsid w:val="00996110"/>
    <w:rsid w:val="00996121"/>
    <w:rsid w:val="00996150"/>
    <w:rsid w:val="0099624A"/>
    <w:rsid w:val="00996296"/>
    <w:rsid w:val="0099644D"/>
    <w:rsid w:val="00996571"/>
    <w:rsid w:val="009965A4"/>
    <w:rsid w:val="00996617"/>
    <w:rsid w:val="0099689C"/>
    <w:rsid w:val="009968D3"/>
    <w:rsid w:val="00996975"/>
    <w:rsid w:val="00996CB2"/>
    <w:rsid w:val="00996DD3"/>
    <w:rsid w:val="00996F09"/>
    <w:rsid w:val="009971D0"/>
    <w:rsid w:val="009972F3"/>
    <w:rsid w:val="0099737E"/>
    <w:rsid w:val="009974E2"/>
    <w:rsid w:val="009974E5"/>
    <w:rsid w:val="00997665"/>
    <w:rsid w:val="009977D9"/>
    <w:rsid w:val="00997859"/>
    <w:rsid w:val="009978B0"/>
    <w:rsid w:val="00997A0D"/>
    <w:rsid w:val="00997A45"/>
    <w:rsid w:val="00997C58"/>
    <w:rsid w:val="00997D6A"/>
    <w:rsid w:val="00997D74"/>
    <w:rsid w:val="00997E52"/>
    <w:rsid w:val="009A00C9"/>
    <w:rsid w:val="009A020D"/>
    <w:rsid w:val="009A0212"/>
    <w:rsid w:val="009A02D0"/>
    <w:rsid w:val="009A03B9"/>
    <w:rsid w:val="009A03DA"/>
    <w:rsid w:val="009A04B8"/>
    <w:rsid w:val="009A04FC"/>
    <w:rsid w:val="009A056D"/>
    <w:rsid w:val="009A05F3"/>
    <w:rsid w:val="009A071F"/>
    <w:rsid w:val="009A07D9"/>
    <w:rsid w:val="009A0881"/>
    <w:rsid w:val="009A08EF"/>
    <w:rsid w:val="009A09DE"/>
    <w:rsid w:val="009A0A3E"/>
    <w:rsid w:val="009A0B69"/>
    <w:rsid w:val="009A0CEF"/>
    <w:rsid w:val="009A0D04"/>
    <w:rsid w:val="009A0DFD"/>
    <w:rsid w:val="009A0E05"/>
    <w:rsid w:val="009A0F0F"/>
    <w:rsid w:val="009A10D9"/>
    <w:rsid w:val="009A1129"/>
    <w:rsid w:val="009A11FC"/>
    <w:rsid w:val="009A127B"/>
    <w:rsid w:val="009A12B2"/>
    <w:rsid w:val="009A1431"/>
    <w:rsid w:val="009A149C"/>
    <w:rsid w:val="009A14A2"/>
    <w:rsid w:val="009A1523"/>
    <w:rsid w:val="009A1560"/>
    <w:rsid w:val="009A1569"/>
    <w:rsid w:val="009A171E"/>
    <w:rsid w:val="009A175C"/>
    <w:rsid w:val="009A17CA"/>
    <w:rsid w:val="009A1838"/>
    <w:rsid w:val="009A19A9"/>
    <w:rsid w:val="009A1B44"/>
    <w:rsid w:val="009A1B4B"/>
    <w:rsid w:val="009A1BA0"/>
    <w:rsid w:val="009A1C0F"/>
    <w:rsid w:val="009A1CA1"/>
    <w:rsid w:val="009A1CC6"/>
    <w:rsid w:val="009A1CFB"/>
    <w:rsid w:val="009A1D5C"/>
    <w:rsid w:val="009A1E18"/>
    <w:rsid w:val="009A1FDD"/>
    <w:rsid w:val="009A2038"/>
    <w:rsid w:val="009A228D"/>
    <w:rsid w:val="009A22A9"/>
    <w:rsid w:val="009A2391"/>
    <w:rsid w:val="009A23FD"/>
    <w:rsid w:val="009A24C5"/>
    <w:rsid w:val="009A25AF"/>
    <w:rsid w:val="009A2664"/>
    <w:rsid w:val="009A26CD"/>
    <w:rsid w:val="009A2797"/>
    <w:rsid w:val="009A27FF"/>
    <w:rsid w:val="009A286A"/>
    <w:rsid w:val="009A2932"/>
    <w:rsid w:val="009A2937"/>
    <w:rsid w:val="009A2D27"/>
    <w:rsid w:val="009A2DA8"/>
    <w:rsid w:val="009A2EF2"/>
    <w:rsid w:val="009A2F05"/>
    <w:rsid w:val="009A2F17"/>
    <w:rsid w:val="009A2F4E"/>
    <w:rsid w:val="009A304B"/>
    <w:rsid w:val="009A329E"/>
    <w:rsid w:val="009A32F1"/>
    <w:rsid w:val="009A33AA"/>
    <w:rsid w:val="009A3456"/>
    <w:rsid w:val="009A350E"/>
    <w:rsid w:val="009A35F3"/>
    <w:rsid w:val="009A38C2"/>
    <w:rsid w:val="009A38EC"/>
    <w:rsid w:val="009A39E5"/>
    <w:rsid w:val="009A3B3F"/>
    <w:rsid w:val="009A3D73"/>
    <w:rsid w:val="009A3DE7"/>
    <w:rsid w:val="009A3DED"/>
    <w:rsid w:val="009A3E19"/>
    <w:rsid w:val="009A3F15"/>
    <w:rsid w:val="009A3F3E"/>
    <w:rsid w:val="009A3F51"/>
    <w:rsid w:val="009A402B"/>
    <w:rsid w:val="009A4053"/>
    <w:rsid w:val="009A4323"/>
    <w:rsid w:val="009A4331"/>
    <w:rsid w:val="009A45C5"/>
    <w:rsid w:val="009A4620"/>
    <w:rsid w:val="009A49EF"/>
    <w:rsid w:val="009A4A83"/>
    <w:rsid w:val="009A4B26"/>
    <w:rsid w:val="009A4B43"/>
    <w:rsid w:val="009A4C3C"/>
    <w:rsid w:val="009A4CEE"/>
    <w:rsid w:val="009A4D4F"/>
    <w:rsid w:val="009A51D8"/>
    <w:rsid w:val="009A52CB"/>
    <w:rsid w:val="009A53DE"/>
    <w:rsid w:val="009A54B5"/>
    <w:rsid w:val="009A54E8"/>
    <w:rsid w:val="009A5531"/>
    <w:rsid w:val="009A55FD"/>
    <w:rsid w:val="009A5718"/>
    <w:rsid w:val="009A5772"/>
    <w:rsid w:val="009A57B3"/>
    <w:rsid w:val="009A58DC"/>
    <w:rsid w:val="009A59AF"/>
    <w:rsid w:val="009A5ACD"/>
    <w:rsid w:val="009A5BBD"/>
    <w:rsid w:val="009A5BDE"/>
    <w:rsid w:val="009A5C77"/>
    <w:rsid w:val="009A5CB5"/>
    <w:rsid w:val="009A5D24"/>
    <w:rsid w:val="009A6022"/>
    <w:rsid w:val="009A63DA"/>
    <w:rsid w:val="009A641D"/>
    <w:rsid w:val="009A6608"/>
    <w:rsid w:val="009A6704"/>
    <w:rsid w:val="009A6736"/>
    <w:rsid w:val="009A6814"/>
    <w:rsid w:val="009A6C84"/>
    <w:rsid w:val="009A6CC6"/>
    <w:rsid w:val="009A6E1C"/>
    <w:rsid w:val="009A6E7A"/>
    <w:rsid w:val="009A6F8E"/>
    <w:rsid w:val="009A71C6"/>
    <w:rsid w:val="009A7408"/>
    <w:rsid w:val="009A740B"/>
    <w:rsid w:val="009A7484"/>
    <w:rsid w:val="009A74A6"/>
    <w:rsid w:val="009A754C"/>
    <w:rsid w:val="009A7587"/>
    <w:rsid w:val="009A759A"/>
    <w:rsid w:val="009A75C4"/>
    <w:rsid w:val="009A75D2"/>
    <w:rsid w:val="009A7605"/>
    <w:rsid w:val="009A771C"/>
    <w:rsid w:val="009A773E"/>
    <w:rsid w:val="009A774B"/>
    <w:rsid w:val="009A7786"/>
    <w:rsid w:val="009A78A6"/>
    <w:rsid w:val="009A78EE"/>
    <w:rsid w:val="009A7ADC"/>
    <w:rsid w:val="009A7AE8"/>
    <w:rsid w:val="009A7B82"/>
    <w:rsid w:val="009A7B84"/>
    <w:rsid w:val="009A7F1A"/>
    <w:rsid w:val="009B00B1"/>
    <w:rsid w:val="009B016A"/>
    <w:rsid w:val="009B0184"/>
    <w:rsid w:val="009B01E5"/>
    <w:rsid w:val="009B0293"/>
    <w:rsid w:val="009B031A"/>
    <w:rsid w:val="009B044C"/>
    <w:rsid w:val="009B0695"/>
    <w:rsid w:val="009B092A"/>
    <w:rsid w:val="009B09A5"/>
    <w:rsid w:val="009B09F1"/>
    <w:rsid w:val="009B0CE6"/>
    <w:rsid w:val="009B0DB4"/>
    <w:rsid w:val="009B0F02"/>
    <w:rsid w:val="009B0F56"/>
    <w:rsid w:val="009B1191"/>
    <w:rsid w:val="009B11C3"/>
    <w:rsid w:val="009B127E"/>
    <w:rsid w:val="009B12EE"/>
    <w:rsid w:val="009B13A6"/>
    <w:rsid w:val="009B161E"/>
    <w:rsid w:val="009B1631"/>
    <w:rsid w:val="009B16D5"/>
    <w:rsid w:val="009B18E8"/>
    <w:rsid w:val="009B1AAB"/>
    <w:rsid w:val="009B1B53"/>
    <w:rsid w:val="009B1E2F"/>
    <w:rsid w:val="009B20D2"/>
    <w:rsid w:val="009B2265"/>
    <w:rsid w:val="009B22CF"/>
    <w:rsid w:val="009B22ED"/>
    <w:rsid w:val="009B2308"/>
    <w:rsid w:val="009B2463"/>
    <w:rsid w:val="009B2497"/>
    <w:rsid w:val="009B2591"/>
    <w:rsid w:val="009B25AC"/>
    <w:rsid w:val="009B25C1"/>
    <w:rsid w:val="009B26DA"/>
    <w:rsid w:val="009B27E5"/>
    <w:rsid w:val="009B27F4"/>
    <w:rsid w:val="009B2809"/>
    <w:rsid w:val="009B291A"/>
    <w:rsid w:val="009B2BBB"/>
    <w:rsid w:val="009B2BCD"/>
    <w:rsid w:val="009B2BFE"/>
    <w:rsid w:val="009B2C0D"/>
    <w:rsid w:val="009B2C2F"/>
    <w:rsid w:val="009B2D13"/>
    <w:rsid w:val="009B2D25"/>
    <w:rsid w:val="009B2D38"/>
    <w:rsid w:val="009B2D6A"/>
    <w:rsid w:val="009B2E2D"/>
    <w:rsid w:val="009B2E42"/>
    <w:rsid w:val="009B2F6C"/>
    <w:rsid w:val="009B305F"/>
    <w:rsid w:val="009B30E0"/>
    <w:rsid w:val="009B30FD"/>
    <w:rsid w:val="009B3113"/>
    <w:rsid w:val="009B33C2"/>
    <w:rsid w:val="009B33D4"/>
    <w:rsid w:val="009B344E"/>
    <w:rsid w:val="009B3460"/>
    <w:rsid w:val="009B351E"/>
    <w:rsid w:val="009B358A"/>
    <w:rsid w:val="009B367C"/>
    <w:rsid w:val="009B36FF"/>
    <w:rsid w:val="009B3822"/>
    <w:rsid w:val="009B3879"/>
    <w:rsid w:val="009B38D8"/>
    <w:rsid w:val="009B39DF"/>
    <w:rsid w:val="009B3A30"/>
    <w:rsid w:val="009B3A7F"/>
    <w:rsid w:val="009B3E4D"/>
    <w:rsid w:val="009B3EA3"/>
    <w:rsid w:val="009B3EEA"/>
    <w:rsid w:val="009B4106"/>
    <w:rsid w:val="009B41B6"/>
    <w:rsid w:val="009B4269"/>
    <w:rsid w:val="009B443B"/>
    <w:rsid w:val="009B45C2"/>
    <w:rsid w:val="009B4633"/>
    <w:rsid w:val="009B4A9A"/>
    <w:rsid w:val="009B4CAB"/>
    <w:rsid w:val="009B4D3C"/>
    <w:rsid w:val="009B4DB7"/>
    <w:rsid w:val="009B4E4F"/>
    <w:rsid w:val="009B4EF1"/>
    <w:rsid w:val="009B4F4F"/>
    <w:rsid w:val="009B4F8A"/>
    <w:rsid w:val="009B4FCA"/>
    <w:rsid w:val="009B501D"/>
    <w:rsid w:val="009B508E"/>
    <w:rsid w:val="009B512B"/>
    <w:rsid w:val="009B5138"/>
    <w:rsid w:val="009B5219"/>
    <w:rsid w:val="009B56F3"/>
    <w:rsid w:val="009B5745"/>
    <w:rsid w:val="009B5760"/>
    <w:rsid w:val="009B57B6"/>
    <w:rsid w:val="009B5844"/>
    <w:rsid w:val="009B58EA"/>
    <w:rsid w:val="009B5942"/>
    <w:rsid w:val="009B5A02"/>
    <w:rsid w:val="009B5A74"/>
    <w:rsid w:val="009B5A8A"/>
    <w:rsid w:val="009B5BB3"/>
    <w:rsid w:val="009B6337"/>
    <w:rsid w:val="009B635C"/>
    <w:rsid w:val="009B648A"/>
    <w:rsid w:val="009B64E5"/>
    <w:rsid w:val="009B6632"/>
    <w:rsid w:val="009B66A0"/>
    <w:rsid w:val="009B66F1"/>
    <w:rsid w:val="009B67E5"/>
    <w:rsid w:val="009B6875"/>
    <w:rsid w:val="009B6A0F"/>
    <w:rsid w:val="009B6A65"/>
    <w:rsid w:val="009B6C54"/>
    <w:rsid w:val="009B6D8C"/>
    <w:rsid w:val="009B6DA4"/>
    <w:rsid w:val="009B6ED2"/>
    <w:rsid w:val="009B7039"/>
    <w:rsid w:val="009B7058"/>
    <w:rsid w:val="009B70A6"/>
    <w:rsid w:val="009B70BF"/>
    <w:rsid w:val="009B729D"/>
    <w:rsid w:val="009B73E6"/>
    <w:rsid w:val="009B744E"/>
    <w:rsid w:val="009B748B"/>
    <w:rsid w:val="009B74A3"/>
    <w:rsid w:val="009B76A8"/>
    <w:rsid w:val="009B7739"/>
    <w:rsid w:val="009B7876"/>
    <w:rsid w:val="009B78E1"/>
    <w:rsid w:val="009B7AC5"/>
    <w:rsid w:val="009B7B2B"/>
    <w:rsid w:val="009B7C54"/>
    <w:rsid w:val="009B7CEE"/>
    <w:rsid w:val="009B7D7E"/>
    <w:rsid w:val="009B7E9A"/>
    <w:rsid w:val="009B7F45"/>
    <w:rsid w:val="009B7F4A"/>
    <w:rsid w:val="009C004A"/>
    <w:rsid w:val="009C00E6"/>
    <w:rsid w:val="009C020A"/>
    <w:rsid w:val="009C024B"/>
    <w:rsid w:val="009C0329"/>
    <w:rsid w:val="009C032D"/>
    <w:rsid w:val="009C0638"/>
    <w:rsid w:val="009C0723"/>
    <w:rsid w:val="009C08A2"/>
    <w:rsid w:val="009C09C6"/>
    <w:rsid w:val="009C0A3F"/>
    <w:rsid w:val="009C0B64"/>
    <w:rsid w:val="009C0B68"/>
    <w:rsid w:val="009C0BAF"/>
    <w:rsid w:val="009C0BD2"/>
    <w:rsid w:val="009C0D03"/>
    <w:rsid w:val="009C0D22"/>
    <w:rsid w:val="009C0D33"/>
    <w:rsid w:val="009C0DC4"/>
    <w:rsid w:val="009C10D9"/>
    <w:rsid w:val="009C119C"/>
    <w:rsid w:val="009C149B"/>
    <w:rsid w:val="009C1547"/>
    <w:rsid w:val="009C178C"/>
    <w:rsid w:val="009C186E"/>
    <w:rsid w:val="009C18DC"/>
    <w:rsid w:val="009C1958"/>
    <w:rsid w:val="009C1A4E"/>
    <w:rsid w:val="009C1A61"/>
    <w:rsid w:val="009C1BA5"/>
    <w:rsid w:val="009C1BED"/>
    <w:rsid w:val="009C1C84"/>
    <w:rsid w:val="009C1D12"/>
    <w:rsid w:val="009C1E1E"/>
    <w:rsid w:val="009C2032"/>
    <w:rsid w:val="009C2083"/>
    <w:rsid w:val="009C20D0"/>
    <w:rsid w:val="009C21AF"/>
    <w:rsid w:val="009C2282"/>
    <w:rsid w:val="009C2291"/>
    <w:rsid w:val="009C2316"/>
    <w:rsid w:val="009C23BB"/>
    <w:rsid w:val="009C23E2"/>
    <w:rsid w:val="009C24C2"/>
    <w:rsid w:val="009C259E"/>
    <w:rsid w:val="009C260A"/>
    <w:rsid w:val="009C26E4"/>
    <w:rsid w:val="009C276D"/>
    <w:rsid w:val="009C2961"/>
    <w:rsid w:val="009C2B35"/>
    <w:rsid w:val="009C2C62"/>
    <w:rsid w:val="009C2D98"/>
    <w:rsid w:val="009C2D9C"/>
    <w:rsid w:val="009C2E29"/>
    <w:rsid w:val="009C2EC3"/>
    <w:rsid w:val="009C2ECE"/>
    <w:rsid w:val="009C30B5"/>
    <w:rsid w:val="009C316C"/>
    <w:rsid w:val="009C3180"/>
    <w:rsid w:val="009C321D"/>
    <w:rsid w:val="009C3514"/>
    <w:rsid w:val="009C353E"/>
    <w:rsid w:val="009C3629"/>
    <w:rsid w:val="009C3666"/>
    <w:rsid w:val="009C37DE"/>
    <w:rsid w:val="009C385E"/>
    <w:rsid w:val="009C3A3E"/>
    <w:rsid w:val="009C3A4F"/>
    <w:rsid w:val="009C3A74"/>
    <w:rsid w:val="009C3AB3"/>
    <w:rsid w:val="009C3B27"/>
    <w:rsid w:val="009C3D0C"/>
    <w:rsid w:val="009C3D1F"/>
    <w:rsid w:val="009C3DC8"/>
    <w:rsid w:val="009C3DCE"/>
    <w:rsid w:val="009C3F22"/>
    <w:rsid w:val="009C3FC2"/>
    <w:rsid w:val="009C3FD8"/>
    <w:rsid w:val="009C4135"/>
    <w:rsid w:val="009C4177"/>
    <w:rsid w:val="009C440C"/>
    <w:rsid w:val="009C456D"/>
    <w:rsid w:val="009C465B"/>
    <w:rsid w:val="009C46E1"/>
    <w:rsid w:val="009C4724"/>
    <w:rsid w:val="009C475E"/>
    <w:rsid w:val="009C47C4"/>
    <w:rsid w:val="009C47CA"/>
    <w:rsid w:val="009C47CD"/>
    <w:rsid w:val="009C4846"/>
    <w:rsid w:val="009C4A4E"/>
    <w:rsid w:val="009C4AC7"/>
    <w:rsid w:val="009C4AEA"/>
    <w:rsid w:val="009C4B06"/>
    <w:rsid w:val="009C4B20"/>
    <w:rsid w:val="009C4B8F"/>
    <w:rsid w:val="009C4C45"/>
    <w:rsid w:val="009C4CE3"/>
    <w:rsid w:val="009C5013"/>
    <w:rsid w:val="009C51D6"/>
    <w:rsid w:val="009C52F0"/>
    <w:rsid w:val="009C5386"/>
    <w:rsid w:val="009C53B6"/>
    <w:rsid w:val="009C53DE"/>
    <w:rsid w:val="009C5432"/>
    <w:rsid w:val="009C5608"/>
    <w:rsid w:val="009C560A"/>
    <w:rsid w:val="009C56B6"/>
    <w:rsid w:val="009C5824"/>
    <w:rsid w:val="009C58D0"/>
    <w:rsid w:val="009C5962"/>
    <w:rsid w:val="009C5968"/>
    <w:rsid w:val="009C5B27"/>
    <w:rsid w:val="009C617B"/>
    <w:rsid w:val="009C61ED"/>
    <w:rsid w:val="009C6281"/>
    <w:rsid w:val="009C6537"/>
    <w:rsid w:val="009C66C6"/>
    <w:rsid w:val="009C6824"/>
    <w:rsid w:val="009C68A7"/>
    <w:rsid w:val="009C6992"/>
    <w:rsid w:val="009C69B0"/>
    <w:rsid w:val="009C6A52"/>
    <w:rsid w:val="009C6C3D"/>
    <w:rsid w:val="009C6D58"/>
    <w:rsid w:val="009C6D61"/>
    <w:rsid w:val="009C6D6A"/>
    <w:rsid w:val="009C6DEC"/>
    <w:rsid w:val="009C6E95"/>
    <w:rsid w:val="009C7052"/>
    <w:rsid w:val="009C7092"/>
    <w:rsid w:val="009C719F"/>
    <w:rsid w:val="009C7667"/>
    <w:rsid w:val="009C7765"/>
    <w:rsid w:val="009C7850"/>
    <w:rsid w:val="009C79ED"/>
    <w:rsid w:val="009C7B08"/>
    <w:rsid w:val="009C7B3D"/>
    <w:rsid w:val="009C7DB5"/>
    <w:rsid w:val="009C7E25"/>
    <w:rsid w:val="009C7E63"/>
    <w:rsid w:val="009C7EEA"/>
    <w:rsid w:val="009C7EF6"/>
    <w:rsid w:val="009C7F0C"/>
    <w:rsid w:val="009C7FC2"/>
    <w:rsid w:val="009D007A"/>
    <w:rsid w:val="009D017A"/>
    <w:rsid w:val="009D02D3"/>
    <w:rsid w:val="009D0377"/>
    <w:rsid w:val="009D037E"/>
    <w:rsid w:val="009D045A"/>
    <w:rsid w:val="009D069E"/>
    <w:rsid w:val="009D06FC"/>
    <w:rsid w:val="009D08B0"/>
    <w:rsid w:val="009D08E4"/>
    <w:rsid w:val="009D0948"/>
    <w:rsid w:val="009D0AE0"/>
    <w:rsid w:val="009D0B65"/>
    <w:rsid w:val="009D0C65"/>
    <w:rsid w:val="009D0CA6"/>
    <w:rsid w:val="009D0CEE"/>
    <w:rsid w:val="009D0D3E"/>
    <w:rsid w:val="009D0E36"/>
    <w:rsid w:val="009D0ED8"/>
    <w:rsid w:val="009D0F79"/>
    <w:rsid w:val="009D1026"/>
    <w:rsid w:val="009D10CA"/>
    <w:rsid w:val="009D10CD"/>
    <w:rsid w:val="009D129B"/>
    <w:rsid w:val="009D12F9"/>
    <w:rsid w:val="009D1332"/>
    <w:rsid w:val="009D13A3"/>
    <w:rsid w:val="009D14B4"/>
    <w:rsid w:val="009D1517"/>
    <w:rsid w:val="009D15E2"/>
    <w:rsid w:val="009D16CF"/>
    <w:rsid w:val="009D16D5"/>
    <w:rsid w:val="009D176D"/>
    <w:rsid w:val="009D193F"/>
    <w:rsid w:val="009D1AB4"/>
    <w:rsid w:val="009D1AD8"/>
    <w:rsid w:val="009D1BB8"/>
    <w:rsid w:val="009D1C71"/>
    <w:rsid w:val="009D1DD5"/>
    <w:rsid w:val="009D2304"/>
    <w:rsid w:val="009D24A2"/>
    <w:rsid w:val="009D24F5"/>
    <w:rsid w:val="009D25CD"/>
    <w:rsid w:val="009D25DE"/>
    <w:rsid w:val="009D2733"/>
    <w:rsid w:val="009D292F"/>
    <w:rsid w:val="009D2BB6"/>
    <w:rsid w:val="009D2C01"/>
    <w:rsid w:val="009D2CAA"/>
    <w:rsid w:val="009D2D1C"/>
    <w:rsid w:val="009D2E38"/>
    <w:rsid w:val="009D2EA2"/>
    <w:rsid w:val="009D2F0D"/>
    <w:rsid w:val="009D2FD3"/>
    <w:rsid w:val="009D3059"/>
    <w:rsid w:val="009D3081"/>
    <w:rsid w:val="009D33C4"/>
    <w:rsid w:val="009D3442"/>
    <w:rsid w:val="009D35F0"/>
    <w:rsid w:val="009D36BA"/>
    <w:rsid w:val="009D3762"/>
    <w:rsid w:val="009D37EA"/>
    <w:rsid w:val="009D382C"/>
    <w:rsid w:val="009D393B"/>
    <w:rsid w:val="009D396F"/>
    <w:rsid w:val="009D3A05"/>
    <w:rsid w:val="009D3AE8"/>
    <w:rsid w:val="009D3CF7"/>
    <w:rsid w:val="009D3D08"/>
    <w:rsid w:val="009D3D1E"/>
    <w:rsid w:val="009D3D8B"/>
    <w:rsid w:val="009D3DC3"/>
    <w:rsid w:val="009D3DE9"/>
    <w:rsid w:val="009D40D4"/>
    <w:rsid w:val="009D40DB"/>
    <w:rsid w:val="009D418E"/>
    <w:rsid w:val="009D41B0"/>
    <w:rsid w:val="009D42D0"/>
    <w:rsid w:val="009D435B"/>
    <w:rsid w:val="009D4471"/>
    <w:rsid w:val="009D462E"/>
    <w:rsid w:val="009D4648"/>
    <w:rsid w:val="009D49A1"/>
    <w:rsid w:val="009D4AE5"/>
    <w:rsid w:val="009D4B2A"/>
    <w:rsid w:val="009D4BB4"/>
    <w:rsid w:val="009D4E10"/>
    <w:rsid w:val="009D4EEC"/>
    <w:rsid w:val="009D4F03"/>
    <w:rsid w:val="009D4FE1"/>
    <w:rsid w:val="009D5007"/>
    <w:rsid w:val="009D501F"/>
    <w:rsid w:val="009D50B0"/>
    <w:rsid w:val="009D52FF"/>
    <w:rsid w:val="009D551E"/>
    <w:rsid w:val="009D5598"/>
    <w:rsid w:val="009D57E6"/>
    <w:rsid w:val="009D59D5"/>
    <w:rsid w:val="009D5A10"/>
    <w:rsid w:val="009D5BD9"/>
    <w:rsid w:val="009D5D9A"/>
    <w:rsid w:val="009D5DB6"/>
    <w:rsid w:val="009D5E15"/>
    <w:rsid w:val="009D5E6D"/>
    <w:rsid w:val="009D5FC7"/>
    <w:rsid w:val="009D6231"/>
    <w:rsid w:val="009D62C7"/>
    <w:rsid w:val="009D65B2"/>
    <w:rsid w:val="009D688E"/>
    <w:rsid w:val="009D6958"/>
    <w:rsid w:val="009D6B3C"/>
    <w:rsid w:val="009D6BC4"/>
    <w:rsid w:val="009D6C3E"/>
    <w:rsid w:val="009D6C4B"/>
    <w:rsid w:val="009D6D49"/>
    <w:rsid w:val="009D6E23"/>
    <w:rsid w:val="009D6EDE"/>
    <w:rsid w:val="009D6EEA"/>
    <w:rsid w:val="009D6FB4"/>
    <w:rsid w:val="009D710C"/>
    <w:rsid w:val="009D71C9"/>
    <w:rsid w:val="009D725C"/>
    <w:rsid w:val="009D7476"/>
    <w:rsid w:val="009D75CC"/>
    <w:rsid w:val="009D7712"/>
    <w:rsid w:val="009D7770"/>
    <w:rsid w:val="009D79BA"/>
    <w:rsid w:val="009D7A1B"/>
    <w:rsid w:val="009D7DB5"/>
    <w:rsid w:val="009D7DD1"/>
    <w:rsid w:val="009E015B"/>
    <w:rsid w:val="009E0272"/>
    <w:rsid w:val="009E02B3"/>
    <w:rsid w:val="009E03EC"/>
    <w:rsid w:val="009E0417"/>
    <w:rsid w:val="009E0430"/>
    <w:rsid w:val="009E04B4"/>
    <w:rsid w:val="009E056B"/>
    <w:rsid w:val="009E0624"/>
    <w:rsid w:val="009E0881"/>
    <w:rsid w:val="009E0895"/>
    <w:rsid w:val="009E08F5"/>
    <w:rsid w:val="009E09DD"/>
    <w:rsid w:val="009E0A6E"/>
    <w:rsid w:val="009E0B79"/>
    <w:rsid w:val="009E0C78"/>
    <w:rsid w:val="009E0CC5"/>
    <w:rsid w:val="009E0DE6"/>
    <w:rsid w:val="009E0E3D"/>
    <w:rsid w:val="009E0EA1"/>
    <w:rsid w:val="009E0EBB"/>
    <w:rsid w:val="009E100A"/>
    <w:rsid w:val="009E1034"/>
    <w:rsid w:val="009E1055"/>
    <w:rsid w:val="009E10E4"/>
    <w:rsid w:val="009E11F1"/>
    <w:rsid w:val="009E125E"/>
    <w:rsid w:val="009E1318"/>
    <w:rsid w:val="009E1457"/>
    <w:rsid w:val="009E1692"/>
    <w:rsid w:val="009E1733"/>
    <w:rsid w:val="009E18A7"/>
    <w:rsid w:val="009E1A2D"/>
    <w:rsid w:val="009E1A93"/>
    <w:rsid w:val="009E1C32"/>
    <w:rsid w:val="009E1C58"/>
    <w:rsid w:val="009E1C5E"/>
    <w:rsid w:val="009E1CCC"/>
    <w:rsid w:val="009E1EDB"/>
    <w:rsid w:val="009E203E"/>
    <w:rsid w:val="009E2081"/>
    <w:rsid w:val="009E20CE"/>
    <w:rsid w:val="009E2253"/>
    <w:rsid w:val="009E227B"/>
    <w:rsid w:val="009E22B9"/>
    <w:rsid w:val="009E23C9"/>
    <w:rsid w:val="009E246E"/>
    <w:rsid w:val="009E24DB"/>
    <w:rsid w:val="009E2691"/>
    <w:rsid w:val="009E26D0"/>
    <w:rsid w:val="009E286B"/>
    <w:rsid w:val="009E28BC"/>
    <w:rsid w:val="009E2951"/>
    <w:rsid w:val="009E29A7"/>
    <w:rsid w:val="009E2A11"/>
    <w:rsid w:val="009E2B84"/>
    <w:rsid w:val="009E2C5A"/>
    <w:rsid w:val="009E2C92"/>
    <w:rsid w:val="009E2D01"/>
    <w:rsid w:val="009E2D72"/>
    <w:rsid w:val="009E2DEC"/>
    <w:rsid w:val="009E2E04"/>
    <w:rsid w:val="009E2E30"/>
    <w:rsid w:val="009E2F36"/>
    <w:rsid w:val="009E2F48"/>
    <w:rsid w:val="009E2FC8"/>
    <w:rsid w:val="009E2FD8"/>
    <w:rsid w:val="009E32D3"/>
    <w:rsid w:val="009E3387"/>
    <w:rsid w:val="009E34E4"/>
    <w:rsid w:val="009E356B"/>
    <w:rsid w:val="009E36EB"/>
    <w:rsid w:val="009E36FE"/>
    <w:rsid w:val="009E371D"/>
    <w:rsid w:val="009E378F"/>
    <w:rsid w:val="009E37EA"/>
    <w:rsid w:val="009E38F2"/>
    <w:rsid w:val="009E3996"/>
    <w:rsid w:val="009E3A4E"/>
    <w:rsid w:val="009E3AE7"/>
    <w:rsid w:val="009E3B56"/>
    <w:rsid w:val="009E3BE6"/>
    <w:rsid w:val="009E3BF2"/>
    <w:rsid w:val="009E3C8D"/>
    <w:rsid w:val="009E3CAA"/>
    <w:rsid w:val="009E3E6C"/>
    <w:rsid w:val="009E3ED0"/>
    <w:rsid w:val="009E406C"/>
    <w:rsid w:val="009E415F"/>
    <w:rsid w:val="009E423D"/>
    <w:rsid w:val="009E4411"/>
    <w:rsid w:val="009E447A"/>
    <w:rsid w:val="009E46E3"/>
    <w:rsid w:val="009E4871"/>
    <w:rsid w:val="009E48D1"/>
    <w:rsid w:val="009E4930"/>
    <w:rsid w:val="009E4A51"/>
    <w:rsid w:val="009E4D11"/>
    <w:rsid w:val="009E4D5A"/>
    <w:rsid w:val="009E4DCE"/>
    <w:rsid w:val="009E4FBD"/>
    <w:rsid w:val="009E50D1"/>
    <w:rsid w:val="009E516D"/>
    <w:rsid w:val="009E5176"/>
    <w:rsid w:val="009E51E9"/>
    <w:rsid w:val="009E52BB"/>
    <w:rsid w:val="009E533A"/>
    <w:rsid w:val="009E5548"/>
    <w:rsid w:val="009E5562"/>
    <w:rsid w:val="009E55BF"/>
    <w:rsid w:val="009E55C6"/>
    <w:rsid w:val="009E5714"/>
    <w:rsid w:val="009E5772"/>
    <w:rsid w:val="009E5781"/>
    <w:rsid w:val="009E5796"/>
    <w:rsid w:val="009E589B"/>
    <w:rsid w:val="009E5910"/>
    <w:rsid w:val="009E5C3A"/>
    <w:rsid w:val="009E5C95"/>
    <w:rsid w:val="009E5CCC"/>
    <w:rsid w:val="009E5D16"/>
    <w:rsid w:val="009E5D3E"/>
    <w:rsid w:val="009E5ED0"/>
    <w:rsid w:val="009E5F33"/>
    <w:rsid w:val="009E607F"/>
    <w:rsid w:val="009E6269"/>
    <w:rsid w:val="009E63A9"/>
    <w:rsid w:val="009E6420"/>
    <w:rsid w:val="009E652A"/>
    <w:rsid w:val="009E672D"/>
    <w:rsid w:val="009E6743"/>
    <w:rsid w:val="009E6754"/>
    <w:rsid w:val="009E681D"/>
    <w:rsid w:val="009E6856"/>
    <w:rsid w:val="009E6880"/>
    <w:rsid w:val="009E6A7E"/>
    <w:rsid w:val="009E6B3D"/>
    <w:rsid w:val="009E6C26"/>
    <w:rsid w:val="009E6C7A"/>
    <w:rsid w:val="009E6DC5"/>
    <w:rsid w:val="009E6F2A"/>
    <w:rsid w:val="009E7082"/>
    <w:rsid w:val="009E7173"/>
    <w:rsid w:val="009E7215"/>
    <w:rsid w:val="009E7390"/>
    <w:rsid w:val="009E748F"/>
    <w:rsid w:val="009E75E4"/>
    <w:rsid w:val="009E7711"/>
    <w:rsid w:val="009E7866"/>
    <w:rsid w:val="009E7894"/>
    <w:rsid w:val="009E78C9"/>
    <w:rsid w:val="009E7968"/>
    <w:rsid w:val="009E7AB8"/>
    <w:rsid w:val="009E7BAD"/>
    <w:rsid w:val="009E7BB7"/>
    <w:rsid w:val="009E7D14"/>
    <w:rsid w:val="009E7DDE"/>
    <w:rsid w:val="009E7E8F"/>
    <w:rsid w:val="009E7FAF"/>
    <w:rsid w:val="009E7FE5"/>
    <w:rsid w:val="009F0030"/>
    <w:rsid w:val="009F008D"/>
    <w:rsid w:val="009F0200"/>
    <w:rsid w:val="009F0260"/>
    <w:rsid w:val="009F02F3"/>
    <w:rsid w:val="009F031F"/>
    <w:rsid w:val="009F04E2"/>
    <w:rsid w:val="009F055E"/>
    <w:rsid w:val="009F06A2"/>
    <w:rsid w:val="009F071A"/>
    <w:rsid w:val="009F089B"/>
    <w:rsid w:val="009F08E0"/>
    <w:rsid w:val="009F0A9C"/>
    <w:rsid w:val="009F0BC3"/>
    <w:rsid w:val="009F0C57"/>
    <w:rsid w:val="009F0E12"/>
    <w:rsid w:val="009F0E28"/>
    <w:rsid w:val="009F0F95"/>
    <w:rsid w:val="009F11FF"/>
    <w:rsid w:val="009F1369"/>
    <w:rsid w:val="009F14AB"/>
    <w:rsid w:val="009F1553"/>
    <w:rsid w:val="009F156A"/>
    <w:rsid w:val="009F156C"/>
    <w:rsid w:val="009F15C0"/>
    <w:rsid w:val="009F15DF"/>
    <w:rsid w:val="009F17C1"/>
    <w:rsid w:val="009F18B6"/>
    <w:rsid w:val="009F192C"/>
    <w:rsid w:val="009F19E4"/>
    <w:rsid w:val="009F1B41"/>
    <w:rsid w:val="009F1BD5"/>
    <w:rsid w:val="009F1C1D"/>
    <w:rsid w:val="009F1C44"/>
    <w:rsid w:val="009F1D3E"/>
    <w:rsid w:val="009F1F73"/>
    <w:rsid w:val="009F21A9"/>
    <w:rsid w:val="009F22F2"/>
    <w:rsid w:val="009F2409"/>
    <w:rsid w:val="009F2482"/>
    <w:rsid w:val="009F26A3"/>
    <w:rsid w:val="009F2700"/>
    <w:rsid w:val="009F2783"/>
    <w:rsid w:val="009F27C8"/>
    <w:rsid w:val="009F29BE"/>
    <w:rsid w:val="009F2A57"/>
    <w:rsid w:val="009F2B7D"/>
    <w:rsid w:val="009F2C02"/>
    <w:rsid w:val="009F2C0D"/>
    <w:rsid w:val="009F2D40"/>
    <w:rsid w:val="009F2E20"/>
    <w:rsid w:val="009F2E4B"/>
    <w:rsid w:val="009F2E5A"/>
    <w:rsid w:val="009F2F9B"/>
    <w:rsid w:val="009F3086"/>
    <w:rsid w:val="009F330A"/>
    <w:rsid w:val="009F3319"/>
    <w:rsid w:val="009F3423"/>
    <w:rsid w:val="009F3696"/>
    <w:rsid w:val="009F387B"/>
    <w:rsid w:val="009F38B3"/>
    <w:rsid w:val="009F3FE2"/>
    <w:rsid w:val="009F4133"/>
    <w:rsid w:val="009F4138"/>
    <w:rsid w:val="009F4254"/>
    <w:rsid w:val="009F436D"/>
    <w:rsid w:val="009F4541"/>
    <w:rsid w:val="009F46D5"/>
    <w:rsid w:val="009F46E6"/>
    <w:rsid w:val="009F48A4"/>
    <w:rsid w:val="009F48AD"/>
    <w:rsid w:val="009F49CA"/>
    <w:rsid w:val="009F4BFA"/>
    <w:rsid w:val="009F4CDE"/>
    <w:rsid w:val="009F4D47"/>
    <w:rsid w:val="009F4D82"/>
    <w:rsid w:val="009F4DD1"/>
    <w:rsid w:val="009F4E51"/>
    <w:rsid w:val="009F4F4E"/>
    <w:rsid w:val="009F512E"/>
    <w:rsid w:val="009F5365"/>
    <w:rsid w:val="009F54F0"/>
    <w:rsid w:val="009F551D"/>
    <w:rsid w:val="009F572D"/>
    <w:rsid w:val="009F57A5"/>
    <w:rsid w:val="009F57B0"/>
    <w:rsid w:val="009F57CA"/>
    <w:rsid w:val="009F57FD"/>
    <w:rsid w:val="009F582D"/>
    <w:rsid w:val="009F5A12"/>
    <w:rsid w:val="009F5A7F"/>
    <w:rsid w:val="009F5AC4"/>
    <w:rsid w:val="009F5FF0"/>
    <w:rsid w:val="009F6074"/>
    <w:rsid w:val="009F6275"/>
    <w:rsid w:val="009F62D8"/>
    <w:rsid w:val="009F634E"/>
    <w:rsid w:val="009F6551"/>
    <w:rsid w:val="009F6637"/>
    <w:rsid w:val="009F665E"/>
    <w:rsid w:val="009F674D"/>
    <w:rsid w:val="009F679E"/>
    <w:rsid w:val="009F67B6"/>
    <w:rsid w:val="009F6974"/>
    <w:rsid w:val="009F6A10"/>
    <w:rsid w:val="009F6B4B"/>
    <w:rsid w:val="009F6B7C"/>
    <w:rsid w:val="009F6C9B"/>
    <w:rsid w:val="009F6CFB"/>
    <w:rsid w:val="009F6D38"/>
    <w:rsid w:val="009F6E7A"/>
    <w:rsid w:val="009F6E8F"/>
    <w:rsid w:val="009F6EE3"/>
    <w:rsid w:val="009F6F7F"/>
    <w:rsid w:val="009F6F8C"/>
    <w:rsid w:val="009F709F"/>
    <w:rsid w:val="009F70A6"/>
    <w:rsid w:val="009F7147"/>
    <w:rsid w:val="009F715C"/>
    <w:rsid w:val="009F7213"/>
    <w:rsid w:val="009F72AE"/>
    <w:rsid w:val="009F72C7"/>
    <w:rsid w:val="009F7445"/>
    <w:rsid w:val="009F74A5"/>
    <w:rsid w:val="009F75A1"/>
    <w:rsid w:val="009F76B0"/>
    <w:rsid w:val="009F7738"/>
    <w:rsid w:val="009F774F"/>
    <w:rsid w:val="009F781F"/>
    <w:rsid w:val="009F7929"/>
    <w:rsid w:val="009F7B39"/>
    <w:rsid w:val="009F7D46"/>
    <w:rsid w:val="009F7EFC"/>
    <w:rsid w:val="009F7FA8"/>
    <w:rsid w:val="00A00072"/>
    <w:rsid w:val="00A0023E"/>
    <w:rsid w:val="00A0034E"/>
    <w:rsid w:val="00A00387"/>
    <w:rsid w:val="00A00457"/>
    <w:rsid w:val="00A006CB"/>
    <w:rsid w:val="00A006E7"/>
    <w:rsid w:val="00A00794"/>
    <w:rsid w:val="00A007D0"/>
    <w:rsid w:val="00A0080C"/>
    <w:rsid w:val="00A0084B"/>
    <w:rsid w:val="00A0091D"/>
    <w:rsid w:val="00A009A0"/>
    <w:rsid w:val="00A00A40"/>
    <w:rsid w:val="00A00A75"/>
    <w:rsid w:val="00A00C27"/>
    <w:rsid w:val="00A00C3A"/>
    <w:rsid w:val="00A00CBB"/>
    <w:rsid w:val="00A00D80"/>
    <w:rsid w:val="00A00DD0"/>
    <w:rsid w:val="00A00DF2"/>
    <w:rsid w:val="00A010F4"/>
    <w:rsid w:val="00A012A1"/>
    <w:rsid w:val="00A012F1"/>
    <w:rsid w:val="00A01324"/>
    <w:rsid w:val="00A01451"/>
    <w:rsid w:val="00A01492"/>
    <w:rsid w:val="00A01682"/>
    <w:rsid w:val="00A01700"/>
    <w:rsid w:val="00A01741"/>
    <w:rsid w:val="00A01814"/>
    <w:rsid w:val="00A01966"/>
    <w:rsid w:val="00A019DD"/>
    <w:rsid w:val="00A01BFF"/>
    <w:rsid w:val="00A01D2A"/>
    <w:rsid w:val="00A01D53"/>
    <w:rsid w:val="00A01DE4"/>
    <w:rsid w:val="00A01EAD"/>
    <w:rsid w:val="00A01F1B"/>
    <w:rsid w:val="00A01FD3"/>
    <w:rsid w:val="00A02279"/>
    <w:rsid w:val="00A0229E"/>
    <w:rsid w:val="00A02516"/>
    <w:rsid w:val="00A025C5"/>
    <w:rsid w:val="00A02689"/>
    <w:rsid w:val="00A026C5"/>
    <w:rsid w:val="00A02779"/>
    <w:rsid w:val="00A027A3"/>
    <w:rsid w:val="00A02816"/>
    <w:rsid w:val="00A02D33"/>
    <w:rsid w:val="00A02DD4"/>
    <w:rsid w:val="00A02F57"/>
    <w:rsid w:val="00A02FE1"/>
    <w:rsid w:val="00A02FEB"/>
    <w:rsid w:val="00A0340D"/>
    <w:rsid w:val="00A03440"/>
    <w:rsid w:val="00A034A8"/>
    <w:rsid w:val="00A034D2"/>
    <w:rsid w:val="00A0351A"/>
    <w:rsid w:val="00A03561"/>
    <w:rsid w:val="00A035BC"/>
    <w:rsid w:val="00A03768"/>
    <w:rsid w:val="00A039F1"/>
    <w:rsid w:val="00A03ABB"/>
    <w:rsid w:val="00A03AD6"/>
    <w:rsid w:val="00A03BA7"/>
    <w:rsid w:val="00A03C07"/>
    <w:rsid w:val="00A03E4F"/>
    <w:rsid w:val="00A03F1A"/>
    <w:rsid w:val="00A04072"/>
    <w:rsid w:val="00A0410A"/>
    <w:rsid w:val="00A0414A"/>
    <w:rsid w:val="00A0428D"/>
    <w:rsid w:val="00A04364"/>
    <w:rsid w:val="00A04565"/>
    <w:rsid w:val="00A045E1"/>
    <w:rsid w:val="00A048AF"/>
    <w:rsid w:val="00A048CD"/>
    <w:rsid w:val="00A049D2"/>
    <w:rsid w:val="00A049EF"/>
    <w:rsid w:val="00A049F9"/>
    <w:rsid w:val="00A04BB1"/>
    <w:rsid w:val="00A04C88"/>
    <w:rsid w:val="00A04E73"/>
    <w:rsid w:val="00A04E94"/>
    <w:rsid w:val="00A04E97"/>
    <w:rsid w:val="00A04EF1"/>
    <w:rsid w:val="00A04F16"/>
    <w:rsid w:val="00A04F62"/>
    <w:rsid w:val="00A04FF6"/>
    <w:rsid w:val="00A0508C"/>
    <w:rsid w:val="00A05105"/>
    <w:rsid w:val="00A0511E"/>
    <w:rsid w:val="00A0516C"/>
    <w:rsid w:val="00A052FE"/>
    <w:rsid w:val="00A0531C"/>
    <w:rsid w:val="00A05440"/>
    <w:rsid w:val="00A05620"/>
    <w:rsid w:val="00A056F4"/>
    <w:rsid w:val="00A057E4"/>
    <w:rsid w:val="00A058A8"/>
    <w:rsid w:val="00A058C6"/>
    <w:rsid w:val="00A0590E"/>
    <w:rsid w:val="00A059CF"/>
    <w:rsid w:val="00A05A8E"/>
    <w:rsid w:val="00A05B76"/>
    <w:rsid w:val="00A05C77"/>
    <w:rsid w:val="00A05D8B"/>
    <w:rsid w:val="00A05EBD"/>
    <w:rsid w:val="00A06098"/>
    <w:rsid w:val="00A06107"/>
    <w:rsid w:val="00A06168"/>
    <w:rsid w:val="00A061A5"/>
    <w:rsid w:val="00A0648B"/>
    <w:rsid w:val="00A065B7"/>
    <w:rsid w:val="00A065D0"/>
    <w:rsid w:val="00A06A8A"/>
    <w:rsid w:val="00A06AEA"/>
    <w:rsid w:val="00A06AF8"/>
    <w:rsid w:val="00A06EBD"/>
    <w:rsid w:val="00A070AD"/>
    <w:rsid w:val="00A072F4"/>
    <w:rsid w:val="00A072FE"/>
    <w:rsid w:val="00A0756A"/>
    <w:rsid w:val="00A0759F"/>
    <w:rsid w:val="00A07672"/>
    <w:rsid w:val="00A07930"/>
    <w:rsid w:val="00A079B4"/>
    <w:rsid w:val="00A07AC2"/>
    <w:rsid w:val="00A07DF8"/>
    <w:rsid w:val="00A07EE4"/>
    <w:rsid w:val="00A1008B"/>
    <w:rsid w:val="00A10174"/>
    <w:rsid w:val="00A10185"/>
    <w:rsid w:val="00A101EC"/>
    <w:rsid w:val="00A103F4"/>
    <w:rsid w:val="00A10451"/>
    <w:rsid w:val="00A1058A"/>
    <w:rsid w:val="00A10611"/>
    <w:rsid w:val="00A10672"/>
    <w:rsid w:val="00A108FE"/>
    <w:rsid w:val="00A1095C"/>
    <w:rsid w:val="00A10CE1"/>
    <w:rsid w:val="00A10D9C"/>
    <w:rsid w:val="00A10F03"/>
    <w:rsid w:val="00A10F62"/>
    <w:rsid w:val="00A10FDD"/>
    <w:rsid w:val="00A1103C"/>
    <w:rsid w:val="00A11260"/>
    <w:rsid w:val="00A113C3"/>
    <w:rsid w:val="00A113D9"/>
    <w:rsid w:val="00A113DC"/>
    <w:rsid w:val="00A11474"/>
    <w:rsid w:val="00A11660"/>
    <w:rsid w:val="00A1166D"/>
    <w:rsid w:val="00A11733"/>
    <w:rsid w:val="00A117FC"/>
    <w:rsid w:val="00A1182C"/>
    <w:rsid w:val="00A1194F"/>
    <w:rsid w:val="00A119AA"/>
    <w:rsid w:val="00A11C33"/>
    <w:rsid w:val="00A11DB2"/>
    <w:rsid w:val="00A11E37"/>
    <w:rsid w:val="00A11F5F"/>
    <w:rsid w:val="00A1201C"/>
    <w:rsid w:val="00A1208C"/>
    <w:rsid w:val="00A120DE"/>
    <w:rsid w:val="00A12195"/>
    <w:rsid w:val="00A12284"/>
    <w:rsid w:val="00A122D3"/>
    <w:rsid w:val="00A123A4"/>
    <w:rsid w:val="00A123D8"/>
    <w:rsid w:val="00A1240A"/>
    <w:rsid w:val="00A1248B"/>
    <w:rsid w:val="00A124F8"/>
    <w:rsid w:val="00A125C6"/>
    <w:rsid w:val="00A12752"/>
    <w:rsid w:val="00A12824"/>
    <w:rsid w:val="00A12943"/>
    <w:rsid w:val="00A12C76"/>
    <w:rsid w:val="00A12D1B"/>
    <w:rsid w:val="00A12DEA"/>
    <w:rsid w:val="00A12E04"/>
    <w:rsid w:val="00A12EC5"/>
    <w:rsid w:val="00A1307B"/>
    <w:rsid w:val="00A131D6"/>
    <w:rsid w:val="00A1322D"/>
    <w:rsid w:val="00A1326E"/>
    <w:rsid w:val="00A1349A"/>
    <w:rsid w:val="00A134E5"/>
    <w:rsid w:val="00A1352E"/>
    <w:rsid w:val="00A135A4"/>
    <w:rsid w:val="00A135E8"/>
    <w:rsid w:val="00A13664"/>
    <w:rsid w:val="00A1366E"/>
    <w:rsid w:val="00A136A6"/>
    <w:rsid w:val="00A1376C"/>
    <w:rsid w:val="00A1390B"/>
    <w:rsid w:val="00A13929"/>
    <w:rsid w:val="00A13A05"/>
    <w:rsid w:val="00A13A30"/>
    <w:rsid w:val="00A13B0D"/>
    <w:rsid w:val="00A13B14"/>
    <w:rsid w:val="00A13D36"/>
    <w:rsid w:val="00A13D6C"/>
    <w:rsid w:val="00A13E20"/>
    <w:rsid w:val="00A13EA0"/>
    <w:rsid w:val="00A14072"/>
    <w:rsid w:val="00A140BA"/>
    <w:rsid w:val="00A14179"/>
    <w:rsid w:val="00A1420C"/>
    <w:rsid w:val="00A142D2"/>
    <w:rsid w:val="00A142DB"/>
    <w:rsid w:val="00A14497"/>
    <w:rsid w:val="00A14875"/>
    <w:rsid w:val="00A1489C"/>
    <w:rsid w:val="00A14B85"/>
    <w:rsid w:val="00A14BB6"/>
    <w:rsid w:val="00A14C6E"/>
    <w:rsid w:val="00A14E59"/>
    <w:rsid w:val="00A14EB2"/>
    <w:rsid w:val="00A15011"/>
    <w:rsid w:val="00A1504B"/>
    <w:rsid w:val="00A15054"/>
    <w:rsid w:val="00A1506F"/>
    <w:rsid w:val="00A15270"/>
    <w:rsid w:val="00A152F2"/>
    <w:rsid w:val="00A15354"/>
    <w:rsid w:val="00A15489"/>
    <w:rsid w:val="00A154A9"/>
    <w:rsid w:val="00A15502"/>
    <w:rsid w:val="00A155C0"/>
    <w:rsid w:val="00A155FC"/>
    <w:rsid w:val="00A1564E"/>
    <w:rsid w:val="00A15677"/>
    <w:rsid w:val="00A1572B"/>
    <w:rsid w:val="00A157B9"/>
    <w:rsid w:val="00A157C7"/>
    <w:rsid w:val="00A1585D"/>
    <w:rsid w:val="00A15902"/>
    <w:rsid w:val="00A159B4"/>
    <w:rsid w:val="00A159C6"/>
    <w:rsid w:val="00A159D6"/>
    <w:rsid w:val="00A15BA4"/>
    <w:rsid w:val="00A15C7A"/>
    <w:rsid w:val="00A15CCA"/>
    <w:rsid w:val="00A15CD6"/>
    <w:rsid w:val="00A15DE2"/>
    <w:rsid w:val="00A15EA8"/>
    <w:rsid w:val="00A15F97"/>
    <w:rsid w:val="00A16036"/>
    <w:rsid w:val="00A16142"/>
    <w:rsid w:val="00A1621A"/>
    <w:rsid w:val="00A16275"/>
    <w:rsid w:val="00A16405"/>
    <w:rsid w:val="00A1647F"/>
    <w:rsid w:val="00A16500"/>
    <w:rsid w:val="00A16546"/>
    <w:rsid w:val="00A16620"/>
    <w:rsid w:val="00A16867"/>
    <w:rsid w:val="00A16872"/>
    <w:rsid w:val="00A1690D"/>
    <w:rsid w:val="00A16925"/>
    <w:rsid w:val="00A16BA2"/>
    <w:rsid w:val="00A16BBB"/>
    <w:rsid w:val="00A16C14"/>
    <w:rsid w:val="00A16C15"/>
    <w:rsid w:val="00A16D08"/>
    <w:rsid w:val="00A16DA8"/>
    <w:rsid w:val="00A16DE7"/>
    <w:rsid w:val="00A16DEE"/>
    <w:rsid w:val="00A1705A"/>
    <w:rsid w:val="00A17070"/>
    <w:rsid w:val="00A17406"/>
    <w:rsid w:val="00A1753F"/>
    <w:rsid w:val="00A17667"/>
    <w:rsid w:val="00A177AB"/>
    <w:rsid w:val="00A179B2"/>
    <w:rsid w:val="00A17A39"/>
    <w:rsid w:val="00A17DAD"/>
    <w:rsid w:val="00A17DC5"/>
    <w:rsid w:val="00A17E0A"/>
    <w:rsid w:val="00A17E91"/>
    <w:rsid w:val="00A17EB1"/>
    <w:rsid w:val="00A17F0D"/>
    <w:rsid w:val="00A17F4D"/>
    <w:rsid w:val="00A17FB3"/>
    <w:rsid w:val="00A200D2"/>
    <w:rsid w:val="00A2021B"/>
    <w:rsid w:val="00A202D6"/>
    <w:rsid w:val="00A2038F"/>
    <w:rsid w:val="00A203E2"/>
    <w:rsid w:val="00A204A6"/>
    <w:rsid w:val="00A206C8"/>
    <w:rsid w:val="00A208DC"/>
    <w:rsid w:val="00A20900"/>
    <w:rsid w:val="00A209F0"/>
    <w:rsid w:val="00A20A3D"/>
    <w:rsid w:val="00A20A4C"/>
    <w:rsid w:val="00A20AAD"/>
    <w:rsid w:val="00A20BCC"/>
    <w:rsid w:val="00A20BD2"/>
    <w:rsid w:val="00A20CAF"/>
    <w:rsid w:val="00A20CBE"/>
    <w:rsid w:val="00A20D3C"/>
    <w:rsid w:val="00A20D90"/>
    <w:rsid w:val="00A20DA9"/>
    <w:rsid w:val="00A20DB0"/>
    <w:rsid w:val="00A20F27"/>
    <w:rsid w:val="00A210E9"/>
    <w:rsid w:val="00A2120D"/>
    <w:rsid w:val="00A21456"/>
    <w:rsid w:val="00A21675"/>
    <w:rsid w:val="00A2170F"/>
    <w:rsid w:val="00A21758"/>
    <w:rsid w:val="00A2181C"/>
    <w:rsid w:val="00A218FF"/>
    <w:rsid w:val="00A21910"/>
    <w:rsid w:val="00A21A73"/>
    <w:rsid w:val="00A21DAD"/>
    <w:rsid w:val="00A21DD1"/>
    <w:rsid w:val="00A221B9"/>
    <w:rsid w:val="00A2227F"/>
    <w:rsid w:val="00A22309"/>
    <w:rsid w:val="00A2248B"/>
    <w:rsid w:val="00A225DD"/>
    <w:rsid w:val="00A22AB2"/>
    <w:rsid w:val="00A22B23"/>
    <w:rsid w:val="00A22D13"/>
    <w:rsid w:val="00A22E3F"/>
    <w:rsid w:val="00A22FD5"/>
    <w:rsid w:val="00A2333A"/>
    <w:rsid w:val="00A2345E"/>
    <w:rsid w:val="00A234AC"/>
    <w:rsid w:val="00A23884"/>
    <w:rsid w:val="00A239A2"/>
    <w:rsid w:val="00A23A26"/>
    <w:rsid w:val="00A23AC6"/>
    <w:rsid w:val="00A23AE1"/>
    <w:rsid w:val="00A23B6D"/>
    <w:rsid w:val="00A23C0E"/>
    <w:rsid w:val="00A23C50"/>
    <w:rsid w:val="00A23C9C"/>
    <w:rsid w:val="00A23D28"/>
    <w:rsid w:val="00A23DDC"/>
    <w:rsid w:val="00A23E10"/>
    <w:rsid w:val="00A23E24"/>
    <w:rsid w:val="00A23F59"/>
    <w:rsid w:val="00A23FD3"/>
    <w:rsid w:val="00A2434D"/>
    <w:rsid w:val="00A245FF"/>
    <w:rsid w:val="00A24754"/>
    <w:rsid w:val="00A2499D"/>
    <w:rsid w:val="00A24C09"/>
    <w:rsid w:val="00A24E59"/>
    <w:rsid w:val="00A24EF4"/>
    <w:rsid w:val="00A24F8A"/>
    <w:rsid w:val="00A2516A"/>
    <w:rsid w:val="00A25291"/>
    <w:rsid w:val="00A2529E"/>
    <w:rsid w:val="00A253D2"/>
    <w:rsid w:val="00A2540B"/>
    <w:rsid w:val="00A25418"/>
    <w:rsid w:val="00A254DD"/>
    <w:rsid w:val="00A2560F"/>
    <w:rsid w:val="00A25790"/>
    <w:rsid w:val="00A257ED"/>
    <w:rsid w:val="00A25914"/>
    <w:rsid w:val="00A2594C"/>
    <w:rsid w:val="00A259BC"/>
    <w:rsid w:val="00A25B57"/>
    <w:rsid w:val="00A25E0B"/>
    <w:rsid w:val="00A25E9D"/>
    <w:rsid w:val="00A2602E"/>
    <w:rsid w:val="00A26069"/>
    <w:rsid w:val="00A260D5"/>
    <w:rsid w:val="00A261CD"/>
    <w:rsid w:val="00A26315"/>
    <w:rsid w:val="00A2636B"/>
    <w:rsid w:val="00A26377"/>
    <w:rsid w:val="00A2640D"/>
    <w:rsid w:val="00A26438"/>
    <w:rsid w:val="00A2646A"/>
    <w:rsid w:val="00A26601"/>
    <w:rsid w:val="00A26706"/>
    <w:rsid w:val="00A2684A"/>
    <w:rsid w:val="00A2692B"/>
    <w:rsid w:val="00A26AD3"/>
    <w:rsid w:val="00A26B52"/>
    <w:rsid w:val="00A26B7D"/>
    <w:rsid w:val="00A26B81"/>
    <w:rsid w:val="00A26BD2"/>
    <w:rsid w:val="00A26CD5"/>
    <w:rsid w:val="00A26E1E"/>
    <w:rsid w:val="00A26E33"/>
    <w:rsid w:val="00A26F54"/>
    <w:rsid w:val="00A27119"/>
    <w:rsid w:val="00A27194"/>
    <w:rsid w:val="00A2723C"/>
    <w:rsid w:val="00A272C8"/>
    <w:rsid w:val="00A27570"/>
    <w:rsid w:val="00A2760E"/>
    <w:rsid w:val="00A2769D"/>
    <w:rsid w:val="00A276E7"/>
    <w:rsid w:val="00A27896"/>
    <w:rsid w:val="00A2790A"/>
    <w:rsid w:val="00A2795F"/>
    <w:rsid w:val="00A27996"/>
    <w:rsid w:val="00A27A9C"/>
    <w:rsid w:val="00A27B7D"/>
    <w:rsid w:val="00A27D1A"/>
    <w:rsid w:val="00A27DCF"/>
    <w:rsid w:val="00A27E0C"/>
    <w:rsid w:val="00A27FB6"/>
    <w:rsid w:val="00A3004A"/>
    <w:rsid w:val="00A30126"/>
    <w:rsid w:val="00A30393"/>
    <w:rsid w:val="00A30397"/>
    <w:rsid w:val="00A305BA"/>
    <w:rsid w:val="00A305BF"/>
    <w:rsid w:val="00A305E8"/>
    <w:rsid w:val="00A30746"/>
    <w:rsid w:val="00A307E3"/>
    <w:rsid w:val="00A30A49"/>
    <w:rsid w:val="00A30BDD"/>
    <w:rsid w:val="00A30CC1"/>
    <w:rsid w:val="00A30EB5"/>
    <w:rsid w:val="00A3104B"/>
    <w:rsid w:val="00A311AB"/>
    <w:rsid w:val="00A312B4"/>
    <w:rsid w:val="00A31317"/>
    <w:rsid w:val="00A3143C"/>
    <w:rsid w:val="00A3168F"/>
    <w:rsid w:val="00A318F7"/>
    <w:rsid w:val="00A3190F"/>
    <w:rsid w:val="00A3192B"/>
    <w:rsid w:val="00A31B18"/>
    <w:rsid w:val="00A31B9D"/>
    <w:rsid w:val="00A31BF9"/>
    <w:rsid w:val="00A31C9C"/>
    <w:rsid w:val="00A31CF3"/>
    <w:rsid w:val="00A320C9"/>
    <w:rsid w:val="00A321F3"/>
    <w:rsid w:val="00A32213"/>
    <w:rsid w:val="00A32236"/>
    <w:rsid w:val="00A32285"/>
    <w:rsid w:val="00A322EB"/>
    <w:rsid w:val="00A323A1"/>
    <w:rsid w:val="00A323FD"/>
    <w:rsid w:val="00A32490"/>
    <w:rsid w:val="00A3259E"/>
    <w:rsid w:val="00A326E5"/>
    <w:rsid w:val="00A32705"/>
    <w:rsid w:val="00A32886"/>
    <w:rsid w:val="00A328BC"/>
    <w:rsid w:val="00A328F8"/>
    <w:rsid w:val="00A3292A"/>
    <w:rsid w:val="00A32964"/>
    <w:rsid w:val="00A32971"/>
    <w:rsid w:val="00A329F1"/>
    <w:rsid w:val="00A32CD5"/>
    <w:rsid w:val="00A32CEA"/>
    <w:rsid w:val="00A32EDB"/>
    <w:rsid w:val="00A32EE9"/>
    <w:rsid w:val="00A331AB"/>
    <w:rsid w:val="00A33297"/>
    <w:rsid w:val="00A333EA"/>
    <w:rsid w:val="00A3341A"/>
    <w:rsid w:val="00A334A2"/>
    <w:rsid w:val="00A33526"/>
    <w:rsid w:val="00A335B9"/>
    <w:rsid w:val="00A33651"/>
    <w:rsid w:val="00A3365A"/>
    <w:rsid w:val="00A33699"/>
    <w:rsid w:val="00A336FA"/>
    <w:rsid w:val="00A33741"/>
    <w:rsid w:val="00A33747"/>
    <w:rsid w:val="00A337F5"/>
    <w:rsid w:val="00A33842"/>
    <w:rsid w:val="00A33876"/>
    <w:rsid w:val="00A33950"/>
    <w:rsid w:val="00A33B1E"/>
    <w:rsid w:val="00A33B31"/>
    <w:rsid w:val="00A33B4A"/>
    <w:rsid w:val="00A33C30"/>
    <w:rsid w:val="00A33E89"/>
    <w:rsid w:val="00A33EF4"/>
    <w:rsid w:val="00A33FF6"/>
    <w:rsid w:val="00A34118"/>
    <w:rsid w:val="00A34337"/>
    <w:rsid w:val="00A34348"/>
    <w:rsid w:val="00A3441A"/>
    <w:rsid w:val="00A3443C"/>
    <w:rsid w:val="00A344F1"/>
    <w:rsid w:val="00A346C6"/>
    <w:rsid w:val="00A34723"/>
    <w:rsid w:val="00A3491B"/>
    <w:rsid w:val="00A34A21"/>
    <w:rsid w:val="00A34A99"/>
    <w:rsid w:val="00A34A9E"/>
    <w:rsid w:val="00A34B1A"/>
    <w:rsid w:val="00A34C30"/>
    <w:rsid w:val="00A34C7A"/>
    <w:rsid w:val="00A34DF5"/>
    <w:rsid w:val="00A34F9E"/>
    <w:rsid w:val="00A353E5"/>
    <w:rsid w:val="00A3547B"/>
    <w:rsid w:val="00A35874"/>
    <w:rsid w:val="00A35959"/>
    <w:rsid w:val="00A35B08"/>
    <w:rsid w:val="00A35B8D"/>
    <w:rsid w:val="00A35BCF"/>
    <w:rsid w:val="00A35C3A"/>
    <w:rsid w:val="00A35F02"/>
    <w:rsid w:val="00A3604D"/>
    <w:rsid w:val="00A36082"/>
    <w:rsid w:val="00A360DF"/>
    <w:rsid w:val="00A362C9"/>
    <w:rsid w:val="00A362F0"/>
    <w:rsid w:val="00A3639B"/>
    <w:rsid w:val="00A36540"/>
    <w:rsid w:val="00A3661A"/>
    <w:rsid w:val="00A367B0"/>
    <w:rsid w:val="00A36AAC"/>
    <w:rsid w:val="00A36C51"/>
    <w:rsid w:val="00A36C90"/>
    <w:rsid w:val="00A36D12"/>
    <w:rsid w:val="00A36D7E"/>
    <w:rsid w:val="00A36E17"/>
    <w:rsid w:val="00A372DF"/>
    <w:rsid w:val="00A3734D"/>
    <w:rsid w:val="00A3736C"/>
    <w:rsid w:val="00A37431"/>
    <w:rsid w:val="00A37587"/>
    <w:rsid w:val="00A37762"/>
    <w:rsid w:val="00A37849"/>
    <w:rsid w:val="00A37861"/>
    <w:rsid w:val="00A3786B"/>
    <w:rsid w:val="00A37986"/>
    <w:rsid w:val="00A37AC8"/>
    <w:rsid w:val="00A37AE3"/>
    <w:rsid w:val="00A37C53"/>
    <w:rsid w:val="00A37C96"/>
    <w:rsid w:val="00A37CA3"/>
    <w:rsid w:val="00A37D2A"/>
    <w:rsid w:val="00A37DD1"/>
    <w:rsid w:val="00A37EFF"/>
    <w:rsid w:val="00A37FF4"/>
    <w:rsid w:val="00A40003"/>
    <w:rsid w:val="00A4010C"/>
    <w:rsid w:val="00A40235"/>
    <w:rsid w:val="00A4026B"/>
    <w:rsid w:val="00A40288"/>
    <w:rsid w:val="00A4057A"/>
    <w:rsid w:val="00A40825"/>
    <w:rsid w:val="00A408D1"/>
    <w:rsid w:val="00A40B62"/>
    <w:rsid w:val="00A40C11"/>
    <w:rsid w:val="00A40C70"/>
    <w:rsid w:val="00A40CC8"/>
    <w:rsid w:val="00A40E69"/>
    <w:rsid w:val="00A40FD6"/>
    <w:rsid w:val="00A4102E"/>
    <w:rsid w:val="00A4112E"/>
    <w:rsid w:val="00A411BA"/>
    <w:rsid w:val="00A41297"/>
    <w:rsid w:val="00A412F8"/>
    <w:rsid w:val="00A41403"/>
    <w:rsid w:val="00A41434"/>
    <w:rsid w:val="00A416A7"/>
    <w:rsid w:val="00A41707"/>
    <w:rsid w:val="00A4185A"/>
    <w:rsid w:val="00A419D9"/>
    <w:rsid w:val="00A41E4C"/>
    <w:rsid w:val="00A41E91"/>
    <w:rsid w:val="00A41F09"/>
    <w:rsid w:val="00A41F93"/>
    <w:rsid w:val="00A42037"/>
    <w:rsid w:val="00A4203C"/>
    <w:rsid w:val="00A42108"/>
    <w:rsid w:val="00A421E7"/>
    <w:rsid w:val="00A422D8"/>
    <w:rsid w:val="00A42450"/>
    <w:rsid w:val="00A424CA"/>
    <w:rsid w:val="00A42905"/>
    <w:rsid w:val="00A42994"/>
    <w:rsid w:val="00A42A43"/>
    <w:rsid w:val="00A42B9E"/>
    <w:rsid w:val="00A42BDA"/>
    <w:rsid w:val="00A42C9F"/>
    <w:rsid w:val="00A42F6D"/>
    <w:rsid w:val="00A430A2"/>
    <w:rsid w:val="00A432BF"/>
    <w:rsid w:val="00A43307"/>
    <w:rsid w:val="00A43462"/>
    <w:rsid w:val="00A43A3E"/>
    <w:rsid w:val="00A43B42"/>
    <w:rsid w:val="00A43BBC"/>
    <w:rsid w:val="00A43C6D"/>
    <w:rsid w:val="00A43D55"/>
    <w:rsid w:val="00A43DB3"/>
    <w:rsid w:val="00A43E29"/>
    <w:rsid w:val="00A43E79"/>
    <w:rsid w:val="00A44157"/>
    <w:rsid w:val="00A443BB"/>
    <w:rsid w:val="00A4469D"/>
    <w:rsid w:val="00A4475C"/>
    <w:rsid w:val="00A447F5"/>
    <w:rsid w:val="00A447FC"/>
    <w:rsid w:val="00A4481D"/>
    <w:rsid w:val="00A448D3"/>
    <w:rsid w:val="00A4490F"/>
    <w:rsid w:val="00A4499C"/>
    <w:rsid w:val="00A44A00"/>
    <w:rsid w:val="00A44A01"/>
    <w:rsid w:val="00A44A31"/>
    <w:rsid w:val="00A44DF2"/>
    <w:rsid w:val="00A44ECE"/>
    <w:rsid w:val="00A45216"/>
    <w:rsid w:val="00A452B1"/>
    <w:rsid w:val="00A45344"/>
    <w:rsid w:val="00A453FB"/>
    <w:rsid w:val="00A45404"/>
    <w:rsid w:val="00A4541A"/>
    <w:rsid w:val="00A4542D"/>
    <w:rsid w:val="00A454A2"/>
    <w:rsid w:val="00A454A6"/>
    <w:rsid w:val="00A455C0"/>
    <w:rsid w:val="00A455CD"/>
    <w:rsid w:val="00A45666"/>
    <w:rsid w:val="00A45834"/>
    <w:rsid w:val="00A4587F"/>
    <w:rsid w:val="00A458CA"/>
    <w:rsid w:val="00A45942"/>
    <w:rsid w:val="00A45963"/>
    <w:rsid w:val="00A45C8D"/>
    <w:rsid w:val="00A45CD1"/>
    <w:rsid w:val="00A45E0E"/>
    <w:rsid w:val="00A45F6D"/>
    <w:rsid w:val="00A46059"/>
    <w:rsid w:val="00A4610E"/>
    <w:rsid w:val="00A46283"/>
    <w:rsid w:val="00A46285"/>
    <w:rsid w:val="00A462FF"/>
    <w:rsid w:val="00A4632B"/>
    <w:rsid w:val="00A4637B"/>
    <w:rsid w:val="00A46381"/>
    <w:rsid w:val="00A464FE"/>
    <w:rsid w:val="00A465B0"/>
    <w:rsid w:val="00A465FE"/>
    <w:rsid w:val="00A466C2"/>
    <w:rsid w:val="00A467A9"/>
    <w:rsid w:val="00A468AD"/>
    <w:rsid w:val="00A469D1"/>
    <w:rsid w:val="00A46A1C"/>
    <w:rsid w:val="00A46AD0"/>
    <w:rsid w:val="00A46AE4"/>
    <w:rsid w:val="00A46B36"/>
    <w:rsid w:val="00A46C07"/>
    <w:rsid w:val="00A46CDA"/>
    <w:rsid w:val="00A46DBD"/>
    <w:rsid w:val="00A46DC4"/>
    <w:rsid w:val="00A46E74"/>
    <w:rsid w:val="00A46FC2"/>
    <w:rsid w:val="00A4711E"/>
    <w:rsid w:val="00A47154"/>
    <w:rsid w:val="00A4721C"/>
    <w:rsid w:val="00A47481"/>
    <w:rsid w:val="00A4750B"/>
    <w:rsid w:val="00A475A9"/>
    <w:rsid w:val="00A475DC"/>
    <w:rsid w:val="00A47725"/>
    <w:rsid w:val="00A4787E"/>
    <w:rsid w:val="00A4789B"/>
    <w:rsid w:val="00A4789E"/>
    <w:rsid w:val="00A478AB"/>
    <w:rsid w:val="00A4793B"/>
    <w:rsid w:val="00A47A8E"/>
    <w:rsid w:val="00A47BC3"/>
    <w:rsid w:val="00A47CD7"/>
    <w:rsid w:val="00A47DAF"/>
    <w:rsid w:val="00A47DDF"/>
    <w:rsid w:val="00A47F46"/>
    <w:rsid w:val="00A47F4F"/>
    <w:rsid w:val="00A47FAB"/>
    <w:rsid w:val="00A5007B"/>
    <w:rsid w:val="00A500D1"/>
    <w:rsid w:val="00A50138"/>
    <w:rsid w:val="00A50311"/>
    <w:rsid w:val="00A5046A"/>
    <w:rsid w:val="00A50481"/>
    <w:rsid w:val="00A504F9"/>
    <w:rsid w:val="00A5058A"/>
    <w:rsid w:val="00A50664"/>
    <w:rsid w:val="00A507C9"/>
    <w:rsid w:val="00A50905"/>
    <w:rsid w:val="00A50946"/>
    <w:rsid w:val="00A50B25"/>
    <w:rsid w:val="00A50BAA"/>
    <w:rsid w:val="00A50BF3"/>
    <w:rsid w:val="00A50C5F"/>
    <w:rsid w:val="00A50CEA"/>
    <w:rsid w:val="00A50D95"/>
    <w:rsid w:val="00A50DF6"/>
    <w:rsid w:val="00A50F48"/>
    <w:rsid w:val="00A51128"/>
    <w:rsid w:val="00A511A6"/>
    <w:rsid w:val="00A511C3"/>
    <w:rsid w:val="00A512F1"/>
    <w:rsid w:val="00A51439"/>
    <w:rsid w:val="00A516D1"/>
    <w:rsid w:val="00A51733"/>
    <w:rsid w:val="00A517C3"/>
    <w:rsid w:val="00A51882"/>
    <w:rsid w:val="00A51970"/>
    <w:rsid w:val="00A519DA"/>
    <w:rsid w:val="00A51A1A"/>
    <w:rsid w:val="00A51B92"/>
    <w:rsid w:val="00A51C4B"/>
    <w:rsid w:val="00A51F59"/>
    <w:rsid w:val="00A520C6"/>
    <w:rsid w:val="00A521CD"/>
    <w:rsid w:val="00A52246"/>
    <w:rsid w:val="00A524AB"/>
    <w:rsid w:val="00A524B0"/>
    <w:rsid w:val="00A525AD"/>
    <w:rsid w:val="00A526ED"/>
    <w:rsid w:val="00A5279B"/>
    <w:rsid w:val="00A528CD"/>
    <w:rsid w:val="00A529A8"/>
    <w:rsid w:val="00A52BF1"/>
    <w:rsid w:val="00A52D50"/>
    <w:rsid w:val="00A52E76"/>
    <w:rsid w:val="00A53092"/>
    <w:rsid w:val="00A5313A"/>
    <w:rsid w:val="00A531AD"/>
    <w:rsid w:val="00A53233"/>
    <w:rsid w:val="00A532B9"/>
    <w:rsid w:val="00A533CB"/>
    <w:rsid w:val="00A533D4"/>
    <w:rsid w:val="00A534DF"/>
    <w:rsid w:val="00A5376C"/>
    <w:rsid w:val="00A537B9"/>
    <w:rsid w:val="00A5392F"/>
    <w:rsid w:val="00A5399D"/>
    <w:rsid w:val="00A53AFF"/>
    <w:rsid w:val="00A53CB5"/>
    <w:rsid w:val="00A53CED"/>
    <w:rsid w:val="00A53FBB"/>
    <w:rsid w:val="00A54033"/>
    <w:rsid w:val="00A54235"/>
    <w:rsid w:val="00A542EA"/>
    <w:rsid w:val="00A5435C"/>
    <w:rsid w:val="00A544D2"/>
    <w:rsid w:val="00A544E5"/>
    <w:rsid w:val="00A545C2"/>
    <w:rsid w:val="00A545DE"/>
    <w:rsid w:val="00A54626"/>
    <w:rsid w:val="00A54736"/>
    <w:rsid w:val="00A54848"/>
    <w:rsid w:val="00A5490C"/>
    <w:rsid w:val="00A549F9"/>
    <w:rsid w:val="00A54A9A"/>
    <w:rsid w:val="00A54BC7"/>
    <w:rsid w:val="00A54D9F"/>
    <w:rsid w:val="00A54E45"/>
    <w:rsid w:val="00A54F14"/>
    <w:rsid w:val="00A5508C"/>
    <w:rsid w:val="00A550F7"/>
    <w:rsid w:val="00A55188"/>
    <w:rsid w:val="00A552C8"/>
    <w:rsid w:val="00A55314"/>
    <w:rsid w:val="00A55315"/>
    <w:rsid w:val="00A55339"/>
    <w:rsid w:val="00A554B7"/>
    <w:rsid w:val="00A55550"/>
    <w:rsid w:val="00A555D6"/>
    <w:rsid w:val="00A556A5"/>
    <w:rsid w:val="00A556F7"/>
    <w:rsid w:val="00A5576A"/>
    <w:rsid w:val="00A5576C"/>
    <w:rsid w:val="00A55775"/>
    <w:rsid w:val="00A559CC"/>
    <w:rsid w:val="00A559CD"/>
    <w:rsid w:val="00A559D6"/>
    <w:rsid w:val="00A55A72"/>
    <w:rsid w:val="00A55BE0"/>
    <w:rsid w:val="00A55C64"/>
    <w:rsid w:val="00A55D7E"/>
    <w:rsid w:val="00A55E3B"/>
    <w:rsid w:val="00A55EE6"/>
    <w:rsid w:val="00A55EF0"/>
    <w:rsid w:val="00A55F6E"/>
    <w:rsid w:val="00A56095"/>
    <w:rsid w:val="00A561EC"/>
    <w:rsid w:val="00A56296"/>
    <w:rsid w:val="00A563A3"/>
    <w:rsid w:val="00A563B2"/>
    <w:rsid w:val="00A563E6"/>
    <w:rsid w:val="00A563F7"/>
    <w:rsid w:val="00A5643C"/>
    <w:rsid w:val="00A56462"/>
    <w:rsid w:val="00A564A9"/>
    <w:rsid w:val="00A564FA"/>
    <w:rsid w:val="00A5650B"/>
    <w:rsid w:val="00A5658C"/>
    <w:rsid w:val="00A56681"/>
    <w:rsid w:val="00A56710"/>
    <w:rsid w:val="00A56839"/>
    <w:rsid w:val="00A56947"/>
    <w:rsid w:val="00A56AF6"/>
    <w:rsid w:val="00A56BF9"/>
    <w:rsid w:val="00A56C08"/>
    <w:rsid w:val="00A56D02"/>
    <w:rsid w:val="00A56EAB"/>
    <w:rsid w:val="00A56EAC"/>
    <w:rsid w:val="00A5702E"/>
    <w:rsid w:val="00A5714C"/>
    <w:rsid w:val="00A57160"/>
    <w:rsid w:val="00A572D4"/>
    <w:rsid w:val="00A57350"/>
    <w:rsid w:val="00A573B5"/>
    <w:rsid w:val="00A573D5"/>
    <w:rsid w:val="00A573F4"/>
    <w:rsid w:val="00A57533"/>
    <w:rsid w:val="00A57826"/>
    <w:rsid w:val="00A57AA3"/>
    <w:rsid w:val="00A57BFF"/>
    <w:rsid w:val="00A57DD4"/>
    <w:rsid w:val="00A57E34"/>
    <w:rsid w:val="00A57E9A"/>
    <w:rsid w:val="00A57FFB"/>
    <w:rsid w:val="00A5B7CE"/>
    <w:rsid w:val="00A601C5"/>
    <w:rsid w:val="00A601EA"/>
    <w:rsid w:val="00A60226"/>
    <w:rsid w:val="00A602B4"/>
    <w:rsid w:val="00A60434"/>
    <w:rsid w:val="00A60544"/>
    <w:rsid w:val="00A6057A"/>
    <w:rsid w:val="00A605E2"/>
    <w:rsid w:val="00A607DA"/>
    <w:rsid w:val="00A60805"/>
    <w:rsid w:val="00A6083D"/>
    <w:rsid w:val="00A60932"/>
    <w:rsid w:val="00A609A7"/>
    <w:rsid w:val="00A609D9"/>
    <w:rsid w:val="00A60D3B"/>
    <w:rsid w:val="00A60E85"/>
    <w:rsid w:val="00A60FBA"/>
    <w:rsid w:val="00A610CA"/>
    <w:rsid w:val="00A610E3"/>
    <w:rsid w:val="00A61187"/>
    <w:rsid w:val="00A612A3"/>
    <w:rsid w:val="00A6135E"/>
    <w:rsid w:val="00A61361"/>
    <w:rsid w:val="00A613E7"/>
    <w:rsid w:val="00A614DC"/>
    <w:rsid w:val="00A614FD"/>
    <w:rsid w:val="00A61693"/>
    <w:rsid w:val="00A61758"/>
    <w:rsid w:val="00A617D0"/>
    <w:rsid w:val="00A619D1"/>
    <w:rsid w:val="00A61B52"/>
    <w:rsid w:val="00A61B7A"/>
    <w:rsid w:val="00A61BF5"/>
    <w:rsid w:val="00A61BFE"/>
    <w:rsid w:val="00A61C46"/>
    <w:rsid w:val="00A61E00"/>
    <w:rsid w:val="00A61F77"/>
    <w:rsid w:val="00A61FDE"/>
    <w:rsid w:val="00A62070"/>
    <w:rsid w:val="00A622BA"/>
    <w:rsid w:val="00A62583"/>
    <w:rsid w:val="00A62589"/>
    <w:rsid w:val="00A625E6"/>
    <w:rsid w:val="00A62624"/>
    <w:rsid w:val="00A626A3"/>
    <w:rsid w:val="00A627BD"/>
    <w:rsid w:val="00A62814"/>
    <w:rsid w:val="00A62816"/>
    <w:rsid w:val="00A628EE"/>
    <w:rsid w:val="00A6291E"/>
    <w:rsid w:val="00A62A1F"/>
    <w:rsid w:val="00A62B1B"/>
    <w:rsid w:val="00A62CA5"/>
    <w:rsid w:val="00A62D73"/>
    <w:rsid w:val="00A62DD0"/>
    <w:rsid w:val="00A62EC6"/>
    <w:rsid w:val="00A63103"/>
    <w:rsid w:val="00A63372"/>
    <w:rsid w:val="00A6349E"/>
    <w:rsid w:val="00A6366C"/>
    <w:rsid w:val="00A637C4"/>
    <w:rsid w:val="00A638E5"/>
    <w:rsid w:val="00A63982"/>
    <w:rsid w:val="00A63A9A"/>
    <w:rsid w:val="00A63B43"/>
    <w:rsid w:val="00A63D51"/>
    <w:rsid w:val="00A63D8D"/>
    <w:rsid w:val="00A63F23"/>
    <w:rsid w:val="00A6401E"/>
    <w:rsid w:val="00A64092"/>
    <w:rsid w:val="00A641AE"/>
    <w:rsid w:val="00A641B9"/>
    <w:rsid w:val="00A643C3"/>
    <w:rsid w:val="00A64427"/>
    <w:rsid w:val="00A6452E"/>
    <w:rsid w:val="00A6459B"/>
    <w:rsid w:val="00A64658"/>
    <w:rsid w:val="00A64663"/>
    <w:rsid w:val="00A64745"/>
    <w:rsid w:val="00A6475E"/>
    <w:rsid w:val="00A647A4"/>
    <w:rsid w:val="00A64839"/>
    <w:rsid w:val="00A64936"/>
    <w:rsid w:val="00A64BEA"/>
    <w:rsid w:val="00A64D42"/>
    <w:rsid w:val="00A64E49"/>
    <w:rsid w:val="00A64EB8"/>
    <w:rsid w:val="00A64F55"/>
    <w:rsid w:val="00A64F7E"/>
    <w:rsid w:val="00A64F8E"/>
    <w:rsid w:val="00A65000"/>
    <w:rsid w:val="00A6515C"/>
    <w:rsid w:val="00A652AA"/>
    <w:rsid w:val="00A65318"/>
    <w:rsid w:val="00A65472"/>
    <w:rsid w:val="00A654F8"/>
    <w:rsid w:val="00A65627"/>
    <w:rsid w:val="00A657B7"/>
    <w:rsid w:val="00A657ED"/>
    <w:rsid w:val="00A65A40"/>
    <w:rsid w:val="00A65A52"/>
    <w:rsid w:val="00A65AC7"/>
    <w:rsid w:val="00A65BCC"/>
    <w:rsid w:val="00A65C7B"/>
    <w:rsid w:val="00A65F59"/>
    <w:rsid w:val="00A65F87"/>
    <w:rsid w:val="00A66025"/>
    <w:rsid w:val="00A66129"/>
    <w:rsid w:val="00A66249"/>
    <w:rsid w:val="00A66346"/>
    <w:rsid w:val="00A663AB"/>
    <w:rsid w:val="00A66542"/>
    <w:rsid w:val="00A66671"/>
    <w:rsid w:val="00A66761"/>
    <w:rsid w:val="00A667B7"/>
    <w:rsid w:val="00A66EAF"/>
    <w:rsid w:val="00A66F5B"/>
    <w:rsid w:val="00A66FE9"/>
    <w:rsid w:val="00A67000"/>
    <w:rsid w:val="00A672C0"/>
    <w:rsid w:val="00A67351"/>
    <w:rsid w:val="00A673C8"/>
    <w:rsid w:val="00A674E0"/>
    <w:rsid w:val="00A67530"/>
    <w:rsid w:val="00A6764D"/>
    <w:rsid w:val="00A6764F"/>
    <w:rsid w:val="00A6785A"/>
    <w:rsid w:val="00A67882"/>
    <w:rsid w:val="00A678A3"/>
    <w:rsid w:val="00A6795C"/>
    <w:rsid w:val="00A6795F"/>
    <w:rsid w:val="00A67A86"/>
    <w:rsid w:val="00A67AB9"/>
    <w:rsid w:val="00A67DE4"/>
    <w:rsid w:val="00A67F36"/>
    <w:rsid w:val="00A67F4F"/>
    <w:rsid w:val="00A67F5C"/>
    <w:rsid w:val="00A67F6B"/>
    <w:rsid w:val="00A67F85"/>
    <w:rsid w:val="00A701B0"/>
    <w:rsid w:val="00A701D3"/>
    <w:rsid w:val="00A70210"/>
    <w:rsid w:val="00A702D0"/>
    <w:rsid w:val="00A7039D"/>
    <w:rsid w:val="00A703CF"/>
    <w:rsid w:val="00A7049D"/>
    <w:rsid w:val="00A7052D"/>
    <w:rsid w:val="00A706EA"/>
    <w:rsid w:val="00A70A54"/>
    <w:rsid w:val="00A70B4F"/>
    <w:rsid w:val="00A70D52"/>
    <w:rsid w:val="00A70E15"/>
    <w:rsid w:val="00A70E78"/>
    <w:rsid w:val="00A70EC8"/>
    <w:rsid w:val="00A7100C"/>
    <w:rsid w:val="00A71029"/>
    <w:rsid w:val="00A71122"/>
    <w:rsid w:val="00A7114A"/>
    <w:rsid w:val="00A712F4"/>
    <w:rsid w:val="00A7130C"/>
    <w:rsid w:val="00A7133C"/>
    <w:rsid w:val="00A714A8"/>
    <w:rsid w:val="00A716F9"/>
    <w:rsid w:val="00A7172D"/>
    <w:rsid w:val="00A71773"/>
    <w:rsid w:val="00A71805"/>
    <w:rsid w:val="00A7195F"/>
    <w:rsid w:val="00A71AD2"/>
    <w:rsid w:val="00A71C08"/>
    <w:rsid w:val="00A71D26"/>
    <w:rsid w:val="00A71D2B"/>
    <w:rsid w:val="00A71DD0"/>
    <w:rsid w:val="00A7200B"/>
    <w:rsid w:val="00A72097"/>
    <w:rsid w:val="00A72180"/>
    <w:rsid w:val="00A72343"/>
    <w:rsid w:val="00A72384"/>
    <w:rsid w:val="00A724AF"/>
    <w:rsid w:val="00A72581"/>
    <w:rsid w:val="00A725D5"/>
    <w:rsid w:val="00A726E9"/>
    <w:rsid w:val="00A7273A"/>
    <w:rsid w:val="00A728D9"/>
    <w:rsid w:val="00A72903"/>
    <w:rsid w:val="00A72910"/>
    <w:rsid w:val="00A72A28"/>
    <w:rsid w:val="00A72A5E"/>
    <w:rsid w:val="00A72B04"/>
    <w:rsid w:val="00A72B30"/>
    <w:rsid w:val="00A72B86"/>
    <w:rsid w:val="00A72B97"/>
    <w:rsid w:val="00A72BFE"/>
    <w:rsid w:val="00A72CCB"/>
    <w:rsid w:val="00A72EEC"/>
    <w:rsid w:val="00A72FFC"/>
    <w:rsid w:val="00A731F2"/>
    <w:rsid w:val="00A732C7"/>
    <w:rsid w:val="00A733A7"/>
    <w:rsid w:val="00A73576"/>
    <w:rsid w:val="00A73673"/>
    <w:rsid w:val="00A7377F"/>
    <w:rsid w:val="00A73780"/>
    <w:rsid w:val="00A737AC"/>
    <w:rsid w:val="00A73978"/>
    <w:rsid w:val="00A739AF"/>
    <w:rsid w:val="00A73B5B"/>
    <w:rsid w:val="00A73B6A"/>
    <w:rsid w:val="00A73BAC"/>
    <w:rsid w:val="00A73C94"/>
    <w:rsid w:val="00A73D9F"/>
    <w:rsid w:val="00A740D7"/>
    <w:rsid w:val="00A742C9"/>
    <w:rsid w:val="00A74390"/>
    <w:rsid w:val="00A744C3"/>
    <w:rsid w:val="00A745E5"/>
    <w:rsid w:val="00A7460C"/>
    <w:rsid w:val="00A7460F"/>
    <w:rsid w:val="00A74639"/>
    <w:rsid w:val="00A746F9"/>
    <w:rsid w:val="00A7471E"/>
    <w:rsid w:val="00A7480E"/>
    <w:rsid w:val="00A7483B"/>
    <w:rsid w:val="00A748E4"/>
    <w:rsid w:val="00A74914"/>
    <w:rsid w:val="00A74B53"/>
    <w:rsid w:val="00A74C93"/>
    <w:rsid w:val="00A74D16"/>
    <w:rsid w:val="00A74E5D"/>
    <w:rsid w:val="00A74EC1"/>
    <w:rsid w:val="00A74F39"/>
    <w:rsid w:val="00A7513F"/>
    <w:rsid w:val="00A751A2"/>
    <w:rsid w:val="00A7525F"/>
    <w:rsid w:val="00A75346"/>
    <w:rsid w:val="00A753CE"/>
    <w:rsid w:val="00A757D7"/>
    <w:rsid w:val="00A7593D"/>
    <w:rsid w:val="00A759E1"/>
    <w:rsid w:val="00A75AE2"/>
    <w:rsid w:val="00A75B28"/>
    <w:rsid w:val="00A75DA5"/>
    <w:rsid w:val="00A75E75"/>
    <w:rsid w:val="00A76034"/>
    <w:rsid w:val="00A76047"/>
    <w:rsid w:val="00A76372"/>
    <w:rsid w:val="00A7669B"/>
    <w:rsid w:val="00A766D4"/>
    <w:rsid w:val="00A7675B"/>
    <w:rsid w:val="00A767D5"/>
    <w:rsid w:val="00A7689B"/>
    <w:rsid w:val="00A76942"/>
    <w:rsid w:val="00A76A6A"/>
    <w:rsid w:val="00A76A89"/>
    <w:rsid w:val="00A76B34"/>
    <w:rsid w:val="00A76B85"/>
    <w:rsid w:val="00A76BCA"/>
    <w:rsid w:val="00A76C72"/>
    <w:rsid w:val="00A76DB3"/>
    <w:rsid w:val="00A7705C"/>
    <w:rsid w:val="00A770F7"/>
    <w:rsid w:val="00A77175"/>
    <w:rsid w:val="00A77405"/>
    <w:rsid w:val="00A77454"/>
    <w:rsid w:val="00A774EA"/>
    <w:rsid w:val="00A77602"/>
    <w:rsid w:val="00A776B6"/>
    <w:rsid w:val="00A776DD"/>
    <w:rsid w:val="00A77721"/>
    <w:rsid w:val="00A778CE"/>
    <w:rsid w:val="00A7790B"/>
    <w:rsid w:val="00A779D7"/>
    <w:rsid w:val="00A77B67"/>
    <w:rsid w:val="00A77B88"/>
    <w:rsid w:val="00A77C70"/>
    <w:rsid w:val="00A77C74"/>
    <w:rsid w:val="00A77DCC"/>
    <w:rsid w:val="00A77E04"/>
    <w:rsid w:val="00A77F2C"/>
    <w:rsid w:val="00A800A6"/>
    <w:rsid w:val="00A800C6"/>
    <w:rsid w:val="00A800EA"/>
    <w:rsid w:val="00A802FF"/>
    <w:rsid w:val="00A80411"/>
    <w:rsid w:val="00A805F2"/>
    <w:rsid w:val="00A80683"/>
    <w:rsid w:val="00A8088C"/>
    <w:rsid w:val="00A808F2"/>
    <w:rsid w:val="00A80915"/>
    <w:rsid w:val="00A80946"/>
    <w:rsid w:val="00A80978"/>
    <w:rsid w:val="00A80980"/>
    <w:rsid w:val="00A80B82"/>
    <w:rsid w:val="00A80BB1"/>
    <w:rsid w:val="00A80E72"/>
    <w:rsid w:val="00A80EB6"/>
    <w:rsid w:val="00A80FDD"/>
    <w:rsid w:val="00A810DD"/>
    <w:rsid w:val="00A81291"/>
    <w:rsid w:val="00A812CE"/>
    <w:rsid w:val="00A814FA"/>
    <w:rsid w:val="00A81624"/>
    <w:rsid w:val="00A81845"/>
    <w:rsid w:val="00A81A8F"/>
    <w:rsid w:val="00A81A92"/>
    <w:rsid w:val="00A81B3D"/>
    <w:rsid w:val="00A81C19"/>
    <w:rsid w:val="00A81C56"/>
    <w:rsid w:val="00A81C6A"/>
    <w:rsid w:val="00A81D38"/>
    <w:rsid w:val="00A81F07"/>
    <w:rsid w:val="00A8209B"/>
    <w:rsid w:val="00A820FD"/>
    <w:rsid w:val="00A82125"/>
    <w:rsid w:val="00A8213A"/>
    <w:rsid w:val="00A821E4"/>
    <w:rsid w:val="00A8245B"/>
    <w:rsid w:val="00A82670"/>
    <w:rsid w:val="00A8267E"/>
    <w:rsid w:val="00A826FC"/>
    <w:rsid w:val="00A828A4"/>
    <w:rsid w:val="00A828CF"/>
    <w:rsid w:val="00A82A10"/>
    <w:rsid w:val="00A82B7A"/>
    <w:rsid w:val="00A82BA5"/>
    <w:rsid w:val="00A82C0F"/>
    <w:rsid w:val="00A82C4B"/>
    <w:rsid w:val="00A82ECE"/>
    <w:rsid w:val="00A82FCC"/>
    <w:rsid w:val="00A82FD5"/>
    <w:rsid w:val="00A83019"/>
    <w:rsid w:val="00A8328F"/>
    <w:rsid w:val="00A8333F"/>
    <w:rsid w:val="00A834EB"/>
    <w:rsid w:val="00A8354A"/>
    <w:rsid w:val="00A83615"/>
    <w:rsid w:val="00A83690"/>
    <w:rsid w:val="00A838AF"/>
    <w:rsid w:val="00A8390C"/>
    <w:rsid w:val="00A83974"/>
    <w:rsid w:val="00A839D2"/>
    <w:rsid w:val="00A83C0A"/>
    <w:rsid w:val="00A83CD0"/>
    <w:rsid w:val="00A83FA1"/>
    <w:rsid w:val="00A8419F"/>
    <w:rsid w:val="00A8424A"/>
    <w:rsid w:val="00A84277"/>
    <w:rsid w:val="00A84365"/>
    <w:rsid w:val="00A843D7"/>
    <w:rsid w:val="00A844BC"/>
    <w:rsid w:val="00A84536"/>
    <w:rsid w:val="00A845A2"/>
    <w:rsid w:val="00A845FB"/>
    <w:rsid w:val="00A84763"/>
    <w:rsid w:val="00A847A8"/>
    <w:rsid w:val="00A84863"/>
    <w:rsid w:val="00A848AA"/>
    <w:rsid w:val="00A84948"/>
    <w:rsid w:val="00A849C4"/>
    <w:rsid w:val="00A84B96"/>
    <w:rsid w:val="00A84C1C"/>
    <w:rsid w:val="00A84C5C"/>
    <w:rsid w:val="00A84CF5"/>
    <w:rsid w:val="00A84D84"/>
    <w:rsid w:val="00A84EA2"/>
    <w:rsid w:val="00A84F17"/>
    <w:rsid w:val="00A84F36"/>
    <w:rsid w:val="00A84F42"/>
    <w:rsid w:val="00A850C0"/>
    <w:rsid w:val="00A851D2"/>
    <w:rsid w:val="00A85288"/>
    <w:rsid w:val="00A85318"/>
    <w:rsid w:val="00A8536D"/>
    <w:rsid w:val="00A855E2"/>
    <w:rsid w:val="00A857C5"/>
    <w:rsid w:val="00A857CA"/>
    <w:rsid w:val="00A859F7"/>
    <w:rsid w:val="00A85A66"/>
    <w:rsid w:val="00A85AE5"/>
    <w:rsid w:val="00A85B02"/>
    <w:rsid w:val="00A85BB5"/>
    <w:rsid w:val="00A85C10"/>
    <w:rsid w:val="00A85C55"/>
    <w:rsid w:val="00A85D52"/>
    <w:rsid w:val="00A86016"/>
    <w:rsid w:val="00A8631D"/>
    <w:rsid w:val="00A863AC"/>
    <w:rsid w:val="00A86437"/>
    <w:rsid w:val="00A8655A"/>
    <w:rsid w:val="00A8661F"/>
    <w:rsid w:val="00A8665B"/>
    <w:rsid w:val="00A86911"/>
    <w:rsid w:val="00A869EC"/>
    <w:rsid w:val="00A86A3E"/>
    <w:rsid w:val="00A86A93"/>
    <w:rsid w:val="00A86B89"/>
    <w:rsid w:val="00A86B8B"/>
    <w:rsid w:val="00A86C03"/>
    <w:rsid w:val="00A86C7B"/>
    <w:rsid w:val="00A86F40"/>
    <w:rsid w:val="00A87163"/>
    <w:rsid w:val="00A871F5"/>
    <w:rsid w:val="00A87287"/>
    <w:rsid w:val="00A872A1"/>
    <w:rsid w:val="00A872D8"/>
    <w:rsid w:val="00A872F7"/>
    <w:rsid w:val="00A873FC"/>
    <w:rsid w:val="00A87484"/>
    <w:rsid w:val="00A8775C"/>
    <w:rsid w:val="00A8777B"/>
    <w:rsid w:val="00A87780"/>
    <w:rsid w:val="00A877B4"/>
    <w:rsid w:val="00A8785E"/>
    <w:rsid w:val="00A87938"/>
    <w:rsid w:val="00A87CBD"/>
    <w:rsid w:val="00A87CE1"/>
    <w:rsid w:val="00A87E75"/>
    <w:rsid w:val="00A87F39"/>
    <w:rsid w:val="00A9004A"/>
    <w:rsid w:val="00A90151"/>
    <w:rsid w:val="00A901F2"/>
    <w:rsid w:val="00A902BB"/>
    <w:rsid w:val="00A9032F"/>
    <w:rsid w:val="00A90418"/>
    <w:rsid w:val="00A905E9"/>
    <w:rsid w:val="00A906ED"/>
    <w:rsid w:val="00A9072A"/>
    <w:rsid w:val="00A907B9"/>
    <w:rsid w:val="00A9096C"/>
    <w:rsid w:val="00A90A58"/>
    <w:rsid w:val="00A90AA9"/>
    <w:rsid w:val="00A90AB9"/>
    <w:rsid w:val="00A90BE8"/>
    <w:rsid w:val="00A90C06"/>
    <w:rsid w:val="00A90C1D"/>
    <w:rsid w:val="00A90E91"/>
    <w:rsid w:val="00A90F15"/>
    <w:rsid w:val="00A90F1D"/>
    <w:rsid w:val="00A90FDA"/>
    <w:rsid w:val="00A91053"/>
    <w:rsid w:val="00A910DE"/>
    <w:rsid w:val="00A91111"/>
    <w:rsid w:val="00A9118A"/>
    <w:rsid w:val="00A91209"/>
    <w:rsid w:val="00A91232"/>
    <w:rsid w:val="00A912EC"/>
    <w:rsid w:val="00A91531"/>
    <w:rsid w:val="00A9154C"/>
    <w:rsid w:val="00A91601"/>
    <w:rsid w:val="00A91611"/>
    <w:rsid w:val="00A91678"/>
    <w:rsid w:val="00A9189E"/>
    <w:rsid w:val="00A918A4"/>
    <w:rsid w:val="00A918C3"/>
    <w:rsid w:val="00A91959"/>
    <w:rsid w:val="00A919DC"/>
    <w:rsid w:val="00A919FB"/>
    <w:rsid w:val="00A91A2A"/>
    <w:rsid w:val="00A91AAF"/>
    <w:rsid w:val="00A91B06"/>
    <w:rsid w:val="00A91B07"/>
    <w:rsid w:val="00A91E2D"/>
    <w:rsid w:val="00A91EA8"/>
    <w:rsid w:val="00A91ED3"/>
    <w:rsid w:val="00A91F00"/>
    <w:rsid w:val="00A920B7"/>
    <w:rsid w:val="00A92150"/>
    <w:rsid w:val="00A9219D"/>
    <w:rsid w:val="00A92253"/>
    <w:rsid w:val="00A924F1"/>
    <w:rsid w:val="00A92527"/>
    <w:rsid w:val="00A926CD"/>
    <w:rsid w:val="00A9289D"/>
    <w:rsid w:val="00A928B7"/>
    <w:rsid w:val="00A92922"/>
    <w:rsid w:val="00A9294C"/>
    <w:rsid w:val="00A92BBC"/>
    <w:rsid w:val="00A92BE7"/>
    <w:rsid w:val="00A92CB1"/>
    <w:rsid w:val="00A93001"/>
    <w:rsid w:val="00A93169"/>
    <w:rsid w:val="00A931EB"/>
    <w:rsid w:val="00A933E7"/>
    <w:rsid w:val="00A93508"/>
    <w:rsid w:val="00A9353C"/>
    <w:rsid w:val="00A9359B"/>
    <w:rsid w:val="00A935D9"/>
    <w:rsid w:val="00A9369D"/>
    <w:rsid w:val="00A9377F"/>
    <w:rsid w:val="00A9397F"/>
    <w:rsid w:val="00A9398A"/>
    <w:rsid w:val="00A93AA4"/>
    <w:rsid w:val="00A93BCC"/>
    <w:rsid w:val="00A93C62"/>
    <w:rsid w:val="00A93D7D"/>
    <w:rsid w:val="00A93E71"/>
    <w:rsid w:val="00A93E9A"/>
    <w:rsid w:val="00A93EB8"/>
    <w:rsid w:val="00A94051"/>
    <w:rsid w:val="00A94085"/>
    <w:rsid w:val="00A9418C"/>
    <w:rsid w:val="00A941A8"/>
    <w:rsid w:val="00A94304"/>
    <w:rsid w:val="00A9432F"/>
    <w:rsid w:val="00A94360"/>
    <w:rsid w:val="00A943DF"/>
    <w:rsid w:val="00A9463C"/>
    <w:rsid w:val="00A9463F"/>
    <w:rsid w:val="00A947FC"/>
    <w:rsid w:val="00A94834"/>
    <w:rsid w:val="00A9484B"/>
    <w:rsid w:val="00A94921"/>
    <w:rsid w:val="00A9493B"/>
    <w:rsid w:val="00A94A24"/>
    <w:rsid w:val="00A94B65"/>
    <w:rsid w:val="00A94CAA"/>
    <w:rsid w:val="00A94DEF"/>
    <w:rsid w:val="00A94DF7"/>
    <w:rsid w:val="00A94F19"/>
    <w:rsid w:val="00A94F62"/>
    <w:rsid w:val="00A950E7"/>
    <w:rsid w:val="00A951BE"/>
    <w:rsid w:val="00A952EA"/>
    <w:rsid w:val="00A953E3"/>
    <w:rsid w:val="00A9541C"/>
    <w:rsid w:val="00A954E6"/>
    <w:rsid w:val="00A9571B"/>
    <w:rsid w:val="00A957F9"/>
    <w:rsid w:val="00A95904"/>
    <w:rsid w:val="00A95BDD"/>
    <w:rsid w:val="00A95C5C"/>
    <w:rsid w:val="00A95F0C"/>
    <w:rsid w:val="00A95FE4"/>
    <w:rsid w:val="00A960CD"/>
    <w:rsid w:val="00A96265"/>
    <w:rsid w:val="00A96286"/>
    <w:rsid w:val="00A962FD"/>
    <w:rsid w:val="00A9633B"/>
    <w:rsid w:val="00A963F1"/>
    <w:rsid w:val="00A9644A"/>
    <w:rsid w:val="00A964BE"/>
    <w:rsid w:val="00A964DD"/>
    <w:rsid w:val="00A9666A"/>
    <w:rsid w:val="00A96708"/>
    <w:rsid w:val="00A9689C"/>
    <w:rsid w:val="00A968BF"/>
    <w:rsid w:val="00A96920"/>
    <w:rsid w:val="00A96943"/>
    <w:rsid w:val="00A96AF6"/>
    <w:rsid w:val="00A96B11"/>
    <w:rsid w:val="00A96EF2"/>
    <w:rsid w:val="00A96FC6"/>
    <w:rsid w:val="00A96FCC"/>
    <w:rsid w:val="00A9700D"/>
    <w:rsid w:val="00A970DD"/>
    <w:rsid w:val="00A971F3"/>
    <w:rsid w:val="00A9728A"/>
    <w:rsid w:val="00A972DF"/>
    <w:rsid w:val="00A97502"/>
    <w:rsid w:val="00A97648"/>
    <w:rsid w:val="00A976CB"/>
    <w:rsid w:val="00A976DD"/>
    <w:rsid w:val="00A97716"/>
    <w:rsid w:val="00A9792D"/>
    <w:rsid w:val="00A97941"/>
    <w:rsid w:val="00A979C4"/>
    <w:rsid w:val="00A97ABB"/>
    <w:rsid w:val="00A97AFB"/>
    <w:rsid w:val="00A97B53"/>
    <w:rsid w:val="00A97CE8"/>
    <w:rsid w:val="00A97D20"/>
    <w:rsid w:val="00A97E0A"/>
    <w:rsid w:val="00A97EFD"/>
    <w:rsid w:val="00A97F63"/>
    <w:rsid w:val="00A97F6F"/>
    <w:rsid w:val="00AA0038"/>
    <w:rsid w:val="00AA0114"/>
    <w:rsid w:val="00AA0163"/>
    <w:rsid w:val="00AA0212"/>
    <w:rsid w:val="00AA036F"/>
    <w:rsid w:val="00AA0430"/>
    <w:rsid w:val="00AA066C"/>
    <w:rsid w:val="00AA07C1"/>
    <w:rsid w:val="00AA0930"/>
    <w:rsid w:val="00AA0A1B"/>
    <w:rsid w:val="00AA0B26"/>
    <w:rsid w:val="00AA0BC6"/>
    <w:rsid w:val="00AA0BCC"/>
    <w:rsid w:val="00AA0BF9"/>
    <w:rsid w:val="00AA0C58"/>
    <w:rsid w:val="00AA0C7A"/>
    <w:rsid w:val="00AA0D2D"/>
    <w:rsid w:val="00AA0EA9"/>
    <w:rsid w:val="00AA0EE7"/>
    <w:rsid w:val="00AA0FBA"/>
    <w:rsid w:val="00AA101E"/>
    <w:rsid w:val="00AA1219"/>
    <w:rsid w:val="00AA124A"/>
    <w:rsid w:val="00AA12CF"/>
    <w:rsid w:val="00AA14D3"/>
    <w:rsid w:val="00AA155E"/>
    <w:rsid w:val="00AA15FA"/>
    <w:rsid w:val="00AA162A"/>
    <w:rsid w:val="00AA163B"/>
    <w:rsid w:val="00AA16F6"/>
    <w:rsid w:val="00AA1907"/>
    <w:rsid w:val="00AA1A3E"/>
    <w:rsid w:val="00AA1BC9"/>
    <w:rsid w:val="00AA1CE2"/>
    <w:rsid w:val="00AA1CF6"/>
    <w:rsid w:val="00AA1DC5"/>
    <w:rsid w:val="00AA1DF9"/>
    <w:rsid w:val="00AA1FA1"/>
    <w:rsid w:val="00AA2059"/>
    <w:rsid w:val="00AA20A2"/>
    <w:rsid w:val="00AA2459"/>
    <w:rsid w:val="00AA2480"/>
    <w:rsid w:val="00AA24BA"/>
    <w:rsid w:val="00AA258D"/>
    <w:rsid w:val="00AA26A8"/>
    <w:rsid w:val="00AA277A"/>
    <w:rsid w:val="00AA27BC"/>
    <w:rsid w:val="00AA2978"/>
    <w:rsid w:val="00AA29FF"/>
    <w:rsid w:val="00AA2B46"/>
    <w:rsid w:val="00AA2BE0"/>
    <w:rsid w:val="00AA2C08"/>
    <w:rsid w:val="00AA2C41"/>
    <w:rsid w:val="00AA2FBE"/>
    <w:rsid w:val="00AA3207"/>
    <w:rsid w:val="00AA3208"/>
    <w:rsid w:val="00AA327E"/>
    <w:rsid w:val="00AA341A"/>
    <w:rsid w:val="00AA357B"/>
    <w:rsid w:val="00AA36CB"/>
    <w:rsid w:val="00AA374D"/>
    <w:rsid w:val="00AA3942"/>
    <w:rsid w:val="00AA3AD1"/>
    <w:rsid w:val="00AA3BC0"/>
    <w:rsid w:val="00AA3D22"/>
    <w:rsid w:val="00AA3E15"/>
    <w:rsid w:val="00AA3E71"/>
    <w:rsid w:val="00AA42F6"/>
    <w:rsid w:val="00AA4660"/>
    <w:rsid w:val="00AA4686"/>
    <w:rsid w:val="00AA4726"/>
    <w:rsid w:val="00AA47D0"/>
    <w:rsid w:val="00AA4A0B"/>
    <w:rsid w:val="00AA4A97"/>
    <w:rsid w:val="00AA4AA4"/>
    <w:rsid w:val="00AA4AD6"/>
    <w:rsid w:val="00AA4BCE"/>
    <w:rsid w:val="00AA4DB2"/>
    <w:rsid w:val="00AA5497"/>
    <w:rsid w:val="00AA55D9"/>
    <w:rsid w:val="00AA5674"/>
    <w:rsid w:val="00AA56D9"/>
    <w:rsid w:val="00AA571A"/>
    <w:rsid w:val="00AA57FF"/>
    <w:rsid w:val="00AA5A48"/>
    <w:rsid w:val="00AA5A9F"/>
    <w:rsid w:val="00AA5D75"/>
    <w:rsid w:val="00AA5FE8"/>
    <w:rsid w:val="00AA6366"/>
    <w:rsid w:val="00AA63A1"/>
    <w:rsid w:val="00AA6444"/>
    <w:rsid w:val="00AA64A0"/>
    <w:rsid w:val="00AA6647"/>
    <w:rsid w:val="00AA66CC"/>
    <w:rsid w:val="00AA6897"/>
    <w:rsid w:val="00AA6A63"/>
    <w:rsid w:val="00AA6A67"/>
    <w:rsid w:val="00AA6BF2"/>
    <w:rsid w:val="00AA6CA2"/>
    <w:rsid w:val="00AA6CC8"/>
    <w:rsid w:val="00AA6E2E"/>
    <w:rsid w:val="00AA6E40"/>
    <w:rsid w:val="00AA6EEC"/>
    <w:rsid w:val="00AA6FDC"/>
    <w:rsid w:val="00AA70A1"/>
    <w:rsid w:val="00AA70B5"/>
    <w:rsid w:val="00AA715B"/>
    <w:rsid w:val="00AA7192"/>
    <w:rsid w:val="00AA72AB"/>
    <w:rsid w:val="00AA73C6"/>
    <w:rsid w:val="00AA74DE"/>
    <w:rsid w:val="00AA758B"/>
    <w:rsid w:val="00AA75DF"/>
    <w:rsid w:val="00AA760B"/>
    <w:rsid w:val="00AA77E6"/>
    <w:rsid w:val="00AA793A"/>
    <w:rsid w:val="00AA79D3"/>
    <w:rsid w:val="00AA7A13"/>
    <w:rsid w:val="00AA7AAF"/>
    <w:rsid w:val="00AA7B39"/>
    <w:rsid w:val="00AA7B8D"/>
    <w:rsid w:val="00AA7C8F"/>
    <w:rsid w:val="00AA7E69"/>
    <w:rsid w:val="00AA7ED0"/>
    <w:rsid w:val="00AA7F84"/>
    <w:rsid w:val="00AB00CA"/>
    <w:rsid w:val="00AB011E"/>
    <w:rsid w:val="00AB0155"/>
    <w:rsid w:val="00AB015C"/>
    <w:rsid w:val="00AB021B"/>
    <w:rsid w:val="00AB02B6"/>
    <w:rsid w:val="00AB03C0"/>
    <w:rsid w:val="00AB03D3"/>
    <w:rsid w:val="00AB04F8"/>
    <w:rsid w:val="00AB05FD"/>
    <w:rsid w:val="00AB0668"/>
    <w:rsid w:val="00AB07D7"/>
    <w:rsid w:val="00AB0873"/>
    <w:rsid w:val="00AB088B"/>
    <w:rsid w:val="00AB08C1"/>
    <w:rsid w:val="00AB0986"/>
    <w:rsid w:val="00AB0CB5"/>
    <w:rsid w:val="00AB0D68"/>
    <w:rsid w:val="00AB0D92"/>
    <w:rsid w:val="00AB0DA8"/>
    <w:rsid w:val="00AB0FE1"/>
    <w:rsid w:val="00AB10A4"/>
    <w:rsid w:val="00AB1136"/>
    <w:rsid w:val="00AB114C"/>
    <w:rsid w:val="00AB121B"/>
    <w:rsid w:val="00AB1233"/>
    <w:rsid w:val="00AB129A"/>
    <w:rsid w:val="00AB139A"/>
    <w:rsid w:val="00AB15EB"/>
    <w:rsid w:val="00AB1641"/>
    <w:rsid w:val="00AB165C"/>
    <w:rsid w:val="00AB16A0"/>
    <w:rsid w:val="00AB1792"/>
    <w:rsid w:val="00AB1796"/>
    <w:rsid w:val="00AB19D8"/>
    <w:rsid w:val="00AB1B75"/>
    <w:rsid w:val="00AB1B93"/>
    <w:rsid w:val="00AB1CCB"/>
    <w:rsid w:val="00AB1F24"/>
    <w:rsid w:val="00AB2147"/>
    <w:rsid w:val="00AB215C"/>
    <w:rsid w:val="00AB239A"/>
    <w:rsid w:val="00AB26D4"/>
    <w:rsid w:val="00AB27FC"/>
    <w:rsid w:val="00AB28D2"/>
    <w:rsid w:val="00AB2907"/>
    <w:rsid w:val="00AB2A66"/>
    <w:rsid w:val="00AB2E91"/>
    <w:rsid w:val="00AB2EAE"/>
    <w:rsid w:val="00AB31B0"/>
    <w:rsid w:val="00AB341A"/>
    <w:rsid w:val="00AB3544"/>
    <w:rsid w:val="00AB3814"/>
    <w:rsid w:val="00AB38B3"/>
    <w:rsid w:val="00AB399B"/>
    <w:rsid w:val="00AB3D3B"/>
    <w:rsid w:val="00AB3D7F"/>
    <w:rsid w:val="00AB3F75"/>
    <w:rsid w:val="00AB400E"/>
    <w:rsid w:val="00AB40EC"/>
    <w:rsid w:val="00AB415D"/>
    <w:rsid w:val="00AB4393"/>
    <w:rsid w:val="00AB43C1"/>
    <w:rsid w:val="00AB446C"/>
    <w:rsid w:val="00AB4496"/>
    <w:rsid w:val="00AB4502"/>
    <w:rsid w:val="00AB451D"/>
    <w:rsid w:val="00AB45A6"/>
    <w:rsid w:val="00AB46E4"/>
    <w:rsid w:val="00AB47CF"/>
    <w:rsid w:val="00AB4A81"/>
    <w:rsid w:val="00AB4CB7"/>
    <w:rsid w:val="00AB4D87"/>
    <w:rsid w:val="00AB4FD0"/>
    <w:rsid w:val="00AB5068"/>
    <w:rsid w:val="00AB50E2"/>
    <w:rsid w:val="00AB518D"/>
    <w:rsid w:val="00AB5297"/>
    <w:rsid w:val="00AB54D2"/>
    <w:rsid w:val="00AB58A5"/>
    <w:rsid w:val="00AB5B14"/>
    <w:rsid w:val="00AB5BEF"/>
    <w:rsid w:val="00AB5C64"/>
    <w:rsid w:val="00AB5C8C"/>
    <w:rsid w:val="00AB5DD1"/>
    <w:rsid w:val="00AB5E09"/>
    <w:rsid w:val="00AB5EAF"/>
    <w:rsid w:val="00AB5F12"/>
    <w:rsid w:val="00AB6196"/>
    <w:rsid w:val="00AB62B3"/>
    <w:rsid w:val="00AB6432"/>
    <w:rsid w:val="00AB64B8"/>
    <w:rsid w:val="00AB651F"/>
    <w:rsid w:val="00AB66F6"/>
    <w:rsid w:val="00AB6769"/>
    <w:rsid w:val="00AB67C1"/>
    <w:rsid w:val="00AB68DE"/>
    <w:rsid w:val="00AB6D43"/>
    <w:rsid w:val="00AB6E3F"/>
    <w:rsid w:val="00AB6FD4"/>
    <w:rsid w:val="00AB708E"/>
    <w:rsid w:val="00AB7132"/>
    <w:rsid w:val="00AB718F"/>
    <w:rsid w:val="00AB7238"/>
    <w:rsid w:val="00AB7283"/>
    <w:rsid w:val="00AB7407"/>
    <w:rsid w:val="00AB74EC"/>
    <w:rsid w:val="00AB75E0"/>
    <w:rsid w:val="00AB760A"/>
    <w:rsid w:val="00AB764E"/>
    <w:rsid w:val="00AB7667"/>
    <w:rsid w:val="00AB77C7"/>
    <w:rsid w:val="00AB796F"/>
    <w:rsid w:val="00AB79F8"/>
    <w:rsid w:val="00AB7AA5"/>
    <w:rsid w:val="00AB7B4D"/>
    <w:rsid w:val="00AB7C90"/>
    <w:rsid w:val="00AB7E02"/>
    <w:rsid w:val="00AB7E0C"/>
    <w:rsid w:val="00AB7E62"/>
    <w:rsid w:val="00AC005A"/>
    <w:rsid w:val="00AC0077"/>
    <w:rsid w:val="00AC00B0"/>
    <w:rsid w:val="00AC0235"/>
    <w:rsid w:val="00AC026B"/>
    <w:rsid w:val="00AC0321"/>
    <w:rsid w:val="00AC0391"/>
    <w:rsid w:val="00AC03DA"/>
    <w:rsid w:val="00AC0558"/>
    <w:rsid w:val="00AC0598"/>
    <w:rsid w:val="00AC0627"/>
    <w:rsid w:val="00AC0C08"/>
    <w:rsid w:val="00AC0D3B"/>
    <w:rsid w:val="00AC1063"/>
    <w:rsid w:val="00AC146F"/>
    <w:rsid w:val="00AC1597"/>
    <w:rsid w:val="00AC1741"/>
    <w:rsid w:val="00AC177F"/>
    <w:rsid w:val="00AC1997"/>
    <w:rsid w:val="00AC19FF"/>
    <w:rsid w:val="00AC1CF8"/>
    <w:rsid w:val="00AC1EB6"/>
    <w:rsid w:val="00AC208B"/>
    <w:rsid w:val="00AC20A9"/>
    <w:rsid w:val="00AC20CF"/>
    <w:rsid w:val="00AC20F1"/>
    <w:rsid w:val="00AC2165"/>
    <w:rsid w:val="00AC2167"/>
    <w:rsid w:val="00AC21AA"/>
    <w:rsid w:val="00AC255E"/>
    <w:rsid w:val="00AC26A0"/>
    <w:rsid w:val="00AC27BD"/>
    <w:rsid w:val="00AC28C9"/>
    <w:rsid w:val="00AC2A09"/>
    <w:rsid w:val="00AC2C47"/>
    <w:rsid w:val="00AC2C51"/>
    <w:rsid w:val="00AC2CB8"/>
    <w:rsid w:val="00AC2CC8"/>
    <w:rsid w:val="00AC2FED"/>
    <w:rsid w:val="00AC3153"/>
    <w:rsid w:val="00AC31B6"/>
    <w:rsid w:val="00AC322F"/>
    <w:rsid w:val="00AC34CD"/>
    <w:rsid w:val="00AC3527"/>
    <w:rsid w:val="00AC3577"/>
    <w:rsid w:val="00AC3695"/>
    <w:rsid w:val="00AC3881"/>
    <w:rsid w:val="00AC3B34"/>
    <w:rsid w:val="00AC3BED"/>
    <w:rsid w:val="00AC3C9F"/>
    <w:rsid w:val="00AC3D77"/>
    <w:rsid w:val="00AC3DBE"/>
    <w:rsid w:val="00AC3EA7"/>
    <w:rsid w:val="00AC41AF"/>
    <w:rsid w:val="00AC4378"/>
    <w:rsid w:val="00AC45FB"/>
    <w:rsid w:val="00AC4744"/>
    <w:rsid w:val="00AC480F"/>
    <w:rsid w:val="00AC48D8"/>
    <w:rsid w:val="00AC4928"/>
    <w:rsid w:val="00AC49B4"/>
    <w:rsid w:val="00AC4AA2"/>
    <w:rsid w:val="00AC4AB8"/>
    <w:rsid w:val="00AC4AC3"/>
    <w:rsid w:val="00AC4BBF"/>
    <w:rsid w:val="00AC4C19"/>
    <w:rsid w:val="00AC4C2B"/>
    <w:rsid w:val="00AC4C2E"/>
    <w:rsid w:val="00AC4CCB"/>
    <w:rsid w:val="00AC4CD4"/>
    <w:rsid w:val="00AC4CE7"/>
    <w:rsid w:val="00AC4E53"/>
    <w:rsid w:val="00AC4EBC"/>
    <w:rsid w:val="00AC4F1A"/>
    <w:rsid w:val="00AC4FDE"/>
    <w:rsid w:val="00AC50C9"/>
    <w:rsid w:val="00AC50D4"/>
    <w:rsid w:val="00AC50E0"/>
    <w:rsid w:val="00AC514C"/>
    <w:rsid w:val="00AC524A"/>
    <w:rsid w:val="00AC5345"/>
    <w:rsid w:val="00AC536B"/>
    <w:rsid w:val="00AC53E8"/>
    <w:rsid w:val="00AC546D"/>
    <w:rsid w:val="00AC5666"/>
    <w:rsid w:val="00AC5685"/>
    <w:rsid w:val="00AC57AF"/>
    <w:rsid w:val="00AC59C1"/>
    <w:rsid w:val="00AC5A00"/>
    <w:rsid w:val="00AC5BC6"/>
    <w:rsid w:val="00AC5BD3"/>
    <w:rsid w:val="00AC5CB7"/>
    <w:rsid w:val="00AC5D80"/>
    <w:rsid w:val="00AC6586"/>
    <w:rsid w:val="00AC6611"/>
    <w:rsid w:val="00AC6679"/>
    <w:rsid w:val="00AC66DC"/>
    <w:rsid w:val="00AC675F"/>
    <w:rsid w:val="00AC6763"/>
    <w:rsid w:val="00AC6768"/>
    <w:rsid w:val="00AC68AB"/>
    <w:rsid w:val="00AC6BAC"/>
    <w:rsid w:val="00AC6CAE"/>
    <w:rsid w:val="00AC6CDB"/>
    <w:rsid w:val="00AC6D43"/>
    <w:rsid w:val="00AC6E1F"/>
    <w:rsid w:val="00AC7008"/>
    <w:rsid w:val="00AC7190"/>
    <w:rsid w:val="00AC72C3"/>
    <w:rsid w:val="00AC72FB"/>
    <w:rsid w:val="00AC7314"/>
    <w:rsid w:val="00AC7340"/>
    <w:rsid w:val="00AC73A1"/>
    <w:rsid w:val="00AC753B"/>
    <w:rsid w:val="00AC7551"/>
    <w:rsid w:val="00AC77A1"/>
    <w:rsid w:val="00AC77A8"/>
    <w:rsid w:val="00AC7853"/>
    <w:rsid w:val="00AC7886"/>
    <w:rsid w:val="00AC7897"/>
    <w:rsid w:val="00AC789E"/>
    <w:rsid w:val="00AC7A55"/>
    <w:rsid w:val="00AC7C68"/>
    <w:rsid w:val="00AC7D6A"/>
    <w:rsid w:val="00AC7F23"/>
    <w:rsid w:val="00AC7F48"/>
    <w:rsid w:val="00AD001B"/>
    <w:rsid w:val="00AD003B"/>
    <w:rsid w:val="00AD007E"/>
    <w:rsid w:val="00AD0082"/>
    <w:rsid w:val="00AD0098"/>
    <w:rsid w:val="00AD00C6"/>
    <w:rsid w:val="00AD0216"/>
    <w:rsid w:val="00AD0236"/>
    <w:rsid w:val="00AD0252"/>
    <w:rsid w:val="00AD032B"/>
    <w:rsid w:val="00AD0376"/>
    <w:rsid w:val="00AD0529"/>
    <w:rsid w:val="00AD069A"/>
    <w:rsid w:val="00AD0923"/>
    <w:rsid w:val="00AD092B"/>
    <w:rsid w:val="00AD094C"/>
    <w:rsid w:val="00AD0951"/>
    <w:rsid w:val="00AD0D21"/>
    <w:rsid w:val="00AD0E14"/>
    <w:rsid w:val="00AD1078"/>
    <w:rsid w:val="00AD1248"/>
    <w:rsid w:val="00AD12D0"/>
    <w:rsid w:val="00AD167D"/>
    <w:rsid w:val="00AD1749"/>
    <w:rsid w:val="00AD174D"/>
    <w:rsid w:val="00AD17E0"/>
    <w:rsid w:val="00AD1A63"/>
    <w:rsid w:val="00AD1AB6"/>
    <w:rsid w:val="00AD1B4A"/>
    <w:rsid w:val="00AD1C18"/>
    <w:rsid w:val="00AD1CB5"/>
    <w:rsid w:val="00AD1CC3"/>
    <w:rsid w:val="00AD1F7E"/>
    <w:rsid w:val="00AD2197"/>
    <w:rsid w:val="00AD21A9"/>
    <w:rsid w:val="00AD2367"/>
    <w:rsid w:val="00AD23F0"/>
    <w:rsid w:val="00AD2425"/>
    <w:rsid w:val="00AD243B"/>
    <w:rsid w:val="00AD24B2"/>
    <w:rsid w:val="00AD2787"/>
    <w:rsid w:val="00AD2B36"/>
    <w:rsid w:val="00AD2C23"/>
    <w:rsid w:val="00AD2E14"/>
    <w:rsid w:val="00AD2E37"/>
    <w:rsid w:val="00AD2F14"/>
    <w:rsid w:val="00AD2F7E"/>
    <w:rsid w:val="00AD32E4"/>
    <w:rsid w:val="00AD330C"/>
    <w:rsid w:val="00AD339A"/>
    <w:rsid w:val="00AD3423"/>
    <w:rsid w:val="00AD3551"/>
    <w:rsid w:val="00AD35FA"/>
    <w:rsid w:val="00AD3640"/>
    <w:rsid w:val="00AD3670"/>
    <w:rsid w:val="00AD3688"/>
    <w:rsid w:val="00AD36C3"/>
    <w:rsid w:val="00AD38B3"/>
    <w:rsid w:val="00AD3968"/>
    <w:rsid w:val="00AD3985"/>
    <w:rsid w:val="00AD3A36"/>
    <w:rsid w:val="00AD3AF9"/>
    <w:rsid w:val="00AD3B43"/>
    <w:rsid w:val="00AD3BD2"/>
    <w:rsid w:val="00AD3C6E"/>
    <w:rsid w:val="00AD3D7D"/>
    <w:rsid w:val="00AD3E28"/>
    <w:rsid w:val="00AD3EED"/>
    <w:rsid w:val="00AD3F15"/>
    <w:rsid w:val="00AD4001"/>
    <w:rsid w:val="00AD40D8"/>
    <w:rsid w:val="00AD46B1"/>
    <w:rsid w:val="00AD4A1F"/>
    <w:rsid w:val="00AD4A27"/>
    <w:rsid w:val="00AD4A66"/>
    <w:rsid w:val="00AD4A6B"/>
    <w:rsid w:val="00AD4AE1"/>
    <w:rsid w:val="00AD4DB6"/>
    <w:rsid w:val="00AD4E2A"/>
    <w:rsid w:val="00AD4E5F"/>
    <w:rsid w:val="00AD4FBA"/>
    <w:rsid w:val="00AD5089"/>
    <w:rsid w:val="00AD518B"/>
    <w:rsid w:val="00AD52DE"/>
    <w:rsid w:val="00AD53F6"/>
    <w:rsid w:val="00AD54CB"/>
    <w:rsid w:val="00AD55A7"/>
    <w:rsid w:val="00AD55D1"/>
    <w:rsid w:val="00AD56D4"/>
    <w:rsid w:val="00AD56F6"/>
    <w:rsid w:val="00AD58B7"/>
    <w:rsid w:val="00AD596F"/>
    <w:rsid w:val="00AD5981"/>
    <w:rsid w:val="00AD5A5A"/>
    <w:rsid w:val="00AD5CD9"/>
    <w:rsid w:val="00AD5D2A"/>
    <w:rsid w:val="00AD5F69"/>
    <w:rsid w:val="00AD6029"/>
    <w:rsid w:val="00AD6120"/>
    <w:rsid w:val="00AD6130"/>
    <w:rsid w:val="00AD61B4"/>
    <w:rsid w:val="00AD6257"/>
    <w:rsid w:val="00AD625A"/>
    <w:rsid w:val="00AD6336"/>
    <w:rsid w:val="00AD66CA"/>
    <w:rsid w:val="00AD66F0"/>
    <w:rsid w:val="00AD672B"/>
    <w:rsid w:val="00AD67E6"/>
    <w:rsid w:val="00AD6921"/>
    <w:rsid w:val="00AD69CF"/>
    <w:rsid w:val="00AD6BE8"/>
    <w:rsid w:val="00AD6C00"/>
    <w:rsid w:val="00AD6DDB"/>
    <w:rsid w:val="00AD6DED"/>
    <w:rsid w:val="00AD6E9F"/>
    <w:rsid w:val="00AD700F"/>
    <w:rsid w:val="00AD70BA"/>
    <w:rsid w:val="00AD7114"/>
    <w:rsid w:val="00AD7170"/>
    <w:rsid w:val="00AD71E8"/>
    <w:rsid w:val="00AD72A7"/>
    <w:rsid w:val="00AD736F"/>
    <w:rsid w:val="00AD7387"/>
    <w:rsid w:val="00AD73EF"/>
    <w:rsid w:val="00AD74F3"/>
    <w:rsid w:val="00AD7548"/>
    <w:rsid w:val="00AD773B"/>
    <w:rsid w:val="00AD776B"/>
    <w:rsid w:val="00AD79CD"/>
    <w:rsid w:val="00AD7A64"/>
    <w:rsid w:val="00AD7D14"/>
    <w:rsid w:val="00AD7F29"/>
    <w:rsid w:val="00AE001C"/>
    <w:rsid w:val="00AE00F1"/>
    <w:rsid w:val="00AE0556"/>
    <w:rsid w:val="00AE0627"/>
    <w:rsid w:val="00AE06F7"/>
    <w:rsid w:val="00AE07D8"/>
    <w:rsid w:val="00AE085A"/>
    <w:rsid w:val="00AE09B1"/>
    <w:rsid w:val="00AE0AB6"/>
    <w:rsid w:val="00AE0AE3"/>
    <w:rsid w:val="00AE0AF8"/>
    <w:rsid w:val="00AE0B81"/>
    <w:rsid w:val="00AE0D3C"/>
    <w:rsid w:val="00AE0E4E"/>
    <w:rsid w:val="00AE0EA9"/>
    <w:rsid w:val="00AE105E"/>
    <w:rsid w:val="00AE10C1"/>
    <w:rsid w:val="00AE1287"/>
    <w:rsid w:val="00AE12A1"/>
    <w:rsid w:val="00AE1322"/>
    <w:rsid w:val="00AE13B9"/>
    <w:rsid w:val="00AE1559"/>
    <w:rsid w:val="00AE1905"/>
    <w:rsid w:val="00AE1947"/>
    <w:rsid w:val="00AE194E"/>
    <w:rsid w:val="00AE1ACC"/>
    <w:rsid w:val="00AE1B99"/>
    <w:rsid w:val="00AE1C07"/>
    <w:rsid w:val="00AE1C85"/>
    <w:rsid w:val="00AE1E78"/>
    <w:rsid w:val="00AE1FB1"/>
    <w:rsid w:val="00AE1FF3"/>
    <w:rsid w:val="00AE1FFD"/>
    <w:rsid w:val="00AE216A"/>
    <w:rsid w:val="00AE21D6"/>
    <w:rsid w:val="00AE21FD"/>
    <w:rsid w:val="00AE2221"/>
    <w:rsid w:val="00AE227D"/>
    <w:rsid w:val="00AE228A"/>
    <w:rsid w:val="00AE22B5"/>
    <w:rsid w:val="00AE2468"/>
    <w:rsid w:val="00AE247F"/>
    <w:rsid w:val="00AE248C"/>
    <w:rsid w:val="00AE25E9"/>
    <w:rsid w:val="00AE27F4"/>
    <w:rsid w:val="00AE2A8B"/>
    <w:rsid w:val="00AE2B51"/>
    <w:rsid w:val="00AE2D71"/>
    <w:rsid w:val="00AE2FD0"/>
    <w:rsid w:val="00AE3113"/>
    <w:rsid w:val="00AE3336"/>
    <w:rsid w:val="00AE3626"/>
    <w:rsid w:val="00AE365A"/>
    <w:rsid w:val="00AE36B5"/>
    <w:rsid w:val="00AE36B9"/>
    <w:rsid w:val="00AE39C9"/>
    <w:rsid w:val="00AE3E0E"/>
    <w:rsid w:val="00AE3F17"/>
    <w:rsid w:val="00AE3FC0"/>
    <w:rsid w:val="00AE432F"/>
    <w:rsid w:val="00AE4570"/>
    <w:rsid w:val="00AE470F"/>
    <w:rsid w:val="00AE4B4F"/>
    <w:rsid w:val="00AE4BCF"/>
    <w:rsid w:val="00AE4C24"/>
    <w:rsid w:val="00AE4CF7"/>
    <w:rsid w:val="00AE4CFC"/>
    <w:rsid w:val="00AE4D09"/>
    <w:rsid w:val="00AE5160"/>
    <w:rsid w:val="00AE528D"/>
    <w:rsid w:val="00AE52EF"/>
    <w:rsid w:val="00AE5335"/>
    <w:rsid w:val="00AE53B6"/>
    <w:rsid w:val="00AE543B"/>
    <w:rsid w:val="00AE5452"/>
    <w:rsid w:val="00AE551B"/>
    <w:rsid w:val="00AE5620"/>
    <w:rsid w:val="00AE565E"/>
    <w:rsid w:val="00AE5719"/>
    <w:rsid w:val="00AE5722"/>
    <w:rsid w:val="00AE5866"/>
    <w:rsid w:val="00AE58E2"/>
    <w:rsid w:val="00AE5A14"/>
    <w:rsid w:val="00AE5B6D"/>
    <w:rsid w:val="00AE5BE9"/>
    <w:rsid w:val="00AE5C97"/>
    <w:rsid w:val="00AE5E5D"/>
    <w:rsid w:val="00AE5E89"/>
    <w:rsid w:val="00AE5EC1"/>
    <w:rsid w:val="00AE5F52"/>
    <w:rsid w:val="00AE5FF1"/>
    <w:rsid w:val="00AE6091"/>
    <w:rsid w:val="00AE60F5"/>
    <w:rsid w:val="00AE6108"/>
    <w:rsid w:val="00AE6117"/>
    <w:rsid w:val="00AE6137"/>
    <w:rsid w:val="00AE6459"/>
    <w:rsid w:val="00AE64E7"/>
    <w:rsid w:val="00AE68AF"/>
    <w:rsid w:val="00AE695B"/>
    <w:rsid w:val="00AE6BBD"/>
    <w:rsid w:val="00AE6CD2"/>
    <w:rsid w:val="00AE6D6E"/>
    <w:rsid w:val="00AE6D75"/>
    <w:rsid w:val="00AE6DB8"/>
    <w:rsid w:val="00AE6E02"/>
    <w:rsid w:val="00AE724F"/>
    <w:rsid w:val="00AE7315"/>
    <w:rsid w:val="00AE73A9"/>
    <w:rsid w:val="00AE73F1"/>
    <w:rsid w:val="00AE74BE"/>
    <w:rsid w:val="00AE79CA"/>
    <w:rsid w:val="00AE7C1C"/>
    <w:rsid w:val="00AE7C22"/>
    <w:rsid w:val="00AE7CAD"/>
    <w:rsid w:val="00AE7D53"/>
    <w:rsid w:val="00AE7E72"/>
    <w:rsid w:val="00AF01B6"/>
    <w:rsid w:val="00AF01C8"/>
    <w:rsid w:val="00AF026A"/>
    <w:rsid w:val="00AF026E"/>
    <w:rsid w:val="00AF0388"/>
    <w:rsid w:val="00AF06AB"/>
    <w:rsid w:val="00AF07AE"/>
    <w:rsid w:val="00AF07E3"/>
    <w:rsid w:val="00AF091D"/>
    <w:rsid w:val="00AF0981"/>
    <w:rsid w:val="00AF0A1E"/>
    <w:rsid w:val="00AF0B1F"/>
    <w:rsid w:val="00AF0B88"/>
    <w:rsid w:val="00AF0CB4"/>
    <w:rsid w:val="00AF0D59"/>
    <w:rsid w:val="00AF0E3F"/>
    <w:rsid w:val="00AF0EB8"/>
    <w:rsid w:val="00AF118B"/>
    <w:rsid w:val="00AF12A6"/>
    <w:rsid w:val="00AF1318"/>
    <w:rsid w:val="00AF142F"/>
    <w:rsid w:val="00AF1491"/>
    <w:rsid w:val="00AF14D2"/>
    <w:rsid w:val="00AF1639"/>
    <w:rsid w:val="00AF1649"/>
    <w:rsid w:val="00AF164C"/>
    <w:rsid w:val="00AF17F0"/>
    <w:rsid w:val="00AF19C5"/>
    <w:rsid w:val="00AF1BC8"/>
    <w:rsid w:val="00AF1C8A"/>
    <w:rsid w:val="00AF1CE5"/>
    <w:rsid w:val="00AF1E4D"/>
    <w:rsid w:val="00AF1E80"/>
    <w:rsid w:val="00AF1E85"/>
    <w:rsid w:val="00AF1FAE"/>
    <w:rsid w:val="00AF2097"/>
    <w:rsid w:val="00AF20F5"/>
    <w:rsid w:val="00AF223C"/>
    <w:rsid w:val="00AF2273"/>
    <w:rsid w:val="00AF2594"/>
    <w:rsid w:val="00AF2672"/>
    <w:rsid w:val="00AF269C"/>
    <w:rsid w:val="00AF299F"/>
    <w:rsid w:val="00AF2C8D"/>
    <w:rsid w:val="00AF2CDA"/>
    <w:rsid w:val="00AF3079"/>
    <w:rsid w:val="00AF3126"/>
    <w:rsid w:val="00AF3132"/>
    <w:rsid w:val="00AF31A7"/>
    <w:rsid w:val="00AF3218"/>
    <w:rsid w:val="00AF3297"/>
    <w:rsid w:val="00AF333D"/>
    <w:rsid w:val="00AF3426"/>
    <w:rsid w:val="00AF350B"/>
    <w:rsid w:val="00AF35DE"/>
    <w:rsid w:val="00AF3606"/>
    <w:rsid w:val="00AF3790"/>
    <w:rsid w:val="00AF3A10"/>
    <w:rsid w:val="00AF3B14"/>
    <w:rsid w:val="00AF3B79"/>
    <w:rsid w:val="00AF3B8E"/>
    <w:rsid w:val="00AF3BEA"/>
    <w:rsid w:val="00AF3D97"/>
    <w:rsid w:val="00AF411F"/>
    <w:rsid w:val="00AF421F"/>
    <w:rsid w:val="00AF43C0"/>
    <w:rsid w:val="00AF4435"/>
    <w:rsid w:val="00AF44BE"/>
    <w:rsid w:val="00AF4543"/>
    <w:rsid w:val="00AF4544"/>
    <w:rsid w:val="00AF4602"/>
    <w:rsid w:val="00AF4650"/>
    <w:rsid w:val="00AF4757"/>
    <w:rsid w:val="00AF48E7"/>
    <w:rsid w:val="00AF4AA9"/>
    <w:rsid w:val="00AF4B86"/>
    <w:rsid w:val="00AF4BD9"/>
    <w:rsid w:val="00AF4BE4"/>
    <w:rsid w:val="00AF4C16"/>
    <w:rsid w:val="00AF4D90"/>
    <w:rsid w:val="00AF4F49"/>
    <w:rsid w:val="00AF4F90"/>
    <w:rsid w:val="00AF50E8"/>
    <w:rsid w:val="00AF5186"/>
    <w:rsid w:val="00AF51A8"/>
    <w:rsid w:val="00AF5259"/>
    <w:rsid w:val="00AF53A5"/>
    <w:rsid w:val="00AF5496"/>
    <w:rsid w:val="00AF562F"/>
    <w:rsid w:val="00AF57C2"/>
    <w:rsid w:val="00AF5837"/>
    <w:rsid w:val="00AF591E"/>
    <w:rsid w:val="00AF5B4B"/>
    <w:rsid w:val="00AF5C14"/>
    <w:rsid w:val="00AF5CC3"/>
    <w:rsid w:val="00AF5E20"/>
    <w:rsid w:val="00AF5ED1"/>
    <w:rsid w:val="00AF5EFC"/>
    <w:rsid w:val="00AF5F17"/>
    <w:rsid w:val="00AF5FE5"/>
    <w:rsid w:val="00AF6077"/>
    <w:rsid w:val="00AF6264"/>
    <w:rsid w:val="00AF636E"/>
    <w:rsid w:val="00AF6449"/>
    <w:rsid w:val="00AF64C2"/>
    <w:rsid w:val="00AF64CE"/>
    <w:rsid w:val="00AF6529"/>
    <w:rsid w:val="00AF6577"/>
    <w:rsid w:val="00AF6588"/>
    <w:rsid w:val="00AF6591"/>
    <w:rsid w:val="00AF65D0"/>
    <w:rsid w:val="00AF6605"/>
    <w:rsid w:val="00AF6756"/>
    <w:rsid w:val="00AF6759"/>
    <w:rsid w:val="00AF6781"/>
    <w:rsid w:val="00AF683F"/>
    <w:rsid w:val="00AF6959"/>
    <w:rsid w:val="00AF6A7E"/>
    <w:rsid w:val="00AF6B41"/>
    <w:rsid w:val="00AF6D23"/>
    <w:rsid w:val="00AF6EB6"/>
    <w:rsid w:val="00AF7105"/>
    <w:rsid w:val="00AF71C0"/>
    <w:rsid w:val="00AF7338"/>
    <w:rsid w:val="00AF73C9"/>
    <w:rsid w:val="00AF7441"/>
    <w:rsid w:val="00AF74CD"/>
    <w:rsid w:val="00AF7660"/>
    <w:rsid w:val="00AF7676"/>
    <w:rsid w:val="00AF7689"/>
    <w:rsid w:val="00AF7701"/>
    <w:rsid w:val="00AF7841"/>
    <w:rsid w:val="00AF7A90"/>
    <w:rsid w:val="00AF7B41"/>
    <w:rsid w:val="00AF7B55"/>
    <w:rsid w:val="00AF7C43"/>
    <w:rsid w:val="00AF7DC5"/>
    <w:rsid w:val="00AF7E85"/>
    <w:rsid w:val="00AF7EE2"/>
    <w:rsid w:val="00AF7F21"/>
    <w:rsid w:val="00AF7FC2"/>
    <w:rsid w:val="00B00019"/>
    <w:rsid w:val="00B0005F"/>
    <w:rsid w:val="00B000ED"/>
    <w:rsid w:val="00B00128"/>
    <w:rsid w:val="00B00199"/>
    <w:rsid w:val="00B0047E"/>
    <w:rsid w:val="00B00601"/>
    <w:rsid w:val="00B00761"/>
    <w:rsid w:val="00B00824"/>
    <w:rsid w:val="00B00863"/>
    <w:rsid w:val="00B00911"/>
    <w:rsid w:val="00B0091F"/>
    <w:rsid w:val="00B009DE"/>
    <w:rsid w:val="00B00A70"/>
    <w:rsid w:val="00B00ACE"/>
    <w:rsid w:val="00B00B1F"/>
    <w:rsid w:val="00B00B84"/>
    <w:rsid w:val="00B00BA8"/>
    <w:rsid w:val="00B00C24"/>
    <w:rsid w:val="00B00E97"/>
    <w:rsid w:val="00B01135"/>
    <w:rsid w:val="00B01161"/>
    <w:rsid w:val="00B01242"/>
    <w:rsid w:val="00B012F4"/>
    <w:rsid w:val="00B01346"/>
    <w:rsid w:val="00B0138C"/>
    <w:rsid w:val="00B0140B"/>
    <w:rsid w:val="00B014B2"/>
    <w:rsid w:val="00B0176D"/>
    <w:rsid w:val="00B01884"/>
    <w:rsid w:val="00B018CF"/>
    <w:rsid w:val="00B01970"/>
    <w:rsid w:val="00B019EB"/>
    <w:rsid w:val="00B01ACE"/>
    <w:rsid w:val="00B01B1C"/>
    <w:rsid w:val="00B01C1E"/>
    <w:rsid w:val="00B01CCA"/>
    <w:rsid w:val="00B01E7C"/>
    <w:rsid w:val="00B01E8B"/>
    <w:rsid w:val="00B01E8F"/>
    <w:rsid w:val="00B01EE2"/>
    <w:rsid w:val="00B01F25"/>
    <w:rsid w:val="00B01F27"/>
    <w:rsid w:val="00B02007"/>
    <w:rsid w:val="00B020FB"/>
    <w:rsid w:val="00B02112"/>
    <w:rsid w:val="00B02132"/>
    <w:rsid w:val="00B0213E"/>
    <w:rsid w:val="00B02549"/>
    <w:rsid w:val="00B026E8"/>
    <w:rsid w:val="00B02800"/>
    <w:rsid w:val="00B0281A"/>
    <w:rsid w:val="00B0286C"/>
    <w:rsid w:val="00B02A44"/>
    <w:rsid w:val="00B02B07"/>
    <w:rsid w:val="00B02B94"/>
    <w:rsid w:val="00B02CD3"/>
    <w:rsid w:val="00B02D28"/>
    <w:rsid w:val="00B02E37"/>
    <w:rsid w:val="00B02EAA"/>
    <w:rsid w:val="00B03066"/>
    <w:rsid w:val="00B030D9"/>
    <w:rsid w:val="00B032DC"/>
    <w:rsid w:val="00B03305"/>
    <w:rsid w:val="00B03400"/>
    <w:rsid w:val="00B03427"/>
    <w:rsid w:val="00B03454"/>
    <w:rsid w:val="00B03490"/>
    <w:rsid w:val="00B0353D"/>
    <w:rsid w:val="00B03560"/>
    <w:rsid w:val="00B035F4"/>
    <w:rsid w:val="00B03664"/>
    <w:rsid w:val="00B03734"/>
    <w:rsid w:val="00B0382A"/>
    <w:rsid w:val="00B038CD"/>
    <w:rsid w:val="00B03CF5"/>
    <w:rsid w:val="00B03EB4"/>
    <w:rsid w:val="00B0424F"/>
    <w:rsid w:val="00B04278"/>
    <w:rsid w:val="00B04280"/>
    <w:rsid w:val="00B042B3"/>
    <w:rsid w:val="00B0439A"/>
    <w:rsid w:val="00B043C4"/>
    <w:rsid w:val="00B04407"/>
    <w:rsid w:val="00B04521"/>
    <w:rsid w:val="00B04527"/>
    <w:rsid w:val="00B045CE"/>
    <w:rsid w:val="00B045E7"/>
    <w:rsid w:val="00B04624"/>
    <w:rsid w:val="00B04632"/>
    <w:rsid w:val="00B0468A"/>
    <w:rsid w:val="00B048A3"/>
    <w:rsid w:val="00B049A6"/>
    <w:rsid w:val="00B04BC9"/>
    <w:rsid w:val="00B04D4B"/>
    <w:rsid w:val="00B04E02"/>
    <w:rsid w:val="00B04E8F"/>
    <w:rsid w:val="00B04EA2"/>
    <w:rsid w:val="00B04F7C"/>
    <w:rsid w:val="00B04FB9"/>
    <w:rsid w:val="00B04FC7"/>
    <w:rsid w:val="00B0504D"/>
    <w:rsid w:val="00B05095"/>
    <w:rsid w:val="00B05168"/>
    <w:rsid w:val="00B0526F"/>
    <w:rsid w:val="00B05403"/>
    <w:rsid w:val="00B054AD"/>
    <w:rsid w:val="00B05641"/>
    <w:rsid w:val="00B058F9"/>
    <w:rsid w:val="00B05976"/>
    <w:rsid w:val="00B05EE7"/>
    <w:rsid w:val="00B05F0F"/>
    <w:rsid w:val="00B05F70"/>
    <w:rsid w:val="00B05FCE"/>
    <w:rsid w:val="00B06058"/>
    <w:rsid w:val="00B060F6"/>
    <w:rsid w:val="00B06191"/>
    <w:rsid w:val="00B0621D"/>
    <w:rsid w:val="00B06290"/>
    <w:rsid w:val="00B06445"/>
    <w:rsid w:val="00B0647F"/>
    <w:rsid w:val="00B06514"/>
    <w:rsid w:val="00B06750"/>
    <w:rsid w:val="00B067DB"/>
    <w:rsid w:val="00B06923"/>
    <w:rsid w:val="00B06A65"/>
    <w:rsid w:val="00B06AD0"/>
    <w:rsid w:val="00B06BE5"/>
    <w:rsid w:val="00B06C5B"/>
    <w:rsid w:val="00B06DC7"/>
    <w:rsid w:val="00B06E12"/>
    <w:rsid w:val="00B06F7D"/>
    <w:rsid w:val="00B070C1"/>
    <w:rsid w:val="00B071B0"/>
    <w:rsid w:val="00B071C8"/>
    <w:rsid w:val="00B0732B"/>
    <w:rsid w:val="00B07394"/>
    <w:rsid w:val="00B073A6"/>
    <w:rsid w:val="00B07416"/>
    <w:rsid w:val="00B07445"/>
    <w:rsid w:val="00B07449"/>
    <w:rsid w:val="00B07542"/>
    <w:rsid w:val="00B0762E"/>
    <w:rsid w:val="00B07830"/>
    <w:rsid w:val="00B07A43"/>
    <w:rsid w:val="00B07AAC"/>
    <w:rsid w:val="00B07AD7"/>
    <w:rsid w:val="00B07C55"/>
    <w:rsid w:val="00B07CFE"/>
    <w:rsid w:val="00B10026"/>
    <w:rsid w:val="00B10175"/>
    <w:rsid w:val="00B102B7"/>
    <w:rsid w:val="00B102C9"/>
    <w:rsid w:val="00B102E4"/>
    <w:rsid w:val="00B10372"/>
    <w:rsid w:val="00B1070A"/>
    <w:rsid w:val="00B10777"/>
    <w:rsid w:val="00B1084E"/>
    <w:rsid w:val="00B10874"/>
    <w:rsid w:val="00B10A29"/>
    <w:rsid w:val="00B10B76"/>
    <w:rsid w:val="00B10BEC"/>
    <w:rsid w:val="00B10C10"/>
    <w:rsid w:val="00B10DE7"/>
    <w:rsid w:val="00B10E8B"/>
    <w:rsid w:val="00B10ED8"/>
    <w:rsid w:val="00B10F01"/>
    <w:rsid w:val="00B10F05"/>
    <w:rsid w:val="00B10F2B"/>
    <w:rsid w:val="00B11035"/>
    <w:rsid w:val="00B110FD"/>
    <w:rsid w:val="00B1110E"/>
    <w:rsid w:val="00B111AD"/>
    <w:rsid w:val="00B111BB"/>
    <w:rsid w:val="00B112FA"/>
    <w:rsid w:val="00B11414"/>
    <w:rsid w:val="00B11423"/>
    <w:rsid w:val="00B1142D"/>
    <w:rsid w:val="00B11486"/>
    <w:rsid w:val="00B1150B"/>
    <w:rsid w:val="00B115E8"/>
    <w:rsid w:val="00B11629"/>
    <w:rsid w:val="00B1168F"/>
    <w:rsid w:val="00B11731"/>
    <w:rsid w:val="00B11816"/>
    <w:rsid w:val="00B118E4"/>
    <w:rsid w:val="00B11999"/>
    <w:rsid w:val="00B119D6"/>
    <w:rsid w:val="00B11A03"/>
    <w:rsid w:val="00B11BAC"/>
    <w:rsid w:val="00B11BC0"/>
    <w:rsid w:val="00B11C0C"/>
    <w:rsid w:val="00B11C68"/>
    <w:rsid w:val="00B11FDA"/>
    <w:rsid w:val="00B12078"/>
    <w:rsid w:val="00B120D3"/>
    <w:rsid w:val="00B120F0"/>
    <w:rsid w:val="00B123CA"/>
    <w:rsid w:val="00B12592"/>
    <w:rsid w:val="00B125DA"/>
    <w:rsid w:val="00B1269B"/>
    <w:rsid w:val="00B128A4"/>
    <w:rsid w:val="00B128C7"/>
    <w:rsid w:val="00B12AA0"/>
    <w:rsid w:val="00B12ACF"/>
    <w:rsid w:val="00B12B1F"/>
    <w:rsid w:val="00B12B9A"/>
    <w:rsid w:val="00B12CA1"/>
    <w:rsid w:val="00B12D27"/>
    <w:rsid w:val="00B12E32"/>
    <w:rsid w:val="00B12FB3"/>
    <w:rsid w:val="00B1302C"/>
    <w:rsid w:val="00B130C0"/>
    <w:rsid w:val="00B131C8"/>
    <w:rsid w:val="00B1321D"/>
    <w:rsid w:val="00B13295"/>
    <w:rsid w:val="00B132FE"/>
    <w:rsid w:val="00B13401"/>
    <w:rsid w:val="00B13535"/>
    <w:rsid w:val="00B1365A"/>
    <w:rsid w:val="00B13771"/>
    <w:rsid w:val="00B1394E"/>
    <w:rsid w:val="00B13A12"/>
    <w:rsid w:val="00B13BA3"/>
    <w:rsid w:val="00B13BCE"/>
    <w:rsid w:val="00B13CE2"/>
    <w:rsid w:val="00B13D67"/>
    <w:rsid w:val="00B13DD9"/>
    <w:rsid w:val="00B13F73"/>
    <w:rsid w:val="00B140E6"/>
    <w:rsid w:val="00B14265"/>
    <w:rsid w:val="00B1438A"/>
    <w:rsid w:val="00B143F8"/>
    <w:rsid w:val="00B14582"/>
    <w:rsid w:val="00B145A0"/>
    <w:rsid w:val="00B1461F"/>
    <w:rsid w:val="00B14676"/>
    <w:rsid w:val="00B14868"/>
    <w:rsid w:val="00B148F4"/>
    <w:rsid w:val="00B149B2"/>
    <w:rsid w:val="00B14D04"/>
    <w:rsid w:val="00B14E0C"/>
    <w:rsid w:val="00B14EAA"/>
    <w:rsid w:val="00B14F74"/>
    <w:rsid w:val="00B15019"/>
    <w:rsid w:val="00B150E7"/>
    <w:rsid w:val="00B152B1"/>
    <w:rsid w:val="00B153B5"/>
    <w:rsid w:val="00B153EB"/>
    <w:rsid w:val="00B1541D"/>
    <w:rsid w:val="00B1562E"/>
    <w:rsid w:val="00B1564C"/>
    <w:rsid w:val="00B157C4"/>
    <w:rsid w:val="00B15899"/>
    <w:rsid w:val="00B15931"/>
    <w:rsid w:val="00B1599C"/>
    <w:rsid w:val="00B15C81"/>
    <w:rsid w:val="00B15E6E"/>
    <w:rsid w:val="00B15F4A"/>
    <w:rsid w:val="00B15F73"/>
    <w:rsid w:val="00B16013"/>
    <w:rsid w:val="00B161A5"/>
    <w:rsid w:val="00B161AA"/>
    <w:rsid w:val="00B161DB"/>
    <w:rsid w:val="00B16228"/>
    <w:rsid w:val="00B16472"/>
    <w:rsid w:val="00B165EE"/>
    <w:rsid w:val="00B16A70"/>
    <w:rsid w:val="00B16A7B"/>
    <w:rsid w:val="00B16B7A"/>
    <w:rsid w:val="00B16BDE"/>
    <w:rsid w:val="00B16C8E"/>
    <w:rsid w:val="00B16D25"/>
    <w:rsid w:val="00B16E4E"/>
    <w:rsid w:val="00B17129"/>
    <w:rsid w:val="00B17143"/>
    <w:rsid w:val="00B171D8"/>
    <w:rsid w:val="00B171EA"/>
    <w:rsid w:val="00B172C2"/>
    <w:rsid w:val="00B17674"/>
    <w:rsid w:val="00B176F5"/>
    <w:rsid w:val="00B17726"/>
    <w:rsid w:val="00B1775E"/>
    <w:rsid w:val="00B177AC"/>
    <w:rsid w:val="00B177DF"/>
    <w:rsid w:val="00B177F3"/>
    <w:rsid w:val="00B179BB"/>
    <w:rsid w:val="00B17CB2"/>
    <w:rsid w:val="00B17CF8"/>
    <w:rsid w:val="00B17D4B"/>
    <w:rsid w:val="00B17DA2"/>
    <w:rsid w:val="00B17DC6"/>
    <w:rsid w:val="00B17DF3"/>
    <w:rsid w:val="00B17E58"/>
    <w:rsid w:val="00B17EA7"/>
    <w:rsid w:val="00B17F26"/>
    <w:rsid w:val="00B17F67"/>
    <w:rsid w:val="00B2006D"/>
    <w:rsid w:val="00B20119"/>
    <w:rsid w:val="00B20222"/>
    <w:rsid w:val="00B2050A"/>
    <w:rsid w:val="00B20535"/>
    <w:rsid w:val="00B20562"/>
    <w:rsid w:val="00B2067A"/>
    <w:rsid w:val="00B20709"/>
    <w:rsid w:val="00B20ADB"/>
    <w:rsid w:val="00B20B57"/>
    <w:rsid w:val="00B20E21"/>
    <w:rsid w:val="00B21038"/>
    <w:rsid w:val="00B2108A"/>
    <w:rsid w:val="00B2108F"/>
    <w:rsid w:val="00B21339"/>
    <w:rsid w:val="00B213BE"/>
    <w:rsid w:val="00B213E3"/>
    <w:rsid w:val="00B214E4"/>
    <w:rsid w:val="00B215CD"/>
    <w:rsid w:val="00B2163A"/>
    <w:rsid w:val="00B216B6"/>
    <w:rsid w:val="00B2171A"/>
    <w:rsid w:val="00B21754"/>
    <w:rsid w:val="00B218ED"/>
    <w:rsid w:val="00B21AA8"/>
    <w:rsid w:val="00B21B09"/>
    <w:rsid w:val="00B21B58"/>
    <w:rsid w:val="00B21CC4"/>
    <w:rsid w:val="00B21E19"/>
    <w:rsid w:val="00B21E4A"/>
    <w:rsid w:val="00B21E80"/>
    <w:rsid w:val="00B21F9A"/>
    <w:rsid w:val="00B220CC"/>
    <w:rsid w:val="00B22231"/>
    <w:rsid w:val="00B222A6"/>
    <w:rsid w:val="00B2236E"/>
    <w:rsid w:val="00B22470"/>
    <w:rsid w:val="00B22666"/>
    <w:rsid w:val="00B22676"/>
    <w:rsid w:val="00B22782"/>
    <w:rsid w:val="00B228A9"/>
    <w:rsid w:val="00B228C8"/>
    <w:rsid w:val="00B22A58"/>
    <w:rsid w:val="00B22BBF"/>
    <w:rsid w:val="00B22C09"/>
    <w:rsid w:val="00B22D61"/>
    <w:rsid w:val="00B23100"/>
    <w:rsid w:val="00B2319B"/>
    <w:rsid w:val="00B23251"/>
    <w:rsid w:val="00B2329B"/>
    <w:rsid w:val="00B2336E"/>
    <w:rsid w:val="00B2338E"/>
    <w:rsid w:val="00B233EB"/>
    <w:rsid w:val="00B234E7"/>
    <w:rsid w:val="00B2350F"/>
    <w:rsid w:val="00B2353E"/>
    <w:rsid w:val="00B235C2"/>
    <w:rsid w:val="00B23603"/>
    <w:rsid w:val="00B23662"/>
    <w:rsid w:val="00B23701"/>
    <w:rsid w:val="00B23712"/>
    <w:rsid w:val="00B237E7"/>
    <w:rsid w:val="00B23A09"/>
    <w:rsid w:val="00B23A2B"/>
    <w:rsid w:val="00B23C48"/>
    <w:rsid w:val="00B23C8B"/>
    <w:rsid w:val="00B23D3F"/>
    <w:rsid w:val="00B23D5E"/>
    <w:rsid w:val="00B23D6D"/>
    <w:rsid w:val="00B23E05"/>
    <w:rsid w:val="00B23E07"/>
    <w:rsid w:val="00B23FB8"/>
    <w:rsid w:val="00B241F3"/>
    <w:rsid w:val="00B244AA"/>
    <w:rsid w:val="00B24531"/>
    <w:rsid w:val="00B24595"/>
    <w:rsid w:val="00B245AE"/>
    <w:rsid w:val="00B2468A"/>
    <w:rsid w:val="00B24714"/>
    <w:rsid w:val="00B24798"/>
    <w:rsid w:val="00B247A1"/>
    <w:rsid w:val="00B24821"/>
    <w:rsid w:val="00B24828"/>
    <w:rsid w:val="00B24838"/>
    <w:rsid w:val="00B24A83"/>
    <w:rsid w:val="00B24ACB"/>
    <w:rsid w:val="00B24C0B"/>
    <w:rsid w:val="00B24C31"/>
    <w:rsid w:val="00B24C54"/>
    <w:rsid w:val="00B24CB4"/>
    <w:rsid w:val="00B24DAB"/>
    <w:rsid w:val="00B24E1C"/>
    <w:rsid w:val="00B24FF7"/>
    <w:rsid w:val="00B250A4"/>
    <w:rsid w:val="00B25129"/>
    <w:rsid w:val="00B25187"/>
    <w:rsid w:val="00B251D7"/>
    <w:rsid w:val="00B251DB"/>
    <w:rsid w:val="00B252F4"/>
    <w:rsid w:val="00B25419"/>
    <w:rsid w:val="00B254B8"/>
    <w:rsid w:val="00B25523"/>
    <w:rsid w:val="00B255CB"/>
    <w:rsid w:val="00B2585A"/>
    <w:rsid w:val="00B259B5"/>
    <w:rsid w:val="00B259BB"/>
    <w:rsid w:val="00B259F6"/>
    <w:rsid w:val="00B25A69"/>
    <w:rsid w:val="00B25B86"/>
    <w:rsid w:val="00B25BDA"/>
    <w:rsid w:val="00B25C98"/>
    <w:rsid w:val="00B25EAB"/>
    <w:rsid w:val="00B25F38"/>
    <w:rsid w:val="00B25F3C"/>
    <w:rsid w:val="00B25F3D"/>
    <w:rsid w:val="00B26177"/>
    <w:rsid w:val="00B26398"/>
    <w:rsid w:val="00B263F2"/>
    <w:rsid w:val="00B26546"/>
    <w:rsid w:val="00B265AB"/>
    <w:rsid w:val="00B265D0"/>
    <w:rsid w:val="00B265DE"/>
    <w:rsid w:val="00B267AF"/>
    <w:rsid w:val="00B26A1E"/>
    <w:rsid w:val="00B26B4D"/>
    <w:rsid w:val="00B26BB6"/>
    <w:rsid w:val="00B26C0C"/>
    <w:rsid w:val="00B26CDF"/>
    <w:rsid w:val="00B26CE1"/>
    <w:rsid w:val="00B26CF9"/>
    <w:rsid w:val="00B26E65"/>
    <w:rsid w:val="00B27031"/>
    <w:rsid w:val="00B2707A"/>
    <w:rsid w:val="00B27355"/>
    <w:rsid w:val="00B27381"/>
    <w:rsid w:val="00B27434"/>
    <w:rsid w:val="00B274D3"/>
    <w:rsid w:val="00B275B7"/>
    <w:rsid w:val="00B277E4"/>
    <w:rsid w:val="00B277E6"/>
    <w:rsid w:val="00B27806"/>
    <w:rsid w:val="00B27862"/>
    <w:rsid w:val="00B27AA1"/>
    <w:rsid w:val="00B27AEC"/>
    <w:rsid w:val="00B27B57"/>
    <w:rsid w:val="00B27B75"/>
    <w:rsid w:val="00B27C1A"/>
    <w:rsid w:val="00B27E0C"/>
    <w:rsid w:val="00B27F26"/>
    <w:rsid w:val="00B27FD5"/>
    <w:rsid w:val="00B3007D"/>
    <w:rsid w:val="00B300C6"/>
    <w:rsid w:val="00B301FE"/>
    <w:rsid w:val="00B30246"/>
    <w:rsid w:val="00B30328"/>
    <w:rsid w:val="00B303D7"/>
    <w:rsid w:val="00B30460"/>
    <w:rsid w:val="00B304B5"/>
    <w:rsid w:val="00B30537"/>
    <w:rsid w:val="00B30562"/>
    <w:rsid w:val="00B30668"/>
    <w:rsid w:val="00B30770"/>
    <w:rsid w:val="00B307F4"/>
    <w:rsid w:val="00B308CC"/>
    <w:rsid w:val="00B309AA"/>
    <w:rsid w:val="00B30AF1"/>
    <w:rsid w:val="00B30BF9"/>
    <w:rsid w:val="00B30DC0"/>
    <w:rsid w:val="00B30DFB"/>
    <w:rsid w:val="00B30EA7"/>
    <w:rsid w:val="00B30FA5"/>
    <w:rsid w:val="00B31219"/>
    <w:rsid w:val="00B312B3"/>
    <w:rsid w:val="00B31578"/>
    <w:rsid w:val="00B3175A"/>
    <w:rsid w:val="00B317AF"/>
    <w:rsid w:val="00B317DF"/>
    <w:rsid w:val="00B31932"/>
    <w:rsid w:val="00B31A2A"/>
    <w:rsid w:val="00B31A39"/>
    <w:rsid w:val="00B31A52"/>
    <w:rsid w:val="00B31B69"/>
    <w:rsid w:val="00B31CB1"/>
    <w:rsid w:val="00B31CC0"/>
    <w:rsid w:val="00B31ECB"/>
    <w:rsid w:val="00B32034"/>
    <w:rsid w:val="00B32209"/>
    <w:rsid w:val="00B32294"/>
    <w:rsid w:val="00B322A1"/>
    <w:rsid w:val="00B322F5"/>
    <w:rsid w:val="00B3240B"/>
    <w:rsid w:val="00B3240E"/>
    <w:rsid w:val="00B32609"/>
    <w:rsid w:val="00B3280A"/>
    <w:rsid w:val="00B3295B"/>
    <w:rsid w:val="00B32AB6"/>
    <w:rsid w:val="00B32B3B"/>
    <w:rsid w:val="00B32C85"/>
    <w:rsid w:val="00B32D1F"/>
    <w:rsid w:val="00B32D6C"/>
    <w:rsid w:val="00B32DAF"/>
    <w:rsid w:val="00B32DBF"/>
    <w:rsid w:val="00B32DCB"/>
    <w:rsid w:val="00B32DDB"/>
    <w:rsid w:val="00B32E77"/>
    <w:rsid w:val="00B33176"/>
    <w:rsid w:val="00B331B2"/>
    <w:rsid w:val="00B3324A"/>
    <w:rsid w:val="00B3329A"/>
    <w:rsid w:val="00B334F3"/>
    <w:rsid w:val="00B33511"/>
    <w:rsid w:val="00B335D3"/>
    <w:rsid w:val="00B33753"/>
    <w:rsid w:val="00B337F5"/>
    <w:rsid w:val="00B338DB"/>
    <w:rsid w:val="00B33AAB"/>
    <w:rsid w:val="00B33B2B"/>
    <w:rsid w:val="00B33D02"/>
    <w:rsid w:val="00B33DE8"/>
    <w:rsid w:val="00B33FCF"/>
    <w:rsid w:val="00B33FF8"/>
    <w:rsid w:val="00B34208"/>
    <w:rsid w:val="00B342A0"/>
    <w:rsid w:val="00B342F3"/>
    <w:rsid w:val="00B34359"/>
    <w:rsid w:val="00B344B0"/>
    <w:rsid w:val="00B34624"/>
    <w:rsid w:val="00B34670"/>
    <w:rsid w:val="00B34710"/>
    <w:rsid w:val="00B347E5"/>
    <w:rsid w:val="00B347E9"/>
    <w:rsid w:val="00B347F0"/>
    <w:rsid w:val="00B34960"/>
    <w:rsid w:val="00B34ABA"/>
    <w:rsid w:val="00B34AC1"/>
    <w:rsid w:val="00B34B1C"/>
    <w:rsid w:val="00B34B78"/>
    <w:rsid w:val="00B34DBA"/>
    <w:rsid w:val="00B34DBC"/>
    <w:rsid w:val="00B34DDD"/>
    <w:rsid w:val="00B34F4B"/>
    <w:rsid w:val="00B34F9A"/>
    <w:rsid w:val="00B34FFF"/>
    <w:rsid w:val="00B351CE"/>
    <w:rsid w:val="00B35466"/>
    <w:rsid w:val="00B3552B"/>
    <w:rsid w:val="00B35537"/>
    <w:rsid w:val="00B35838"/>
    <w:rsid w:val="00B35B42"/>
    <w:rsid w:val="00B35BA2"/>
    <w:rsid w:val="00B35BB8"/>
    <w:rsid w:val="00B35E4C"/>
    <w:rsid w:val="00B35E67"/>
    <w:rsid w:val="00B35EB9"/>
    <w:rsid w:val="00B35F69"/>
    <w:rsid w:val="00B36009"/>
    <w:rsid w:val="00B36040"/>
    <w:rsid w:val="00B36207"/>
    <w:rsid w:val="00B3627B"/>
    <w:rsid w:val="00B36308"/>
    <w:rsid w:val="00B36337"/>
    <w:rsid w:val="00B363A6"/>
    <w:rsid w:val="00B36515"/>
    <w:rsid w:val="00B36714"/>
    <w:rsid w:val="00B36737"/>
    <w:rsid w:val="00B3677C"/>
    <w:rsid w:val="00B36791"/>
    <w:rsid w:val="00B36A50"/>
    <w:rsid w:val="00B36B6E"/>
    <w:rsid w:val="00B36B76"/>
    <w:rsid w:val="00B36D1B"/>
    <w:rsid w:val="00B36DB8"/>
    <w:rsid w:val="00B36E30"/>
    <w:rsid w:val="00B371DB"/>
    <w:rsid w:val="00B3726C"/>
    <w:rsid w:val="00B372A7"/>
    <w:rsid w:val="00B373A2"/>
    <w:rsid w:val="00B3749D"/>
    <w:rsid w:val="00B3758B"/>
    <w:rsid w:val="00B3765D"/>
    <w:rsid w:val="00B376E0"/>
    <w:rsid w:val="00B377CD"/>
    <w:rsid w:val="00B378E1"/>
    <w:rsid w:val="00B378F7"/>
    <w:rsid w:val="00B37DA6"/>
    <w:rsid w:val="00B37DD6"/>
    <w:rsid w:val="00B37F15"/>
    <w:rsid w:val="00B37F4E"/>
    <w:rsid w:val="00B37F65"/>
    <w:rsid w:val="00B40099"/>
    <w:rsid w:val="00B40122"/>
    <w:rsid w:val="00B40163"/>
    <w:rsid w:val="00B401A6"/>
    <w:rsid w:val="00B401D8"/>
    <w:rsid w:val="00B4026E"/>
    <w:rsid w:val="00B402AB"/>
    <w:rsid w:val="00B40311"/>
    <w:rsid w:val="00B404AE"/>
    <w:rsid w:val="00B404FA"/>
    <w:rsid w:val="00B4054D"/>
    <w:rsid w:val="00B405F1"/>
    <w:rsid w:val="00B40783"/>
    <w:rsid w:val="00B407C5"/>
    <w:rsid w:val="00B40830"/>
    <w:rsid w:val="00B40948"/>
    <w:rsid w:val="00B409D8"/>
    <w:rsid w:val="00B40C14"/>
    <w:rsid w:val="00B40C2A"/>
    <w:rsid w:val="00B40CBF"/>
    <w:rsid w:val="00B40D87"/>
    <w:rsid w:val="00B40DB0"/>
    <w:rsid w:val="00B40DD0"/>
    <w:rsid w:val="00B40E1F"/>
    <w:rsid w:val="00B40F7D"/>
    <w:rsid w:val="00B4117C"/>
    <w:rsid w:val="00B41267"/>
    <w:rsid w:val="00B412E6"/>
    <w:rsid w:val="00B41315"/>
    <w:rsid w:val="00B41360"/>
    <w:rsid w:val="00B414A0"/>
    <w:rsid w:val="00B416F9"/>
    <w:rsid w:val="00B41979"/>
    <w:rsid w:val="00B41B26"/>
    <w:rsid w:val="00B41B9F"/>
    <w:rsid w:val="00B41BD3"/>
    <w:rsid w:val="00B41C79"/>
    <w:rsid w:val="00B41D2D"/>
    <w:rsid w:val="00B41D38"/>
    <w:rsid w:val="00B41E8E"/>
    <w:rsid w:val="00B41E9E"/>
    <w:rsid w:val="00B41ED5"/>
    <w:rsid w:val="00B41F52"/>
    <w:rsid w:val="00B41FF0"/>
    <w:rsid w:val="00B4208E"/>
    <w:rsid w:val="00B421B5"/>
    <w:rsid w:val="00B423DF"/>
    <w:rsid w:val="00B424DB"/>
    <w:rsid w:val="00B42698"/>
    <w:rsid w:val="00B426E5"/>
    <w:rsid w:val="00B429AF"/>
    <w:rsid w:val="00B42A1B"/>
    <w:rsid w:val="00B42ADE"/>
    <w:rsid w:val="00B42C48"/>
    <w:rsid w:val="00B42C4B"/>
    <w:rsid w:val="00B42C52"/>
    <w:rsid w:val="00B42E38"/>
    <w:rsid w:val="00B42F03"/>
    <w:rsid w:val="00B42F44"/>
    <w:rsid w:val="00B4303B"/>
    <w:rsid w:val="00B430BB"/>
    <w:rsid w:val="00B4322C"/>
    <w:rsid w:val="00B432D9"/>
    <w:rsid w:val="00B4355C"/>
    <w:rsid w:val="00B43693"/>
    <w:rsid w:val="00B436CE"/>
    <w:rsid w:val="00B43821"/>
    <w:rsid w:val="00B43856"/>
    <w:rsid w:val="00B4389A"/>
    <w:rsid w:val="00B438F7"/>
    <w:rsid w:val="00B439F8"/>
    <w:rsid w:val="00B43A0C"/>
    <w:rsid w:val="00B43D05"/>
    <w:rsid w:val="00B43DE4"/>
    <w:rsid w:val="00B44083"/>
    <w:rsid w:val="00B440A9"/>
    <w:rsid w:val="00B44169"/>
    <w:rsid w:val="00B4429C"/>
    <w:rsid w:val="00B442C4"/>
    <w:rsid w:val="00B443BF"/>
    <w:rsid w:val="00B443CF"/>
    <w:rsid w:val="00B44610"/>
    <w:rsid w:val="00B44637"/>
    <w:rsid w:val="00B4485A"/>
    <w:rsid w:val="00B44889"/>
    <w:rsid w:val="00B4495E"/>
    <w:rsid w:val="00B449E1"/>
    <w:rsid w:val="00B44BFC"/>
    <w:rsid w:val="00B44C51"/>
    <w:rsid w:val="00B44E2E"/>
    <w:rsid w:val="00B44E4C"/>
    <w:rsid w:val="00B44E4F"/>
    <w:rsid w:val="00B44F14"/>
    <w:rsid w:val="00B45004"/>
    <w:rsid w:val="00B45023"/>
    <w:rsid w:val="00B450DD"/>
    <w:rsid w:val="00B451AD"/>
    <w:rsid w:val="00B451C8"/>
    <w:rsid w:val="00B45346"/>
    <w:rsid w:val="00B453DF"/>
    <w:rsid w:val="00B4548B"/>
    <w:rsid w:val="00B4578C"/>
    <w:rsid w:val="00B45845"/>
    <w:rsid w:val="00B45922"/>
    <w:rsid w:val="00B4593E"/>
    <w:rsid w:val="00B45AE3"/>
    <w:rsid w:val="00B45B2A"/>
    <w:rsid w:val="00B45B99"/>
    <w:rsid w:val="00B45D88"/>
    <w:rsid w:val="00B45E35"/>
    <w:rsid w:val="00B45ECC"/>
    <w:rsid w:val="00B45ED6"/>
    <w:rsid w:val="00B45F19"/>
    <w:rsid w:val="00B45FB9"/>
    <w:rsid w:val="00B460B0"/>
    <w:rsid w:val="00B46178"/>
    <w:rsid w:val="00B4617E"/>
    <w:rsid w:val="00B462C5"/>
    <w:rsid w:val="00B463D7"/>
    <w:rsid w:val="00B4642C"/>
    <w:rsid w:val="00B4677F"/>
    <w:rsid w:val="00B467F4"/>
    <w:rsid w:val="00B46919"/>
    <w:rsid w:val="00B46AB8"/>
    <w:rsid w:val="00B46B1D"/>
    <w:rsid w:val="00B46C34"/>
    <w:rsid w:val="00B46DB4"/>
    <w:rsid w:val="00B46E9F"/>
    <w:rsid w:val="00B46EEE"/>
    <w:rsid w:val="00B470B4"/>
    <w:rsid w:val="00B4722C"/>
    <w:rsid w:val="00B4730A"/>
    <w:rsid w:val="00B474E4"/>
    <w:rsid w:val="00B47896"/>
    <w:rsid w:val="00B479B0"/>
    <w:rsid w:val="00B47B87"/>
    <w:rsid w:val="00B47B9E"/>
    <w:rsid w:val="00B47CDF"/>
    <w:rsid w:val="00B47DAE"/>
    <w:rsid w:val="00B47F7C"/>
    <w:rsid w:val="00B5026C"/>
    <w:rsid w:val="00B503AD"/>
    <w:rsid w:val="00B5042E"/>
    <w:rsid w:val="00B5052C"/>
    <w:rsid w:val="00B50537"/>
    <w:rsid w:val="00B505B9"/>
    <w:rsid w:val="00B5074F"/>
    <w:rsid w:val="00B507F1"/>
    <w:rsid w:val="00B50929"/>
    <w:rsid w:val="00B509FD"/>
    <w:rsid w:val="00B50A5D"/>
    <w:rsid w:val="00B50C40"/>
    <w:rsid w:val="00B50C75"/>
    <w:rsid w:val="00B50F06"/>
    <w:rsid w:val="00B50F35"/>
    <w:rsid w:val="00B50F6F"/>
    <w:rsid w:val="00B50F9C"/>
    <w:rsid w:val="00B50FC0"/>
    <w:rsid w:val="00B51061"/>
    <w:rsid w:val="00B510E3"/>
    <w:rsid w:val="00B51177"/>
    <w:rsid w:val="00B5118D"/>
    <w:rsid w:val="00B513D0"/>
    <w:rsid w:val="00B51518"/>
    <w:rsid w:val="00B5157A"/>
    <w:rsid w:val="00B515EB"/>
    <w:rsid w:val="00B5175E"/>
    <w:rsid w:val="00B51793"/>
    <w:rsid w:val="00B51957"/>
    <w:rsid w:val="00B51989"/>
    <w:rsid w:val="00B51A18"/>
    <w:rsid w:val="00B51D9B"/>
    <w:rsid w:val="00B51DD4"/>
    <w:rsid w:val="00B51E25"/>
    <w:rsid w:val="00B51E6C"/>
    <w:rsid w:val="00B51E73"/>
    <w:rsid w:val="00B51E8F"/>
    <w:rsid w:val="00B51F12"/>
    <w:rsid w:val="00B52056"/>
    <w:rsid w:val="00B5208A"/>
    <w:rsid w:val="00B5224B"/>
    <w:rsid w:val="00B5234A"/>
    <w:rsid w:val="00B525A3"/>
    <w:rsid w:val="00B525AA"/>
    <w:rsid w:val="00B52653"/>
    <w:rsid w:val="00B526C4"/>
    <w:rsid w:val="00B52770"/>
    <w:rsid w:val="00B52777"/>
    <w:rsid w:val="00B527F7"/>
    <w:rsid w:val="00B5281C"/>
    <w:rsid w:val="00B52A69"/>
    <w:rsid w:val="00B52E3C"/>
    <w:rsid w:val="00B530C8"/>
    <w:rsid w:val="00B5314A"/>
    <w:rsid w:val="00B533CB"/>
    <w:rsid w:val="00B53426"/>
    <w:rsid w:val="00B5350E"/>
    <w:rsid w:val="00B5356C"/>
    <w:rsid w:val="00B5362C"/>
    <w:rsid w:val="00B53813"/>
    <w:rsid w:val="00B53A37"/>
    <w:rsid w:val="00B53AA8"/>
    <w:rsid w:val="00B53AFC"/>
    <w:rsid w:val="00B53C15"/>
    <w:rsid w:val="00B53CBB"/>
    <w:rsid w:val="00B53E27"/>
    <w:rsid w:val="00B53FC4"/>
    <w:rsid w:val="00B54051"/>
    <w:rsid w:val="00B542FB"/>
    <w:rsid w:val="00B54306"/>
    <w:rsid w:val="00B54362"/>
    <w:rsid w:val="00B543A2"/>
    <w:rsid w:val="00B543E9"/>
    <w:rsid w:val="00B54404"/>
    <w:rsid w:val="00B545F6"/>
    <w:rsid w:val="00B5467D"/>
    <w:rsid w:val="00B54680"/>
    <w:rsid w:val="00B54741"/>
    <w:rsid w:val="00B54865"/>
    <w:rsid w:val="00B5499E"/>
    <w:rsid w:val="00B54A4A"/>
    <w:rsid w:val="00B54B00"/>
    <w:rsid w:val="00B54D1E"/>
    <w:rsid w:val="00B54D3A"/>
    <w:rsid w:val="00B54F9D"/>
    <w:rsid w:val="00B551B8"/>
    <w:rsid w:val="00B552ED"/>
    <w:rsid w:val="00B5537D"/>
    <w:rsid w:val="00B55543"/>
    <w:rsid w:val="00B555AB"/>
    <w:rsid w:val="00B555BF"/>
    <w:rsid w:val="00B555EF"/>
    <w:rsid w:val="00B55654"/>
    <w:rsid w:val="00B55977"/>
    <w:rsid w:val="00B55A81"/>
    <w:rsid w:val="00B55C04"/>
    <w:rsid w:val="00B55C4B"/>
    <w:rsid w:val="00B55C79"/>
    <w:rsid w:val="00B55C94"/>
    <w:rsid w:val="00B55D13"/>
    <w:rsid w:val="00B55DEA"/>
    <w:rsid w:val="00B55FD6"/>
    <w:rsid w:val="00B5601E"/>
    <w:rsid w:val="00B5604A"/>
    <w:rsid w:val="00B5651B"/>
    <w:rsid w:val="00B568AC"/>
    <w:rsid w:val="00B56909"/>
    <w:rsid w:val="00B56924"/>
    <w:rsid w:val="00B56963"/>
    <w:rsid w:val="00B5697A"/>
    <w:rsid w:val="00B56997"/>
    <w:rsid w:val="00B569D0"/>
    <w:rsid w:val="00B56A27"/>
    <w:rsid w:val="00B56AD1"/>
    <w:rsid w:val="00B56BA9"/>
    <w:rsid w:val="00B56DD8"/>
    <w:rsid w:val="00B56E19"/>
    <w:rsid w:val="00B56E1E"/>
    <w:rsid w:val="00B56F9E"/>
    <w:rsid w:val="00B57044"/>
    <w:rsid w:val="00B5728D"/>
    <w:rsid w:val="00B572C3"/>
    <w:rsid w:val="00B573DE"/>
    <w:rsid w:val="00B575E8"/>
    <w:rsid w:val="00B57690"/>
    <w:rsid w:val="00B577D6"/>
    <w:rsid w:val="00B5786A"/>
    <w:rsid w:val="00B57965"/>
    <w:rsid w:val="00B5796D"/>
    <w:rsid w:val="00B57A3E"/>
    <w:rsid w:val="00B57CC2"/>
    <w:rsid w:val="00B57CFC"/>
    <w:rsid w:val="00B57E16"/>
    <w:rsid w:val="00B57FDD"/>
    <w:rsid w:val="00B6016C"/>
    <w:rsid w:val="00B60180"/>
    <w:rsid w:val="00B602A7"/>
    <w:rsid w:val="00B6055D"/>
    <w:rsid w:val="00B60570"/>
    <w:rsid w:val="00B60685"/>
    <w:rsid w:val="00B608B9"/>
    <w:rsid w:val="00B60A3A"/>
    <w:rsid w:val="00B60ABC"/>
    <w:rsid w:val="00B60B64"/>
    <w:rsid w:val="00B60E44"/>
    <w:rsid w:val="00B60E5B"/>
    <w:rsid w:val="00B60EE4"/>
    <w:rsid w:val="00B60F0F"/>
    <w:rsid w:val="00B60F7D"/>
    <w:rsid w:val="00B6126F"/>
    <w:rsid w:val="00B61280"/>
    <w:rsid w:val="00B61305"/>
    <w:rsid w:val="00B613B7"/>
    <w:rsid w:val="00B613D1"/>
    <w:rsid w:val="00B6142A"/>
    <w:rsid w:val="00B61542"/>
    <w:rsid w:val="00B61566"/>
    <w:rsid w:val="00B61671"/>
    <w:rsid w:val="00B61686"/>
    <w:rsid w:val="00B6168A"/>
    <w:rsid w:val="00B616EB"/>
    <w:rsid w:val="00B61704"/>
    <w:rsid w:val="00B61930"/>
    <w:rsid w:val="00B61978"/>
    <w:rsid w:val="00B61D1E"/>
    <w:rsid w:val="00B61D79"/>
    <w:rsid w:val="00B61D87"/>
    <w:rsid w:val="00B61FA2"/>
    <w:rsid w:val="00B62017"/>
    <w:rsid w:val="00B623A1"/>
    <w:rsid w:val="00B62418"/>
    <w:rsid w:val="00B62612"/>
    <w:rsid w:val="00B626FF"/>
    <w:rsid w:val="00B627D2"/>
    <w:rsid w:val="00B62865"/>
    <w:rsid w:val="00B6297B"/>
    <w:rsid w:val="00B6297F"/>
    <w:rsid w:val="00B62AB4"/>
    <w:rsid w:val="00B62AE3"/>
    <w:rsid w:val="00B62C26"/>
    <w:rsid w:val="00B62D09"/>
    <w:rsid w:val="00B62D32"/>
    <w:rsid w:val="00B6313C"/>
    <w:rsid w:val="00B631AD"/>
    <w:rsid w:val="00B631F0"/>
    <w:rsid w:val="00B63260"/>
    <w:rsid w:val="00B63922"/>
    <w:rsid w:val="00B639D0"/>
    <w:rsid w:val="00B63B3A"/>
    <w:rsid w:val="00B63C3A"/>
    <w:rsid w:val="00B63C81"/>
    <w:rsid w:val="00B63D2D"/>
    <w:rsid w:val="00B63D4C"/>
    <w:rsid w:val="00B640B6"/>
    <w:rsid w:val="00B64250"/>
    <w:rsid w:val="00B6431D"/>
    <w:rsid w:val="00B6432C"/>
    <w:rsid w:val="00B64538"/>
    <w:rsid w:val="00B645B2"/>
    <w:rsid w:val="00B645F3"/>
    <w:rsid w:val="00B645F4"/>
    <w:rsid w:val="00B646F9"/>
    <w:rsid w:val="00B648B4"/>
    <w:rsid w:val="00B648D9"/>
    <w:rsid w:val="00B649B5"/>
    <w:rsid w:val="00B64A02"/>
    <w:rsid w:val="00B64DC7"/>
    <w:rsid w:val="00B64E06"/>
    <w:rsid w:val="00B64EAA"/>
    <w:rsid w:val="00B64ED3"/>
    <w:rsid w:val="00B64F58"/>
    <w:rsid w:val="00B65051"/>
    <w:rsid w:val="00B65091"/>
    <w:rsid w:val="00B6522C"/>
    <w:rsid w:val="00B6524B"/>
    <w:rsid w:val="00B65340"/>
    <w:rsid w:val="00B65449"/>
    <w:rsid w:val="00B654CD"/>
    <w:rsid w:val="00B6567A"/>
    <w:rsid w:val="00B657D9"/>
    <w:rsid w:val="00B65D53"/>
    <w:rsid w:val="00B65DAA"/>
    <w:rsid w:val="00B65E68"/>
    <w:rsid w:val="00B65EFA"/>
    <w:rsid w:val="00B6615E"/>
    <w:rsid w:val="00B6630C"/>
    <w:rsid w:val="00B663EA"/>
    <w:rsid w:val="00B663ED"/>
    <w:rsid w:val="00B663F1"/>
    <w:rsid w:val="00B6666C"/>
    <w:rsid w:val="00B666BC"/>
    <w:rsid w:val="00B666F8"/>
    <w:rsid w:val="00B667DC"/>
    <w:rsid w:val="00B66953"/>
    <w:rsid w:val="00B66B2F"/>
    <w:rsid w:val="00B66D86"/>
    <w:rsid w:val="00B66D8F"/>
    <w:rsid w:val="00B66DD0"/>
    <w:rsid w:val="00B66E64"/>
    <w:rsid w:val="00B66F6C"/>
    <w:rsid w:val="00B67038"/>
    <w:rsid w:val="00B670BF"/>
    <w:rsid w:val="00B671D9"/>
    <w:rsid w:val="00B6721D"/>
    <w:rsid w:val="00B672C3"/>
    <w:rsid w:val="00B675CA"/>
    <w:rsid w:val="00B676F1"/>
    <w:rsid w:val="00B67728"/>
    <w:rsid w:val="00B677B1"/>
    <w:rsid w:val="00B6783F"/>
    <w:rsid w:val="00B678B9"/>
    <w:rsid w:val="00B678E0"/>
    <w:rsid w:val="00B67AC0"/>
    <w:rsid w:val="00B67BF9"/>
    <w:rsid w:val="00B67DD3"/>
    <w:rsid w:val="00B67E42"/>
    <w:rsid w:val="00B67E60"/>
    <w:rsid w:val="00B67F24"/>
    <w:rsid w:val="00B67F75"/>
    <w:rsid w:val="00B70174"/>
    <w:rsid w:val="00B70263"/>
    <w:rsid w:val="00B702D5"/>
    <w:rsid w:val="00B704A3"/>
    <w:rsid w:val="00B70591"/>
    <w:rsid w:val="00B705AD"/>
    <w:rsid w:val="00B70748"/>
    <w:rsid w:val="00B707F2"/>
    <w:rsid w:val="00B70817"/>
    <w:rsid w:val="00B708D0"/>
    <w:rsid w:val="00B70907"/>
    <w:rsid w:val="00B70991"/>
    <w:rsid w:val="00B709AE"/>
    <w:rsid w:val="00B70B49"/>
    <w:rsid w:val="00B70B9C"/>
    <w:rsid w:val="00B70D37"/>
    <w:rsid w:val="00B70D74"/>
    <w:rsid w:val="00B70DAC"/>
    <w:rsid w:val="00B70E14"/>
    <w:rsid w:val="00B70E8D"/>
    <w:rsid w:val="00B7110C"/>
    <w:rsid w:val="00B7116A"/>
    <w:rsid w:val="00B71178"/>
    <w:rsid w:val="00B71185"/>
    <w:rsid w:val="00B71247"/>
    <w:rsid w:val="00B713FD"/>
    <w:rsid w:val="00B71454"/>
    <w:rsid w:val="00B71544"/>
    <w:rsid w:val="00B71715"/>
    <w:rsid w:val="00B71754"/>
    <w:rsid w:val="00B717AC"/>
    <w:rsid w:val="00B7187B"/>
    <w:rsid w:val="00B71B56"/>
    <w:rsid w:val="00B71B9B"/>
    <w:rsid w:val="00B71C9E"/>
    <w:rsid w:val="00B71D05"/>
    <w:rsid w:val="00B71F57"/>
    <w:rsid w:val="00B71FAA"/>
    <w:rsid w:val="00B72107"/>
    <w:rsid w:val="00B72191"/>
    <w:rsid w:val="00B721E2"/>
    <w:rsid w:val="00B72210"/>
    <w:rsid w:val="00B7237A"/>
    <w:rsid w:val="00B72439"/>
    <w:rsid w:val="00B724C3"/>
    <w:rsid w:val="00B72671"/>
    <w:rsid w:val="00B7291E"/>
    <w:rsid w:val="00B72943"/>
    <w:rsid w:val="00B72ABA"/>
    <w:rsid w:val="00B72BA0"/>
    <w:rsid w:val="00B72C05"/>
    <w:rsid w:val="00B72CA2"/>
    <w:rsid w:val="00B72ED9"/>
    <w:rsid w:val="00B72F2E"/>
    <w:rsid w:val="00B72F80"/>
    <w:rsid w:val="00B73017"/>
    <w:rsid w:val="00B7324E"/>
    <w:rsid w:val="00B73711"/>
    <w:rsid w:val="00B737BE"/>
    <w:rsid w:val="00B73801"/>
    <w:rsid w:val="00B73910"/>
    <w:rsid w:val="00B73A9A"/>
    <w:rsid w:val="00B73B58"/>
    <w:rsid w:val="00B73BBC"/>
    <w:rsid w:val="00B73DD9"/>
    <w:rsid w:val="00B73EB9"/>
    <w:rsid w:val="00B74098"/>
    <w:rsid w:val="00B740F6"/>
    <w:rsid w:val="00B741C6"/>
    <w:rsid w:val="00B742DA"/>
    <w:rsid w:val="00B74486"/>
    <w:rsid w:val="00B744CC"/>
    <w:rsid w:val="00B74587"/>
    <w:rsid w:val="00B74658"/>
    <w:rsid w:val="00B74A8B"/>
    <w:rsid w:val="00B74D8B"/>
    <w:rsid w:val="00B74DA7"/>
    <w:rsid w:val="00B74EBD"/>
    <w:rsid w:val="00B74F7F"/>
    <w:rsid w:val="00B74F99"/>
    <w:rsid w:val="00B75008"/>
    <w:rsid w:val="00B75215"/>
    <w:rsid w:val="00B752DC"/>
    <w:rsid w:val="00B75348"/>
    <w:rsid w:val="00B75480"/>
    <w:rsid w:val="00B755CE"/>
    <w:rsid w:val="00B755D2"/>
    <w:rsid w:val="00B757D5"/>
    <w:rsid w:val="00B757F2"/>
    <w:rsid w:val="00B7584E"/>
    <w:rsid w:val="00B75967"/>
    <w:rsid w:val="00B7598E"/>
    <w:rsid w:val="00B759AF"/>
    <w:rsid w:val="00B759B1"/>
    <w:rsid w:val="00B75A1C"/>
    <w:rsid w:val="00B75A67"/>
    <w:rsid w:val="00B75B08"/>
    <w:rsid w:val="00B75B28"/>
    <w:rsid w:val="00B75BB4"/>
    <w:rsid w:val="00B75C60"/>
    <w:rsid w:val="00B75E8B"/>
    <w:rsid w:val="00B76020"/>
    <w:rsid w:val="00B76086"/>
    <w:rsid w:val="00B761C1"/>
    <w:rsid w:val="00B761D0"/>
    <w:rsid w:val="00B762B3"/>
    <w:rsid w:val="00B7647A"/>
    <w:rsid w:val="00B7657D"/>
    <w:rsid w:val="00B767B7"/>
    <w:rsid w:val="00B768C6"/>
    <w:rsid w:val="00B76971"/>
    <w:rsid w:val="00B76A59"/>
    <w:rsid w:val="00B76A6B"/>
    <w:rsid w:val="00B76A95"/>
    <w:rsid w:val="00B76AEB"/>
    <w:rsid w:val="00B76CD5"/>
    <w:rsid w:val="00B76D4A"/>
    <w:rsid w:val="00B76E31"/>
    <w:rsid w:val="00B76EDB"/>
    <w:rsid w:val="00B76EE7"/>
    <w:rsid w:val="00B76F9B"/>
    <w:rsid w:val="00B77037"/>
    <w:rsid w:val="00B77038"/>
    <w:rsid w:val="00B77061"/>
    <w:rsid w:val="00B77065"/>
    <w:rsid w:val="00B770AC"/>
    <w:rsid w:val="00B77166"/>
    <w:rsid w:val="00B771AD"/>
    <w:rsid w:val="00B771B5"/>
    <w:rsid w:val="00B77208"/>
    <w:rsid w:val="00B77466"/>
    <w:rsid w:val="00B774E0"/>
    <w:rsid w:val="00B77520"/>
    <w:rsid w:val="00B77661"/>
    <w:rsid w:val="00B776C4"/>
    <w:rsid w:val="00B77AD2"/>
    <w:rsid w:val="00B77AEE"/>
    <w:rsid w:val="00B77B31"/>
    <w:rsid w:val="00B77C57"/>
    <w:rsid w:val="00B77D2F"/>
    <w:rsid w:val="00B77E2C"/>
    <w:rsid w:val="00B77E3C"/>
    <w:rsid w:val="00B77ED6"/>
    <w:rsid w:val="00B77F32"/>
    <w:rsid w:val="00B77F91"/>
    <w:rsid w:val="00B8007A"/>
    <w:rsid w:val="00B801B8"/>
    <w:rsid w:val="00B8037C"/>
    <w:rsid w:val="00B8039E"/>
    <w:rsid w:val="00B803D9"/>
    <w:rsid w:val="00B803DD"/>
    <w:rsid w:val="00B804FE"/>
    <w:rsid w:val="00B805D0"/>
    <w:rsid w:val="00B8068A"/>
    <w:rsid w:val="00B8070F"/>
    <w:rsid w:val="00B8078D"/>
    <w:rsid w:val="00B8091D"/>
    <w:rsid w:val="00B8099A"/>
    <w:rsid w:val="00B80BAC"/>
    <w:rsid w:val="00B80CB3"/>
    <w:rsid w:val="00B80D75"/>
    <w:rsid w:val="00B80DA3"/>
    <w:rsid w:val="00B80F40"/>
    <w:rsid w:val="00B80F7E"/>
    <w:rsid w:val="00B811DE"/>
    <w:rsid w:val="00B81474"/>
    <w:rsid w:val="00B814FE"/>
    <w:rsid w:val="00B81521"/>
    <w:rsid w:val="00B816F1"/>
    <w:rsid w:val="00B81775"/>
    <w:rsid w:val="00B81B44"/>
    <w:rsid w:val="00B81C06"/>
    <w:rsid w:val="00B81C18"/>
    <w:rsid w:val="00B81C49"/>
    <w:rsid w:val="00B81C5B"/>
    <w:rsid w:val="00B81CFA"/>
    <w:rsid w:val="00B81D79"/>
    <w:rsid w:val="00B81DAC"/>
    <w:rsid w:val="00B81E76"/>
    <w:rsid w:val="00B81F7F"/>
    <w:rsid w:val="00B81F88"/>
    <w:rsid w:val="00B81FEC"/>
    <w:rsid w:val="00B81FF4"/>
    <w:rsid w:val="00B8207F"/>
    <w:rsid w:val="00B821CE"/>
    <w:rsid w:val="00B82231"/>
    <w:rsid w:val="00B822C7"/>
    <w:rsid w:val="00B822DF"/>
    <w:rsid w:val="00B823C9"/>
    <w:rsid w:val="00B8248A"/>
    <w:rsid w:val="00B82584"/>
    <w:rsid w:val="00B82609"/>
    <w:rsid w:val="00B82610"/>
    <w:rsid w:val="00B8266D"/>
    <w:rsid w:val="00B827E0"/>
    <w:rsid w:val="00B82BA7"/>
    <w:rsid w:val="00B82CA6"/>
    <w:rsid w:val="00B82CD0"/>
    <w:rsid w:val="00B82F34"/>
    <w:rsid w:val="00B82FF2"/>
    <w:rsid w:val="00B8307C"/>
    <w:rsid w:val="00B832B3"/>
    <w:rsid w:val="00B832FE"/>
    <w:rsid w:val="00B835B6"/>
    <w:rsid w:val="00B83717"/>
    <w:rsid w:val="00B837F4"/>
    <w:rsid w:val="00B83861"/>
    <w:rsid w:val="00B83891"/>
    <w:rsid w:val="00B8393A"/>
    <w:rsid w:val="00B839BD"/>
    <w:rsid w:val="00B83A45"/>
    <w:rsid w:val="00B83D2A"/>
    <w:rsid w:val="00B83E87"/>
    <w:rsid w:val="00B84020"/>
    <w:rsid w:val="00B8408D"/>
    <w:rsid w:val="00B84188"/>
    <w:rsid w:val="00B841BF"/>
    <w:rsid w:val="00B842C8"/>
    <w:rsid w:val="00B84328"/>
    <w:rsid w:val="00B84338"/>
    <w:rsid w:val="00B8464F"/>
    <w:rsid w:val="00B84702"/>
    <w:rsid w:val="00B84834"/>
    <w:rsid w:val="00B84D15"/>
    <w:rsid w:val="00B84EF5"/>
    <w:rsid w:val="00B851EA"/>
    <w:rsid w:val="00B85454"/>
    <w:rsid w:val="00B85616"/>
    <w:rsid w:val="00B856CF"/>
    <w:rsid w:val="00B85952"/>
    <w:rsid w:val="00B85A52"/>
    <w:rsid w:val="00B85C26"/>
    <w:rsid w:val="00B85C5B"/>
    <w:rsid w:val="00B85CC4"/>
    <w:rsid w:val="00B85F44"/>
    <w:rsid w:val="00B8600C"/>
    <w:rsid w:val="00B860BE"/>
    <w:rsid w:val="00B8610E"/>
    <w:rsid w:val="00B863EE"/>
    <w:rsid w:val="00B86421"/>
    <w:rsid w:val="00B8643D"/>
    <w:rsid w:val="00B8646E"/>
    <w:rsid w:val="00B866C9"/>
    <w:rsid w:val="00B8676A"/>
    <w:rsid w:val="00B86963"/>
    <w:rsid w:val="00B86978"/>
    <w:rsid w:val="00B86A43"/>
    <w:rsid w:val="00B86A5E"/>
    <w:rsid w:val="00B86B3B"/>
    <w:rsid w:val="00B86CFC"/>
    <w:rsid w:val="00B86D0B"/>
    <w:rsid w:val="00B86D72"/>
    <w:rsid w:val="00B87186"/>
    <w:rsid w:val="00B872E1"/>
    <w:rsid w:val="00B87363"/>
    <w:rsid w:val="00B875B7"/>
    <w:rsid w:val="00B875E1"/>
    <w:rsid w:val="00B87749"/>
    <w:rsid w:val="00B87761"/>
    <w:rsid w:val="00B8780D"/>
    <w:rsid w:val="00B87811"/>
    <w:rsid w:val="00B8782F"/>
    <w:rsid w:val="00B87859"/>
    <w:rsid w:val="00B87905"/>
    <w:rsid w:val="00B87995"/>
    <w:rsid w:val="00B87AE7"/>
    <w:rsid w:val="00B87CE5"/>
    <w:rsid w:val="00B87CFF"/>
    <w:rsid w:val="00B87F13"/>
    <w:rsid w:val="00B87F79"/>
    <w:rsid w:val="00B900B1"/>
    <w:rsid w:val="00B90280"/>
    <w:rsid w:val="00B90371"/>
    <w:rsid w:val="00B90385"/>
    <w:rsid w:val="00B90432"/>
    <w:rsid w:val="00B90646"/>
    <w:rsid w:val="00B90A38"/>
    <w:rsid w:val="00B90C2A"/>
    <w:rsid w:val="00B90C5D"/>
    <w:rsid w:val="00B90C63"/>
    <w:rsid w:val="00B90CB6"/>
    <w:rsid w:val="00B90D25"/>
    <w:rsid w:val="00B90D80"/>
    <w:rsid w:val="00B90E41"/>
    <w:rsid w:val="00B90EA7"/>
    <w:rsid w:val="00B90FB1"/>
    <w:rsid w:val="00B911EA"/>
    <w:rsid w:val="00B9139D"/>
    <w:rsid w:val="00B913AE"/>
    <w:rsid w:val="00B9158D"/>
    <w:rsid w:val="00B917D0"/>
    <w:rsid w:val="00B91814"/>
    <w:rsid w:val="00B9189A"/>
    <w:rsid w:val="00B918B8"/>
    <w:rsid w:val="00B918EF"/>
    <w:rsid w:val="00B91961"/>
    <w:rsid w:val="00B91BDE"/>
    <w:rsid w:val="00B91D47"/>
    <w:rsid w:val="00B91D89"/>
    <w:rsid w:val="00B91DFB"/>
    <w:rsid w:val="00B91E87"/>
    <w:rsid w:val="00B920B6"/>
    <w:rsid w:val="00B92247"/>
    <w:rsid w:val="00B922C7"/>
    <w:rsid w:val="00B92323"/>
    <w:rsid w:val="00B925B0"/>
    <w:rsid w:val="00B92852"/>
    <w:rsid w:val="00B92932"/>
    <w:rsid w:val="00B92A4A"/>
    <w:rsid w:val="00B92DE7"/>
    <w:rsid w:val="00B92E50"/>
    <w:rsid w:val="00B92E5A"/>
    <w:rsid w:val="00B92EA5"/>
    <w:rsid w:val="00B92F7D"/>
    <w:rsid w:val="00B93009"/>
    <w:rsid w:val="00B930A9"/>
    <w:rsid w:val="00B93258"/>
    <w:rsid w:val="00B9333F"/>
    <w:rsid w:val="00B93402"/>
    <w:rsid w:val="00B9357B"/>
    <w:rsid w:val="00B935BA"/>
    <w:rsid w:val="00B935E5"/>
    <w:rsid w:val="00B9361E"/>
    <w:rsid w:val="00B93680"/>
    <w:rsid w:val="00B936A5"/>
    <w:rsid w:val="00B936C6"/>
    <w:rsid w:val="00B93812"/>
    <w:rsid w:val="00B93817"/>
    <w:rsid w:val="00B93871"/>
    <w:rsid w:val="00B938C8"/>
    <w:rsid w:val="00B93AAB"/>
    <w:rsid w:val="00B93BDC"/>
    <w:rsid w:val="00B93C74"/>
    <w:rsid w:val="00B93C87"/>
    <w:rsid w:val="00B93E4D"/>
    <w:rsid w:val="00B93E9F"/>
    <w:rsid w:val="00B93F4E"/>
    <w:rsid w:val="00B941A0"/>
    <w:rsid w:val="00B941CE"/>
    <w:rsid w:val="00B9424E"/>
    <w:rsid w:val="00B943F5"/>
    <w:rsid w:val="00B944D1"/>
    <w:rsid w:val="00B94566"/>
    <w:rsid w:val="00B945DA"/>
    <w:rsid w:val="00B945E0"/>
    <w:rsid w:val="00B94740"/>
    <w:rsid w:val="00B94774"/>
    <w:rsid w:val="00B94800"/>
    <w:rsid w:val="00B94A90"/>
    <w:rsid w:val="00B94B4D"/>
    <w:rsid w:val="00B94B66"/>
    <w:rsid w:val="00B94BDF"/>
    <w:rsid w:val="00B94C3E"/>
    <w:rsid w:val="00B94D06"/>
    <w:rsid w:val="00B94DD9"/>
    <w:rsid w:val="00B94DDB"/>
    <w:rsid w:val="00B94EF1"/>
    <w:rsid w:val="00B94F0D"/>
    <w:rsid w:val="00B94FB5"/>
    <w:rsid w:val="00B95002"/>
    <w:rsid w:val="00B9501F"/>
    <w:rsid w:val="00B950D8"/>
    <w:rsid w:val="00B95256"/>
    <w:rsid w:val="00B952BD"/>
    <w:rsid w:val="00B95333"/>
    <w:rsid w:val="00B954EC"/>
    <w:rsid w:val="00B95565"/>
    <w:rsid w:val="00B95793"/>
    <w:rsid w:val="00B957D8"/>
    <w:rsid w:val="00B958AE"/>
    <w:rsid w:val="00B95A83"/>
    <w:rsid w:val="00B95A93"/>
    <w:rsid w:val="00B95B07"/>
    <w:rsid w:val="00B95F0E"/>
    <w:rsid w:val="00B9603C"/>
    <w:rsid w:val="00B96053"/>
    <w:rsid w:val="00B960B3"/>
    <w:rsid w:val="00B96198"/>
    <w:rsid w:val="00B961C9"/>
    <w:rsid w:val="00B961E0"/>
    <w:rsid w:val="00B9624C"/>
    <w:rsid w:val="00B962B6"/>
    <w:rsid w:val="00B9651D"/>
    <w:rsid w:val="00B96657"/>
    <w:rsid w:val="00B966A5"/>
    <w:rsid w:val="00B96711"/>
    <w:rsid w:val="00B96963"/>
    <w:rsid w:val="00B969F1"/>
    <w:rsid w:val="00B96ED6"/>
    <w:rsid w:val="00B96F53"/>
    <w:rsid w:val="00B96F8B"/>
    <w:rsid w:val="00B970FD"/>
    <w:rsid w:val="00B9720B"/>
    <w:rsid w:val="00B9723A"/>
    <w:rsid w:val="00B9726D"/>
    <w:rsid w:val="00B97450"/>
    <w:rsid w:val="00B97487"/>
    <w:rsid w:val="00B975C8"/>
    <w:rsid w:val="00B976BA"/>
    <w:rsid w:val="00B977EA"/>
    <w:rsid w:val="00B97827"/>
    <w:rsid w:val="00B97A77"/>
    <w:rsid w:val="00B97A8E"/>
    <w:rsid w:val="00B97B65"/>
    <w:rsid w:val="00B97CCA"/>
    <w:rsid w:val="00B97D3F"/>
    <w:rsid w:val="00B97E1A"/>
    <w:rsid w:val="00B97E95"/>
    <w:rsid w:val="00B97F71"/>
    <w:rsid w:val="00BA00D1"/>
    <w:rsid w:val="00BA011D"/>
    <w:rsid w:val="00BA0146"/>
    <w:rsid w:val="00BA01D9"/>
    <w:rsid w:val="00BA02D0"/>
    <w:rsid w:val="00BA02F5"/>
    <w:rsid w:val="00BA050C"/>
    <w:rsid w:val="00BA05B0"/>
    <w:rsid w:val="00BA05DA"/>
    <w:rsid w:val="00BA0642"/>
    <w:rsid w:val="00BA0746"/>
    <w:rsid w:val="00BA07E8"/>
    <w:rsid w:val="00BA080F"/>
    <w:rsid w:val="00BA08C6"/>
    <w:rsid w:val="00BA08DA"/>
    <w:rsid w:val="00BA0BCD"/>
    <w:rsid w:val="00BA0DC8"/>
    <w:rsid w:val="00BA0E3A"/>
    <w:rsid w:val="00BA0F79"/>
    <w:rsid w:val="00BA111E"/>
    <w:rsid w:val="00BA115E"/>
    <w:rsid w:val="00BA11B2"/>
    <w:rsid w:val="00BA1236"/>
    <w:rsid w:val="00BA131D"/>
    <w:rsid w:val="00BA146B"/>
    <w:rsid w:val="00BA1683"/>
    <w:rsid w:val="00BA1693"/>
    <w:rsid w:val="00BA1732"/>
    <w:rsid w:val="00BA17A1"/>
    <w:rsid w:val="00BA1872"/>
    <w:rsid w:val="00BA1895"/>
    <w:rsid w:val="00BA1B9F"/>
    <w:rsid w:val="00BA1D13"/>
    <w:rsid w:val="00BA1DA8"/>
    <w:rsid w:val="00BA1E69"/>
    <w:rsid w:val="00BA1EBD"/>
    <w:rsid w:val="00BA1EEF"/>
    <w:rsid w:val="00BA1F3C"/>
    <w:rsid w:val="00BA1F5D"/>
    <w:rsid w:val="00BA20A9"/>
    <w:rsid w:val="00BA20D3"/>
    <w:rsid w:val="00BA21A6"/>
    <w:rsid w:val="00BA222B"/>
    <w:rsid w:val="00BA2260"/>
    <w:rsid w:val="00BA2301"/>
    <w:rsid w:val="00BA2357"/>
    <w:rsid w:val="00BA23BA"/>
    <w:rsid w:val="00BA23D5"/>
    <w:rsid w:val="00BA2528"/>
    <w:rsid w:val="00BA2592"/>
    <w:rsid w:val="00BA2872"/>
    <w:rsid w:val="00BA2A2B"/>
    <w:rsid w:val="00BA2A60"/>
    <w:rsid w:val="00BA2B39"/>
    <w:rsid w:val="00BA2D2A"/>
    <w:rsid w:val="00BA2DDF"/>
    <w:rsid w:val="00BA2E54"/>
    <w:rsid w:val="00BA2FA1"/>
    <w:rsid w:val="00BA329E"/>
    <w:rsid w:val="00BA32A6"/>
    <w:rsid w:val="00BA33EF"/>
    <w:rsid w:val="00BA3459"/>
    <w:rsid w:val="00BA35B4"/>
    <w:rsid w:val="00BA35FC"/>
    <w:rsid w:val="00BA3678"/>
    <w:rsid w:val="00BA368B"/>
    <w:rsid w:val="00BA38B9"/>
    <w:rsid w:val="00BA3A8C"/>
    <w:rsid w:val="00BA3BE5"/>
    <w:rsid w:val="00BA3C82"/>
    <w:rsid w:val="00BA3CB8"/>
    <w:rsid w:val="00BA3F6B"/>
    <w:rsid w:val="00BA4013"/>
    <w:rsid w:val="00BA40B8"/>
    <w:rsid w:val="00BA4191"/>
    <w:rsid w:val="00BA4275"/>
    <w:rsid w:val="00BA42A1"/>
    <w:rsid w:val="00BA42A7"/>
    <w:rsid w:val="00BA4327"/>
    <w:rsid w:val="00BA4360"/>
    <w:rsid w:val="00BA441C"/>
    <w:rsid w:val="00BA455B"/>
    <w:rsid w:val="00BA4691"/>
    <w:rsid w:val="00BA46DF"/>
    <w:rsid w:val="00BA490B"/>
    <w:rsid w:val="00BA4A53"/>
    <w:rsid w:val="00BA4B87"/>
    <w:rsid w:val="00BA4CC0"/>
    <w:rsid w:val="00BA4D72"/>
    <w:rsid w:val="00BA4D83"/>
    <w:rsid w:val="00BA4E64"/>
    <w:rsid w:val="00BA4FA1"/>
    <w:rsid w:val="00BA512D"/>
    <w:rsid w:val="00BA51B3"/>
    <w:rsid w:val="00BA5295"/>
    <w:rsid w:val="00BA52D3"/>
    <w:rsid w:val="00BA55B3"/>
    <w:rsid w:val="00BA55B6"/>
    <w:rsid w:val="00BA5672"/>
    <w:rsid w:val="00BA5766"/>
    <w:rsid w:val="00BA58E3"/>
    <w:rsid w:val="00BA5911"/>
    <w:rsid w:val="00BA5931"/>
    <w:rsid w:val="00BA5BA5"/>
    <w:rsid w:val="00BA5BE2"/>
    <w:rsid w:val="00BA5C42"/>
    <w:rsid w:val="00BA5CE0"/>
    <w:rsid w:val="00BA5D6F"/>
    <w:rsid w:val="00BA5DD3"/>
    <w:rsid w:val="00BA5F8A"/>
    <w:rsid w:val="00BA6084"/>
    <w:rsid w:val="00BA6090"/>
    <w:rsid w:val="00BA60C8"/>
    <w:rsid w:val="00BA60E9"/>
    <w:rsid w:val="00BA615F"/>
    <w:rsid w:val="00BA61DC"/>
    <w:rsid w:val="00BA61E8"/>
    <w:rsid w:val="00BA628B"/>
    <w:rsid w:val="00BA6293"/>
    <w:rsid w:val="00BA6402"/>
    <w:rsid w:val="00BA657E"/>
    <w:rsid w:val="00BA68B5"/>
    <w:rsid w:val="00BA6B00"/>
    <w:rsid w:val="00BA6BAE"/>
    <w:rsid w:val="00BA6C88"/>
    <w:rsid w:val="00BA6EB3"/>
    <w:rsid w:val="00BA6EF1"/>
    <w:rsid w:val="00BA6EFA"/>
    <w:rsid w:val="00BA6F3D"/>
    <w:rsid w:val="00BA6FCE"/>
    <w:rsid w:val="00BA7039"/>
    <w:rsid w:val="00BA7400"/>
    <w:rsid w:val="00BA746A"/>
    <w:rsid w:val="00BA761D"/>
    <w:rsid w:val="00BA7623"/>
    <w:rsid w:val="00BA763D"/>
    <w:rsid w:val="00BA7674"/>
    <w:rsid w:val="00BA76B1"/>
    <w:rsid w:val="00BA7775"/>
    <w:rsid w:val="00BA77FC"/>
    <w:rsid w:val="00BA7844"/>
    <w:rsid w:val="00BA791A"/>
    <w:rsid w:val="00BA7A2D"/>
    <w:rsid w:val="00BA7B4B"/>
    <w:rsid w:val="00BA7B4D"/>
    <w:rsid w:val="00BA7BF4"/>
    <w:rsid w:val="00BA7CCE"/>
    <w:rsid w:val="00BA7DD6"/>
    <w:rsid w:val="00BA7F3A"/>
    <w:rsid w:val="00BA7F56"/>
    <w:rsid w:val="00BB006B"/>
    <w:rsid w:val="00BB009C"/>
    <w:rsid w:val="00BB0126"/>
    <w:rsid w:val="00BB013F"/>
    <w:rsid w:val="00BB019C"/>
    <w:rsid w:val="00BB01FB"/>
    <w:rsid w:val="00BB03F0"/>
    <w:rsid w:val="00BB0538"/>
    <w:rsid w:val="00BB0592"/>
    <w:rsid w:val="00BB05B1"/>
    <w:rsid w:val="00BB0737"/>
    <w:rsid w:val="00BB0839"/>
    <w:rsid w:val="00BB08BC"/>
    <w:rsid w:val="00BB095C"/>
    <w:rsid w:val="00BB099A"/>
    <w:rsid w:val="00BB0B7F"/>
    <w:rsid w:val="00BB0C57"/>
    <w:rsid w:val="00BB0C74"/>
    <w:rsid w:val="00BB0C78"/>
    <w:rsid w:val="00BB0C98"/>
    <w:rsid w:val="00BB0CCC"/>
    <w:rsid w:val="00BB0E0A"/>
    <w:rsid w:val="00BB0E95"/>
    <w:rsid w:val="00BB1031"/>
    <w:rsid w:val="00BB105D"/>
    <w:rsid w:val="00BB10AF"/>
    <w:rsid w:val="00BB119A"/>
    <w:rsid w:val="00BB1228"/>
    <w:rsid w:val="00BB13BD"/>
    <w:rsid w:val="00BB1465"/>
    <w:rsid w:val="00BB166A"/>
    <w:rsid w:val="00BB1873"/>
    <w:rsid w:val="00BB18EC"/>
    <w:rsid w:val="00BB19FE"/>
    <w:rsid w:val="00BB1ABB"/>
    <w:rsid w:val="00BB1C47"/>
    <w:rsid w:val="00BB2017"/>
    <w:rsid w:val="00BB2163"/>
    <w:rsid w:val="00BB2246"/>
    <w:rsid w:val="00BB2257"/>
    <w:rsid w:val="00BB22AE"/>
    <w:rsid w:val="00BB22C3"/>
    <w:rsid w:val="00BB24ED"/>
    <w:rsid w:val="00BB263B"/>
    <w:rsid w:val="00BB26D5"/>
    <w:rsid w:val="00BB2797"/>
    <w:rsid w:val="00BB2899"/>
    <w:rsid w:val="00BB28A0"/>
    <w:rsid w:val="00BB2AD1"/>
    <w:rsid w:val="00BB2AD9"/>
    <w:rsid w:val="00BB2B59"/>
    <w:rsid w:val="00BB2BBF"/>
    <w:rsid w:val="00BB2D8E"/>
    <w:rsid w:val="00BB2D9B"/>
    <w:rsid w:val="00BB2F47"/>
    <w:rsid w:val="00BB2FB6"/>
    <w:rsid w:val="00BB313E"/>
    <w:rsid w:val="00BB3195"/>
    <w:rsid w:val="00BB3269"/>
    <w:rsid w:val="00BB3358"/>
    <w:rsid w:val="00BB34C4"/>
    <w:rsid w:val="00BB34CF"/>
    <w:rsid w:val="00BB3563"/>
    <w:rsid w:val="00BB3577"/>
    <w:rsid w:val="00BB37C8"/>
    <w:rsid w:val="00BB383C"/>
    <w:rsid w:val="00BB38AB"/>
    <w:rsid w:val="00BB3AF1"/>
    <w:rsid w:val="00BB3B19"/>
    <w:rsid w:val="00BB3C80"/>
    <w:rsid w:val="00BB3DEE"/>
    <w:rsid w:val="00BB3E48"/>
    <w:rsid w:val="00BB3EF2"/>
    <w:rsid w:val="00BB3F79"/>
    <w:rsid w:val="00BB4049"/>
    <w:rsid w:val="00BB406D"/>
    <w:rsid w:val="00BB42AC"/>
    <w:rsid w:val="00BB4486"/>
    <w:rsid w:val="00BB4586"/>
    <w:rsid w:val="00BB4949"/>
    <w:rsid w:val="00BB4AC8"/>
    <w:rsid w:val="00BB4AF4"/>
    <w:rsid w:val="00BB4C06"/>
    <w:rsid w:val="00BB50F4"/>
    <w:rsid w:val="00BB51BB"/>
    <w:rsid w:val="00BB5257"/>
    <w:rsid w:val="00BB530E"/>
    <w:rsid w:val="00BB5331"/>
    <w:rsid w:val="00BB5438"/>
    <w:rsid w:val="00BB55BD"/>
    <w:rsid w:val="00BB55E9"/>
    <w:rsid w:val="00BB56E3"/>
    <w:rsid w:val="00BB5817"/>
    <w:rsid w:val="00BB5871"/>
    <w:rsid w:val="00BB5966"/>
    <w:rsid w:val="00BB5970"/>
    <w:rsid w:val="00BB5B00"/>
    <w:rsid w:val="00BB5BE7"/>
    <w:rsid w:val="00BB5C82"/>
    <w:rsid w:val="00BB5D20"/>
    <w:rsid w:val="00BB5F08"/>
    <w:rsid w:val="00BB5F62"/>
    <w:rsid w:val="00BB5F80"/>
    <w:rsid w:val="00BB612D"/>
    <w:rsid w:val="00BB61EC"/>
    <w:rsid w:val="00BB61ED"/>
    <w:rsid w:val="00BB61EE"/>
    <w:rsid w:val="00BB659B"/>
    <w:rsid w:val="00BB65C5"/>
    <w:rsid w:val="00BB661D"/>
    <w:rsid w:val="00BB6654"/>
    <w:rsid w:val="00BB6807"/>
    <w:rsid w:val="00BB6986"/>
    <w:rsid w:val="00BB6A1A"/>
    <w:rsid w:val="00BB6AEB"/>
    <w:rsid w:val="00BB6B05"/>
    <w:rsid w:val="00BB6B20"/>
    <w:rsid w:val="00BB6B5D"/>
    <w:rsid w:val="00BB6CCC"/>
    <w:rsid w:val="00BB6D1A"/>
    <w:rsid w:val="00BB6D1B"/>
    <w:rsid w:val="00BB6DF6"/>
    <w:rsid w:val="00BB6FBB"/>
    <w:rsid w:val="00BB7139"/>
    <w:rsid w:val="00BB7145"/>
    <w:rsid w:val="00BB71C5"/>
    <w:rsid w:val="00BB73FB"/>
    <w:rsid w:val="00BB7428"/>
    <w:rsid w:val="00BB74B4"/>
    <w:rsid w:val="00BB7529"/>
    <w:rsid w:val="00BB7575"/>
    <w:rsid w:val="00BB75A9"/>
    <w:rsid w:val="00BB764B"/>
    <w:rsid w:val="00BB7805"/>
    <w:rsid w:val="00BB791A"/>
    <w:rsid w:val="00BB79D4"/>
    <w:rsid w:val="00BB7A2D"/>
    <w:rsid w:val="00BB7AE2"/>
    <w:rsid w:val="00BB7E70"/>
    <w:rsid w:val="00BB7EC4"/>
    <w:rsid w:val="00BB7FB3"/>
    <w:rsid w:val="00BB7FE9"/>
    <w:rsid w:val="00BC0184"/>
    <w:rsid w:val="00BC01BF"/>
    <w:rsid w:val="00BC0414"/>
    <w:rsid w:val="00BC073C"/>
    <w:rsid w:val="00BC0985"/>
    <w:rsid w:val="00BC0AAA"/>
    <w:rsid w:val="00BC0C26"/>
    <w:rsid w:val="00BC0D7E"/>
    <w:rsid w:val="00BC0DCF"/>
    <w:rsid w:val="00BC0E5C"/>
    <w:rsid w:val="00BC0EBF"/>
    <w:rsid w:val="00BC110E"/>
    <w:rsid w:val="00BC114C"/>
    <w:rsid w:val="00BC1159"/>
    <w:rsid w:val="00BC1229"/>
    <w:rsid w:val="00BC133A"/>
    <w:rsid w:val="00BC1400"/>
    <w:rsid w:val="00BC170B"/>
    <w:rsid w:val="00BC175E"/>
    <w:rsid w:val="00BC1B16"/>
    <w:rsid w:val="00BC1B22"/>
    <w:rsid w:val="00BC1CA6"/>
    <w:rsid w:val="00BC1E9D"/>
    <w:rsid w:val="00BC1EEB"/>
    <w:rsid w:val="00BC1F64"/>
    <w:rsid w:val="00BC1F72"/>
    <w:rsid w:val="00BC20FA"/>
    <w:rsid w:val="00BC2472"/>
    <w:rsid w:val="00BC24EB"/>
    <w:rsid w:val="00BC2593"/>
    <w:rsid w:val="00BC25B1"/>
    <w:rsid w:val="00BC25F7"/>
    <w:rsid w:val="00BC2655"/>
    <w:rsid w:val="00BC276E"/>
    <w:rsid w:val="00BC29A3"/>
    <w:rsid w:val="00BC2A16"/>
    <w:rsid w:val="00BC2B7C"/>
    <w:rsid w:val="00BC2C83"/>
    <w:rsid w:val="00BC2D3A"/>
    <w:rsid w:val="00BC2E89"/>
    <w:rsid w:val="00BC3101"/>
    <w:rsid w:val="00BC3104"/>
    <w:rsid w:val="00BC31C8"/>
    <w:rsid w:val="00BC3233"/>
    <w:rsid w:val="00BC3363"/>
    <w:rsid w:val="00BC3410"/>
    <w:rsid w:val="00BC36DA"/>
    <w:rsid w:val="00BC3721"/>
    <w:rsid w:val="00BC376D"/>
    <w:rsid w:val="00BC38F0"/>
    <w:rsid w:val="00BC3C1F"/>
    <w:rsid w:val="00BC3D87"/>
    <w:rsid w:val="00BC3DA3"/>
    <w:rsid w:val="00BC3EF4"/>
    <w:rsid w:val="00BC3F29"/>
    <w:rsid w:val="00BC3F8C"/>
    <w:rsid w:val="00BC3FA3"/>
    <w:rsid w:val="00BC3FFB"/>
    <w:rsid w:val="00BC40B6"/>
    <w:rsid w:val="00BC422F"/>
    <w:rsid w:val="00BC4240"/>
    <w:rsid w:val="00BC4422"/>
    <w:rsid w:val="00BC4510"/>
    <w:rsid w:val="00BC451D"/>
    <w:rsid w:val="00BC4566"/>
    <w:rsid w:val="00BC4943"/>
    <w:rsid w:val="00BC4967"/>
    <w:rsid w:val="00BC4987"/>
    <w:rsid w:val="00BC4B5E"/>
    <w:rsid w:val="00BC4C67"/>
    <w:rsid w:val="00BC4CC0"/>
    <w:rsid w:val="00BC4CDA"/>
    <w:rsid w:val="00BC4D9F"/>
    <w:rsid w:val="00BC4DB9"/>
    <w:rsid w:val="00BC4E1A"/>
    <w:rsid w:val="00BC4F9F"/>
    <w:rsid w:val="00BC5068"/>
    <w:rsid w:val="00BC521D"/>
    <w:rsid w:val="00BC528B"/>
    <w:rsid w:val="00BC53AB"/>
    <w:rsid w:val="00BC53CD"/>
    <w:rsid w:val="00BC54E4"/>
    <w:rsid w:val="00BC54F6"/>
    <w:rsid w:val="00BC54FD"/>
    <w:rsid w:val="00BC5554"/>
    <w:rsid w:val="00BC55C0"/>
    <w:rsid w:val="00BC55FE"/>
    <w:rsid w:val="00BC561D"/>
    <w:rsid w:val="00BC5811"/>
    <w:rsid w:val="00BC584B"/>
    <w:rsid w:val="00BC5874"/>
    <w:rsid w:val="00BC58AA"/>
    <w:rsid w:val="00BC5B38"/>
    <w:rsid w:val="00BC5C2B"/>
    <w:rsid w:val="00BC5C7F"/>
    <w:rsid w:val="00BC5CA4"/>
    <w:rsid w:val="00BC5E31"/>
    <w:rsid w:val="00BC5E5E"/>
    <w:rsid w:val="00BC5E65"/>
    <w:rsid w:val="00BC5F00"/>
    <w:rsid w:val="00BC5F28"/>
    <w:rsid w:val="00BC5F9D"/>
    <w:rsid w:val="00BC6081"/>
    <w:rsid w:val="00BC60A2"/>
    <w:rsid w:val="00BC60B4"/>
    <w:rsid w:val="00BC60E9"/>
    <w:rsid w:val="00BC6109"/>
    <w:rsid w:val="00BC61A1"/>
    <w:rsid w:val="00BC63AE"/>
    <w:rsid w:val="00BC6410"/>
    <w:rsid w:val="00BC64C8"/>
    <w:rsid w:val="00BC6532"/>
    <w:rsid w:val="00BC666A"/>
    <w:rsid w:val="00BC66B5"/>
    <w:rsid w:val="00BC66CE"/>
    <w:rsid w:val="00BC67EA"/>
    <w:rsid w:val="00BC694F"/>
    <w:rsid w:val="00BC696B"/>
    <w:rsid w:val="00BC6AC4"/>
    <w:rsid w:val="00BC6D21"/>
    <w:rsid w:val="00BC6D71"/>
    <w:rsid w:val="00BC6FCA"/>
    <w:rsid w:val="00BC7034"/>
    <w:rsid w:val="00BC7041"/>
    <w:rsid w:val="00BC72A6"/>
    <w:rsid w:val="00BC734F"/>
    <w:rsid w:val="00BC73ED"/>
    <w:rsid w:val="00BC7425"/>
    <w:rsid w:val="00BC7456"/>
    <w:rsid w:val="00BC74CB"/>
    <w:rsid w:val="00BC7564"/>
    <w:rsid w:val="00BC7781"/>
    <w:rsid w:val="00BC77BF"/>
    <w:rsid w:val="00BC799D"/>
    <w:rsid w:val="00BC7A66"/>
    <w:rsid w:val="00BC7B99"/>
    <w:rsid w:val="00BC7BCA"/>
    <w:rsid w:val="00BC7CB7"/>
    <w:rsid w:val="00BC7DA1"/>
    <w:rsid w:val="00BC7E2D"/>
    <w:rsid w:val="00BC7E85"/>
    <w:rsid w:val="00BD0198"/>
    <w:rsid w:val="00BD0417"/>
    <w:rsid w:val="00BD048E"/>
    <w:rsid w:val="00BD051E"/>
    <w:rsid w:val="00BD0542"/>
    <w:rsid w:val="00BD0627"/>
    <w:rsid w:val="00BD0633"/>
    <w:rsid w:val="00BD08E1"/>
    <w:rsid w:val="00BD0933"/>
    <w:rsid w:val="00BD09BD"/>
    <w:rsid w:val="00BD09EB"/>
    <w:rsid w:val="00BD0B24"/>
    <w:rsid w:val="00BD0B8C"/>
    <w:rsid w:val="00BD0D04"/>
    <w:rsid w:val="00BD0DA7"/>
    <w:rsid w:val="00BD115B"/>
    <w:rsid w:val="00BD1164"/>
    <w:rsid w:val="00BD1207"/>
    <w:rsid w:val="00BD1460"/>
    <w:rsid w:val="00BD1499"/>
    <w:rsid w:val="00BD158E"/>
    <w:rsid w:val="00BD16B2"/>
    <w:rsid w:val="00BD16C5"/>
    <w:rsid w:val="00BD172F"/>
    <w:rsid w:val="00BD1733"/>
    <w:rsid w:val="00BD178B"/>
    <w:rsid w:val="00BD17BA"/>
    <w:rsid w:val="00BD1804"/>
    <w:rsid w:val="00BD196D"/>
    <w:rsid w:val="00BD1C5D"/>
    <w:rsid w:val="00BD1F4D"/>
    <w:rsid w:val="00BD1F57"/>
    <w:rsid w:val="00BD1FEF"/>
    <w:rsid w:val="00BD2100"/>
    <w:rsid w:val="00BD2234"/>
    <w:rsid w:val="00BD22E8"/>
    <w:rsid w:val="00BD2353"/>
    <w:rsid w:val="00BD23A1"/>
    <w:rsid w:val="00BD2421"/>
    <w:rsid w:val="00BD2440"/>
    <w:rsid w:val="00BD2641"/>
    <w:rsid w:val="00BD28F4"/>
    <w:rsid w:val="00BD2985"/>
    <w:rsid w:val="00BD2998"/>
    <w:rsid w:val="00BD29C7"/>
    <w:rsid w:val="00BD29F0"/>
    <w:rsid w:val="00BD29F3"/>
    <w:rsid w:val="00BD2B1C"/>
    <w:rsid w:val="00BD2CCB"/>
    <w:rsid w:val="00BD2D45"/>
    <w:rsid w:val="00BD2EE3"/>
    <w:rsid w:val="00BD313E"/>
    <w:rsid w:val="00BD3327"/>
    <w:rsid w:val="00BD334F"/>
    <w:rsid w:val="00BD3406"/>
    <w:rsid w:val="00BD3407"/>
    <w:rsid w:val="00BD3482"/>
    <w:rsid w:val="00BD370A"/>
    <w:rsid w:val="00BD381E"/>
    <w:rsid w:val="00BD3840"/>
    <w:rsid w:val="00BD3973"/>
    <w:rsid w:val="00BD39EA"/>
    <w:rsid w:val="00BD3AA3"/>
    <w:rsid w:val="00BD3B89"/>
    <w:rsid w:val="00BD3C03"/>
    <w:rsid w:val="00BD3C31"/>
    <w:rsid w:val="00BD3E64"/>
    <w:rsid w:val="00BD3F25"/>
    <w:rsid w:val="00BD3F81"/>
    <w:rsid w:val="00BD3F8F"/>
    <w:rsid w:val="00BD4259"/>
    <w:rsid w:val="00BD4296"/>
    <w:rsid w:val="00BD4297"/>
    <w:rsid w:val="00BD4334"/>
    <w:rsid w:val="00BD46D6"/>
    <w:rsid w:val="00BD476B"/>
    <w:rsid w:val="00BD4805"/>
    <w:rsid w:val="00BD4B72"/>
    <w:rsid w:val="00BD4BA1"/>
    <w:rsid w:val="00BD4D2B"/>
    <w:rsid w:val="00BD4D5D"/>
    <w:rsid w:val="00BD4EFA"/>
    <w:rsid w:val="00BD4F0C"/>
    <w:rsid w:val="00BD50D9"/>
    <w:rsid w:val="00BD5261"/>
    <w:rsid w:val="00BD52E4"/>
    <w:rsid w:val="00BD5309"/>
    <w:rsid w:val="00BD5377"/>
    <w:rsid w:val="00BD53A9"/>
    <w:rsid w:val="00BD560F"/>
    <w:rsid w:val="00BD5637"/>
    <w:rsid w:val="00BD5681"/>
    <w:rsid w:val="00BD57B3"/>
    <w:rsid w:val="00BD58D6"/>
    <w:rsid w:val="00BD5BCD"/>
    <w:rsid w:val="00BD5CE9"/>
    <w:rsid w:val="00BD5DB3"/>
    <w:rsid w:val="00BD5EAA"/>
    <w:rsid w:val="00BD5F1B"/>
    <w:rsid w:val="00BD6023"/>
    <w:rsid w:val="00BD6031"/>
    <w:rsid w:val="00BD604F"/>
    <w:rsid w:val="00BD6246"/>
    <w:rsid w:val="00BD63B9"/>
    <w:rsid w:val="00BD649A"/>
    <w:rsid w:val="00BD64BE"/>
    <w:rsid w:val="00BD64BF"/>
    <w:rsid w:val="00BD666E"/>
    <w:rsid w:val="00BD6686"/>
    <w:rsid w:val="00BD66A8"/>
    <w:rsid w:val="00BD694A"/>
    <w:rsid w:val="00BD6C08"/>
    <w:rsid w:val="00BD6C49"/>
    <w:rsid w:val="00BD6C72"/>
    <w:rsid w:val="00BD6D1D"/>
    <w:rsid w:val="00BD6E3D"/>
    <w:rsid w:val="00BD6E59"/>
    <w:rsid w:val="00BD6E7B"/>
    <w:rsid w:val="00BD6FE0"/>
    <w:rsid w:val="00BD7076"/>
    <w:rsid w:val="00BD71BC"/>
    <w:rsid w:val="00BD71F4"/>
    <w:rsid w:val="00BD7287"/>
    <w:rsid w:val="00BD72CD"/>
    <w:rsid w:val="00BD75BA"/>
    <w:rsid w:val="00BD787F"/>
    <w:rsid w:val="00BD7A04"/>
    <w:rsid w:val="00BD7A12"/>
    <w:rsid w:val="00BD7AF7"/>
    <w:rsid w:val="00BD7CC5"/>
    <w:rsid w:val="00BD7CCB"/>
    <w:rsid w:val="00BD7D1D"/>
    <w:rsid w:val="00BE005C"/>
    <w:rsid w:val="00BE010D"/>
    <w:rsid w:val="00BE01E9"/>
    <w:rsid w:val="00BE03AA"/>
    <w:rsid w:val="00BE0637"/>
    <w:rsid w:val="00BE0661"/>
    <w:rsid w:val="00BE07DE"/>
    <w:rsid w:val="00BE09B0"/>
    <w:rsid w:val="00BE09CA"/>
    <w:rsid w:val="00BE0A02"/>
    <w:rsid w:val="00BE0A05"/>
    <w:rsid w:val="00BE0CD7"/>
    <w:rsid w:val="00BE0FFD"/>
    <w:rsid w:val="00BE1106"/>
    <w:rsid w:val="00BE111B"/>
    <w:rsid w:val="00BE1245"/>
    <w:rsid w:val="00BE1271"/>
    <w:rsid w:val="00BE1376"/>
    <w:rsid w:val="00BE13F3"/>
    <w:rsid w:val="00BE145F"/>
    <w:rsid w:val="00BE15CA"/>
    <w:rsid w:val="00BE17E0"/>
    <w:rsid w:val="00BE1877"/>
    <w:rsid w:val="00BE18C5"/>
    <w:rsid w:val="00BE18FB"/>
    <w:rsid w:val="00BE1A40"/>
    <w:rsid w:val="00BE1D39"/>
    <w:rsid w:val="00BE1D90"/>
    <w:rsid w:val="00BE1E0F"/>
    <w:rsid w:val="00BE1EB8"/>
    <w:rsid w:val="00BE1EE6"/>
    <w:rsid w:val="00BE20DA"/>
    <w:rsid w:val="00BE20F9"/>
    <w:rsid w:val="00BE234C"/>
    <w:rsid w:val="00BE23B9"/>
    <w:rsid w:val="00BE2419"/>
    <w:rsid w:val="00BE24A9"/>
    <w:rsid w:val="00BE250B"/>
    <w:rsid w:val="00BE2661"/>
    <w:rsid w:val="00BE27BA"/>
    <w:rsid w:val="00BE2923"/>
    <w:rsid w:val="00BE2957"/>
    <w:rsid w:val="00BE29BF"/>
    <w:rsid w:val="00BE29C4"/>
    <w:rsid w:val="00BE2CA1"/>
    <w:rsid w:val="00BE2CCB"/>
    <w:rsid w:val="00BE2D91"/>
    <w:rsid w:val="00BE2DE2"/>
    <w:rsid w:val="00BE2DFC"/>
    <w:rsid w:val="00BE30A9"/>
    <w:rsid w:val="00BE31DF"/>
    <w:rsid w:val="00BE3246"/>
    <w:rsid w:val="00BE3330"/>
    <w:rsid w:val="00BE33E6"/>
    <w:rsid w:val="00BE342A"/>
    <w:rsid w:val="00BE34A7"/>
    <w:rsid w:val="00BE35D6"/>
    <w:rsid w:val="00BE3728"/>
    <w:rsid w:val="00BE3969"/>
    <w:rsid w:val="00BE396D"/>
    <w:rsid w:val="00BE3D09"/>
    <w:rsid w:val="00BE3D83"/>
    <w:rsid w:val="00BE3DF6"/>
    <w:rsid w:val="00BE3EE9"/>
    <w:rsid w:val="00BE3F90"/>
    <w:rsid w:val="00BE3FB1"/>
    <w:rsid w:val="00BE3FE0"/>
    <w:rsid w:val="00BE402B"/>
    <w:rsid w:val="00BE403F"/>
    <w:rsid w:val="00BE4110"/>
    <w:rsid w:val="00BE4131"/>
    <w:rsid w:val="00BE432C"/>
    <w:rsid w:val="00BE436B"/>
    <w:rsid w:val="00BE4393"/>
    <w:rsid w:val="00BE43DB"/>
    <w:rsid w:val="00BE44CD"/>
    <w:rsid w:val="00BE454A"/>
    <w:rsid w:val="00BE458A"/>
    <w:rsid w:val="00BE45B8"/>
    <w:rsid w:val="00BE45EE"/>
    <w:rsid w:val="00BE462E"/>
    <w:rsid w:val="00BE4875"/>
    <w:rsid w:val="00BE48DF"/>
    <w:rsid w:val="00BE4988"/>
    <w:rsid w:val="00BE4BAF"/>
    <w:rsid w:val="00BE4BBB"/>
    <w:rsid w:val="00BE4C86"/>
    <w:rsid w:val="00BE4EA1"/>
    <w:rsid w:val="00BE4F1A"/>
    <w:rsid w:val="00BE504C"/>
    <w:rsid w:val="00BE50F8"/>
    <w:rsid w:val="00BE51BD"/>
    <w:rsid w:val="00BE51ED"/>
    <w:rsid w:val="00BE5230"/>
    <w:rsid w:val="00BE5304"/>
    <w:rsid w:val="00BE5317"/>
    <w:rsid w:val="00BE5384"/>
    <w:rsid w:val="00BE53B4"/>
    <w:rsid w:val="00BE5525"/>
    <w:rsid w:val="00BE5B28"/>
    <w:rsid w:val="00BE5B4E"/>
    <w:rsid w:val="00BE5B77"/>
    <w:rsid w:val="00BE5CD2"/>
    <w:rsid w:val="00BE5CEF"/>
    <w:rsid w:val="00BE5D6E"/>
    <w:rsid w:val="00BE5E79"/>
    <w:rsid w:val="00BE6003"/>
    <w:rsid w:val="00BE604F"/>
    <w:rsid w:val="00BE623E"/>
    <w:rsid w:val="00BE62CF"/>
    <w:rsid w:val="00BE645B"/>
    <w:rsid w:val="00BE66EC"/>
    <w:rsid w:val="00BE6755"/>
    <w:rsid w:val="00BE677C"/>
    <w:rsid w:val="00BE6832"/>
    <w:rsid w:val="00BE68CD"/>
    <w:rsid w:val="00BE6931"/>
    <w:rsid w:val="00BE6C37"/>
    <w:rsid w:val="00BE6E2B"/>
    <w:rsid w:val="00BE6F47"/>
    <w:rsid w:val="00BE6FDB"/>
    <w:rsid w:val="00BE7307"/>
    <w:rsid w:val="00BE7391"/>
    <w:rsid w:val="00BE7494"/>
    <w:rsid w:val="00BE75BF"/>
    <w:rsid w:val="00BE75FF"/>
    <w:rsid w:val="00BE766A"/>
    <w:rsid w:val="00BE7719"/>
    <w:rsid w:val="00BE7A06"/>
    <w:rsid w:val="00BE7A17"/>
    <w:rsid w:val="00BE7A37"/>
    <w:rsid w:val="00BE7E4E"/>
    <w:rsid w:val="00BE7E5E"/>
    <w:rsid w:val="00BE7F16"/>
    <w:rsid w:val="00BE7FA5"/>
    <w:rsid w:val="00BF008D"/>
    <w:rsid w:val="00BF00B6"/>
    <w:rsid w:val="00BF0100"/>
    <w:rsid w:val="00BF0207"/>
    <w:rsid w:val="00BF0249"/>
    <w:rsid w:val="00BF0385"/>
    <w:rsid w:val="00BF03B3"/>
    <w:rsid w:val="00BF03EC"/>
    <w:rsid w:val="00BF052E"/>
    <w:rsid w:val="00BF0567"/>
    <w:rsid w:val="00BF0599"/>
    <w:rsid w:val="00BF05D9"/>
    <w:rsid w:val="00BF06DE"/>
    <w:rsid w:val="00BF0757"/>
    <w:rsid w:val="00BF07CB"/>
    <w:rsid w:val="00BF0820"/>
    <w:rsid w:val="00BF082A"/>
    <w:rsid w:val="00BF0857"/>
    <w:rsid w:val="00BF08CB"/>
    <w:rsid w:val="00BF0970"/>
    <w:rsid w:val="00BF0A62"/>
    <w:rsid w:val="00BF0B90"/>
    <w:rsid w:val="00BF0CD9"/>
    <w:rsid w:val="00BF0CF1"/>
    <w:rsid w:val="00BF0E27"/>
    <w:rsid w:val="00BF0EFB"/>
    <w:rsid w:val="00BF0F1D"/>
    <w:rsid w:val="00BF0F5E"/>
    <w:rsid w:val="00BF1038"/>
    <w:rsid w:val="00BF1043"/>
    <w:rsid w:val="00BF113F"/>
    <w:rsid w:val="00BF11F6"/>
    <w:rsid w:val="00BF142C"/>
    <w:rsid w:val="00BF143E"/>
    <w:rsid w:val="00BF1526"/>
    <w:rsid w:val="00BF157A"/>
    <w:rsid w:val="00BF1664"/>
    <w:rsid w:val="00BF1684"/>
    <w:rsid w:val="00BF168A"/>
    <w:rsid w:val="00BF16C5"/>
    <w:rsid w:val="00BF1823"/>
    <w:rsid w:val="00BF19A3"/>
    <w:rsid w:val="00BF1A25"/>
    <w:rsid w:val="00BF1B24"/>
    <w:rsid w:val="00BF1C90"/>
    <w:rsid w:val="00BF1E87"/>
    <w:rsid w:val="00BF2007"/>
    <w:rsid w:val="00BF202F"/>
    <w:rsid w:val="00BF2102"/>
    <w:rsid w:val="00BF219A"/>
    <w:rsid w:val="00BF2336"/>
    <w:rsid w:val="00BF2428"/>
    <w:rsid w:val="00BF2473"/>
    <w:rsid w:val="00BF251B"/>
    <w:rsid w:val="00BF2537"/>
    <w:rsid w:val="00BF25A6"/>
    <w:rsid w:val="00BF266A"/>
    <w:rsid w:val="00BF2744"/>
    <w:rsid w:val="00BF27E3"/>
    <w:rsid w:val="00BF2868"/>
    <w:rsid w:val="00BF29AA"/>
    <w:rsid w:val="00BF2C51"/>
    <w:rsid w:val="00BF2D61"/>
    <w:rsid w:val="00BF2EEB"/>
    <w:rsid w:val="00BF2F23"/>
    <w:rsid w:val="00BF30D3"/>
    <w:rsid w:val="00BF323F"/>
    <w:rsid w:val="00BF33B8"/>
    <w:rsid w:val="00BF3493"/>
    <w:rsid w:val="00BF3569"/>
    <w:rsid w:val="00BF35E8"/>
    <w:rsid w:val="00BF37F9"/>
    <w:rsid w:val="00BF38A9"/>
    <w:rsid w:val="00BF393F"/>
    <w:rsid w:val="00BF3945"/>
    <w:rsid w:val="00BF3B32"/>
    <w:rsid w:val="00BF3B90"/>
    <w:rsid w:val="00BF3CC9"/>
    <w:rsid w:val="00BF3EDB"/>
    <w:rsid w:val="00BF3F4C"/>
    <w:rsid w:val="00BF400D"/>
    <w:rsid w:val="00BF4031"/>
    <w:rsid w:val="00BF40BB"/>
    <w:rsid w:val="00BF4154"/>
    <w:rsid w:val="00BF41C4"/>
    <w:rsid w:val="00BF42D7"/>
    <w:rsid w:val="00BF45BE"/>
    <w:rsid w:val="00BF4632"/>
    <w:rsid w:val="00BF4669"/>
    <w:rsid w:val="00BF4870"/>
    <w:rsid w:val="00BF48F3"/>
    <w:rsid w:val="00BF4906"/>
    <w:rsid w:val="00BF4A4C"/>
    <w:rsid w:val="00BF4D9D"/>
    <w:rsid w:val="00BF4DF1"/>
    <w:rsid w:val="00BF4F77"/>
    <w:rsid w:val="00BF4FDD"/>
    <w:rsid w:val="00BF4FE1"/>
    <w:rsid w:val="00BF500D"/>
    <w:rsid w:val="00BF506F"/>
    <w:rsid w:val="00BF5158"/>
    <w:rsid w:val="00BF5329"/>
    <w:rsid w:val="00BF5369"/>
    <w:rsid w:val="00BF53B7"/>
    <w:rsid w:val="00BF5499"/>
    <w:rsid w:val="00BF5564"/>
    <w:rsid w:val="00BF55E6"/>
    <w:rsid w:val="00BF5602"/>
    <w:rsid w:val="00BF5667"/>
    <w:rsid w:val="00BF5757"/>
    <w:rsid w:val="00BF594B"/>
    <w:rsid w:val="00BF59CD"/>
    <w:rsid w:val="00BF5A9D"/>
    <w:rsid w:val="00BF5B5F"/>
    <w:rsid w:val="00BF5C4D"/>
    <w:rsid w:val="00BF5C8C"/>
    <w:rsid w:val="00BF5CA7"/>
    <w:rsid w:val="00BF5D06"/>
    <w:rsid w:val="00BF5D51"/>
    <w:rsid w:val="00BF5D9B"/>
    <w:rsid w:val="00BF5E3C"/>
    <w:rsid w:val="00BF624F"/>
    <w:rsid w:val="00BF628B"/>
    <w:rsid w:val="00BF6293"/>
    <w:rsid w:val="00BF62AA"/>
    <w:rsid w:val="00BF66D7"/>
    <w:rsid w:val="00BF6832"/>
    <w:rsid w:val="00BF68C8"/>
    <w:rsid w:val="00BF6A64"/>
    <w:rsid w:val="00BF6AE9"/>
    <w:rsid w:val="00BF6C04"/>
    <w:rsid w:val="00BF6C39"/>
    <w:rsid w:val="00BF6C59"/>
    <w:rsid w:val="00BF6C9F"/>
    <w:rsid w:val="00BF6E2E"/>
    <w:rsid w:val="00BF70C0"/>
    <w:rsid w:val="00BF711F"/>
    <w:rsid w:val="00BF7691"/>
    <w:rsid w:val="00BF76DE"/>
    <w:rsid w:val="00BF76E9"/>
    <w:rsid w:val="00BF7782"/>
    <w:rsid w:val="00BF7844"/>
    <w:rsid w:val="00BF7902"/>
    <w:rsid w:val="00BF7915"/>
    <w:rsid w:val="00BF7923"/>
    <w:rsid w:val="00BF7C72"/>
    <w:rsid w:val="00BF7D2C"/>
    <w:rsid w:val="00BF7D64"/>
    <w:rsid w:val="00BF7E05"/>
    <w:rsid w:val="00C000A3"/>
    <w:rsid w:val="00C00182"/>
    <w:rsid w:val="00C001F0"/>
    <w:rsid w:val="00C0021E"/>
    <w:rsid w:val="00C00224"/>
    <w:rsid w:val="00C0042E"/>
    <w:rsid w:val="00C00513"/>
    <w:rsid w:val="00C005E5"/>
    <w:rsid w:val="00C006EE"/>
    <w:rsid w:val="00C007A5"/>
    <w:rsid w:val="00C007C6"/>
    <w:rsid w:val="00C007E6"/>
    <w:rsid w:val="00C0080A"/>
    <w:rsid w:val="00C0089A"/>
    <w:rsid w:val="00C008E4"/>
    <w:rsid w:val="00C00A23"/>
    <w:rsid w:val="00C00B59"/>
    <w:rsid w:val="00C00C37"/>
    <w:rsid w:val="00C00D15"/>
    <w:rsid w:val="00C00D64"/>
    <w:rsid w:val="00C00E47"/>
    <w:rsid w:val="00C00E5A"/>
    <w:rsid w:val="00C00E8E"/>
    <w:rsid w:val="00C00EB4"/>
    <w:rsid w:val="00C00F5A"/>
    <w:rsid w:val="00C01101"/>
    <w:rsid w:val="00C0120A"/>
    <w:rsid w:val="00C0120C"/>
    <w:rsid w:val="00C01246"/>
    <w:rsid w:val="00C01775"/>
    <w:rsid w:val="00C01BAC"/>
    <w:rsid w:val="00C01D53"/>
    <w:rsid w:val="00C01E68"/>
    <w:rsid w:val="00C01FB7"/>
    <w:rsid w:val="00C021DC"/>
    <w:rsid w:val="00C022FE"/>
    <w:rsid w:val="00C0231D"/>
    <w:rsid w:val="00C025BF"/>
    <w:rsid w:val="00C025CA"/>
    <w:rsid w:val="00C02654"/>
    <w:rsid w:val="00C0278E"/>
    <w:rsid w:val="00C0286E"/>
    <w:rsid w:val="00C02A71"/>
    <w:rsid w:val="00C02C8B"/>
    <w:rsid w:val="00C02CA1"/>
    <w:rsid w:val="00C02DA8"/>
    <w:rsid w:val="00C02F1A"/>
    <w:rsid w:val="00C0301A"/>
    <w:rsid w:val="00C0310A"/>
    <w:rsid w:val="00C0323E"/>
    <w:rsid w:val="00C0344C"/>
    <w:rsid w:val="00C03483"/>
    <w:rsid w:val="00C0353C"/>
    <w:rsid w:val="00C03668"/>
    <w:rsid w:val="00C03672"/>
    <w:rsid w:val="00C036C2"/>
    <w:rsid w:val="00C036EA"/>
    <w:rsid w:val="00C037A2"/>
    <w:rsid w:val="00C038A6"/>
    <w:rsid w:val="00C039BC"/>
    <w:rsid w:val="00C03AAA"/>
    <w:rsid w:val="00C03AB5"/>
    <w:rsid w:val="00C03C53"/>
    <w:rsid w:val="00C03E4E"/>
    <w:rsid w:val="00C03EDF"/>
    <w:rsid w:val="00C03F23"/>
    <w:rsid w:val="00C04098"/>
    <w:rsid w:val="00C0418F"/>
    <w:rsid w:val="00C04463"/>
    <w:rsid w:val="00C044A3"/>
    <w:rsid w:val="00C044F5"/>
    <w:rsid w:val="00C04584"/>
    <w:rsid w:val="00C046BC"/>
    <w:rsid w:val="00C0477A"/>
    <w:rsid w:val="00C04873"/>
    <w:rsid w:val="00C049F1"/>
    <w:rsid w:val="00C04C0A"/>
    <w:rsid w:val="00C04C2C"/>
    <w:rsid w:val="00C04EE6"/>
    <w:rsid w:val="00C04EF1"/>
    <w:rsid w:val="00C051D5"/>
    <w:rsid w:val="00C05282"/>
    <w:rsid w:val="00C05351"/>
    <w:rsid w:val="00C053A5"/>
    <w:rsid w:val="00C05441"/>
    <w:rsid w:val="00C0546F"/>
    <w:rsid w:val="00C054E6"/>
    <w:rsid w:val="00C05538"/>
    <w:rsid w:val="00C05542"/>
    <w:rsid w:val="00C055EC"/>
    <w:rsid w:val="00C056EC"/>
    <w:rsid w:val="00C058AB"/>
    <w:rsid w:val="00C05AB0"/>
    <w:rsid w:val="00C05D50"/>
    <w:rsid w:val="00C05DDA"/>
    <w:rsid w:val="00C05E3D"/>
    <w:rsid w:val="00C06250"/>
    <w:rsid w:val="00C0625B"/>
    <w:rsid w:val="00C06379"/>
    <w:rsid w:val="00C0637F"/>
    <w:rsid w:val="00C0648A"/>
    <w:rsid w:val="00C066B3"/>
    <w:rsid w:val="00C067B0"/>
    <w:rsid w:val="00C0691E"/>
    <w:rsid w:val="00C0698C"/>
    <w:rsid w:val="00C06A70"/>
    <w:rsid w:val="00C06BA0"/>
    <w:rsid w:val="00C06BB9"/>
    <w:rsid w:val="00C06BDE"/>
    <w:rsid w:val="00C06C41"/>
    <w:rsid w:val="00C06C6E"/>
    <w:rsid w:val="00C06C8F"/>
    <w:rsid w:val="00C06D4D"/>
    <w:rsid w:val="00C06DA5"/>
    <w:rsid w:val="00C06EC9"/>
    <w:rsid w:val="00C06FDC"/>
    <w:rsid w:val="00C070B3"/>
    <w:rsid w:val="00C070D9"/>
    <w:rsid w:val="00C071B5"/>
    <w:rsid w:val="00C073E2"/>
    <w:rsid w:val="00C07426"/>
    <w:rsid w:val="00C074EE"/>
    <w:rsid w:val="00C0761F"/>
    <w:rsid w:val="00C07697"/>
    <w:rsid w:val="00C0774C"/>
    <w:rsid w:val="00C077FE"/>
    <w:rsid w:val="00C078C5"/>
    <w:rsid w:val="00C078E0"/>
    <w:rsid w:val="00C079CC"/>
    <w:rsid w:val="00C07A26"/>
    <w:rsid w:val="00C07A90"/>
    <w:rsid w:val="00C07ABC"/>
    <w:rsid w:val="00C07B14"/>
    <w:rsid w:val="00C07D19"/>
    <w:rsid w:val="00C07E45"/>
    <w:rsid w:val="00C100D9"/>
    <w:rsid w:val="00C1017A"/>
    <w:rsid w:val="00C1041A"/>
    <w:rsid w:val="00C104A2"/>
    <w:rsid w:val="00C104F7"/>
    <w:rsid w:val="00C1054A"/>
    <w:rsid w:val="00C1073F"/>
    <w:rsid w:val="00C10764"/>
    <w:rsid w:val="00C1079F"/>
    <w:rsid w:val="00C1089D"/>
    <w:rsid w:val="00C1091C"/>
    <w:rsid w:val="00C10979"/>
    <w:rsid w:val="00C10A4E"/>
    <w:rsid w:val="00C1103B"/>
    <w:rsid w:val="00C110E2"/>
    <w:rsid w:val="00C112E9"/>
    <w:rsid w:val="00C11544"/>
    <w:rsid w:val="00C11828"/>
    <w:rsid w:val="00C11924"/>
    <w:rsid w:val="00C11A48"/>
    <w:rsid w:val="00C11AE9"/>
    <w:rsid w:val="00C11B20"/>
    <w:rsid w:val="00C11F4B"/>
    <w:rsid w:val="00C1228D"/>
    <w:rsid w:val="00C122FB"/>
    <w:rsid w:val="00C123A7"/>
    <w:rsid w:val="00C125BD"/>
    <w:rsid w:val="00C1269D"/>
    <w:rsid w:val="00C126E6"/>
    <w:rsid w:val="00C12732"/>
    <w:rsid w:val="00C128B9"/>
    <w:rsid w:val="00C12910"/>
    <w:rsid w:val="00C12A0E"/>
    <w:rsid w:val="00C12AB2"/>
    <w:rsid w:val="00C12AFF"/>
    <w:rsid w:val="00C12B3B"/>
    <w:rsid w:val="00C12EBE"/>
    <w:rsid w:val="00C130EC"/>
    <w:rsid w:val="00C131A3"/>
    <w:rsid w:val="00C132E5"/>
    <w:rsid w:val="00C1347D"/>
    <w:rsid w:val="00C1349A"/>
    <w:rsid w:val="00C13500"/>
    <w:rsid w:val="00C1378E"/>
    <w:rsid w:val="00C137A6"/>
    <w:rsid w:val="00C137E1"/>
    <w:rsid w:val="00C1386A"/>
    <w:rsid w:val="00C13897"/>
    <w:rsid w:val="00C13A0D"/>
    <w:rsid w:val="00C13C41"/>
    <w:rsid w:val="00C13C69"/>
    <w:rsid w:val="00C13DD2"/>
    <w:rsid w:val="00C140B3"/>
    <w:rsid w:val="00C14374"/>
    <w:rsid w:val="00C14745"/>
    <w:rsid w:val="00C1478C"/>
    <w:rsid w:val="00C148A6"/>
    <w:rsid w:val="00C149D0"/>
    <w:rsid w:val="00C149EC"/>
    <w:rsid w:val="00C14A0F"/>
    <w:rsid w:val="00C14BE5"/>
    <w:rsid w:val="00C14C80"/>
    <w:rsid w:val="00C1518A"/>
    <w:rsid w:val="00C1520A"/>
    <w:rsid w:val="00C15263"/>
    <w:rsid w:val="00C15304"/>
    <w:rsid w:val="00C15362"/>
    <w:rsid w:val="00C155C3"/>
    <w:rsid w:val="00C155EB"/>
    <w:rsid w:val="00C15754"/>
    <w:rsid w:val="00C158CB"/>
    <w:rsid w:val="00C15AB7"/>
    <w:rsid w:val="00C15ABD"/>
    <w:rsid w:val="00C15ABF"/>
    <w:rsid w:val="00C15B23"/>
    <w:rsid w:val="00C15BC7"/>
    <w:rsid w:val="00C15C43"/>
    <w:rsid w:val="00C15D3E"/>
    <w:rsid w:val="00C15D60"/>
    <w:rsid w:val="00C15FA9"/>
    <w:rsid w:val="00C16005"/>
    <w:rsid w:val="00C1606B"/>
    <w:rsid w:val="00C16117"/>
    <w:rsid w:val="00C161C4"/>
    <w:rsid w:val="00C16557"/>
    <w:rsid w:val="00C16691"/>
    <w:rsid w:val="00C166EC"/>
    <w:rsid w:val="00C1677C"/>
    <w:rsid w:val="00C16790"/>
    <w:rsid w:val="00C1679C"/>
    <w:rsid w:val="00C167E7"/>
    <w:rsid w:val="00C1690B"/>
    <w:rsid w:val="00C16A38"/>
    <w:rsid w:val="00C16A55"/>
    <w:rsid w:val="00C16AA6"/>
    <w:rsid w:val="00C16D22"/>
    <w:rsid w:val="00C16DA4"/>
    <w:rsid w:val="00C16DD0"/>
    <w:rsid w:val="00C16EA4"/>
    <w:rsid w:val="00C16EE9"/>
    <w:rsid w:val="00C16F3E"/>
    <w:rsid w:val="00C16FAA"/>
    <w:rsid w:val="00C1703E"/>
    <w:rsid w:val="00C170E2"/>
    <w:rsid w:val="00C171DD"/>
    <w:rsid w:val="00C17298"/>
    <w:rsid w:val="00C17481"/>
    <w:rsid w:val="00C1748E"/>
    <w:rsid w:val="00C17508"/>
    <w:rsid w:val="00C175AE"/>
    <w:rsid w:val="00C1769B"/>
    <w:rsid w:val="00C17831"/>
    <w:rsid w:val="00C17867"/>
    <w:rsid w:val="00C1791D"/>
    <w:rsid w:val="00C17A56"/>
    <w:rsid w:val="00C17F80"/>
    <w:rsid w:val="00C17F9A"/>
    <w:rsid w:val="00C20039"/>
    <w:rsid w:val="00C200D7"/>
    <w:rsid w:val="00C202B8"/>
    <w:rsid w:val="00C202D8"/>
    <w:rsid w:val="00C20316"/>
    <w:rsid w:val="00C20420"/>
    <w:rsid w:val="00C20513"/>
    <w:rsid w:val="00C20524"/>
    <w:rsid w:val="00C20742"/>
    <w:rsid w:val="00C20816"/>
    <w:rsid w:val="00C2082D"/>
    <w:rsid w:val="00C2096C"/>
    <w:rsid w:val="00C20A0D"/>
    <w:rsid w:val="00C20ABB"/>
    <w:rsid w:val="00C20AC7"/>
    <w:rsid w:val="00C20B2C"/>
    <w:rsid w:val="00C20D35"/>
    <w:rsid w:val="00C20D7C"/>
    <w:rsid w:val="00C20DFC"/>
    <w:rsid w:val="00C20E2D"/>
    <w:rsid w:val="00C20EEA"/>
    <w:rsid w:val="00C20F5A"/>
    <w:rsid w:val="00C210D2"/>
    <w:rsid w:val="00C21251"/>
    <w:rsid w:val="00C2126C"/>
    <w:rsid w:val="00C212E2"/>
    <w:rsid w:val="00C2131B"/>
    <w:rsid w:val="00C2131C"/>
    <w:rsid w:val="00C21374"/>
    <w:rsid w:val="00C21387"/>
    <w:rsid w:val="00C21431"/>
    <w:rsid w:val="00C214F1"/>
    <w:rsid w:val="00C21617"/>
    <w:rsid w:val="00C217A1"/>
    <w:rsid w:val="00C218C6"/>
    <w:rsid w:val="00C219A3"/>
    <w:rsid w:val="00C21A50"/>
    <w:rsid w:val="00C21CC4"/>
    <w:rsid w:val="00C21D29"/>
    <w:rsid w:val="00C21D3C"/>
    <w:rsid w:val="00C21D4F"/>
    <w:rsid w:val="00C21D75"/>
    <w:rsid w:val="00C21D78"/>
    <w:rsid w:val="00C21E72"/>
    <w:rsid w:val="00C21FC8"/>
    <w:rsid w:val="00C22123"/>
    <w:rsid w:val="00C222C5"/>
    <w:rsid w:val="00C22323"/>
    <w:rsid w:val="00C22337"/>
    <w:rsid w:val="00C22362"/>
    <w:rsid w:val="00C22398"/>
    <w:rsid w:val="00C22468"/>
    <w:rsid w:val="00C22484"/>
    <w:rsid w:val="00C224D0"/>
    <w:rsid w:val="00C22574"/>
    <w:rsid w:val="00C2265D"/>
    <w:rsid w:val="00C226AB"/>
    <w:rsid w:val="00C228E2"/>
    <w:rsid w:val="00C22B1E"/>
    <w:rsid w:val="00C22F08"/>
    <w:rsid w:val="00C22FB5"/>
    <w:rsid w:val="00C22FC5"/>
    <w:rsid w:val="00C23072"/>
    <w:rsid w:val="00C230F2"/>
    <w:rsid w:val="00C230FF"/>
    <w:rsid w:val="00C2314C"/>
    <w:rsid w:val="00C23310"/>
    <w:rsid w:val="00C23478"/>
    <w:rsid w:val="00C234CE"/>
    <w:rsid w:val="00C234D0"/>
    <w:rsid w:val="00C2353E"/>
    <w:rsid w:val="00C23808"/>
    <w:rsid w:val="00C23809"/>
    <w:rsid w:val="00C238A2"/>
    <w:rsid w:val="00C239B6"/>
    <w:rsid w:val="00C23B40"/>
    <w:rsid w:val="00C23E5B"/>
    <w:rsid w:val="00C23F42"/>
    <w:rsid w:val="00C23F8B"/>
    <w:rsid w:val="00C2403F"/>
    <w:rsid w:val="00C241AA"/>
    <w:rsid w:val="00C2429D"/>
    <w:rsid w:val="00C24349"/>
    <w:rsid w:val="00C243E7"/>
    <w:rsid w:val="00C24402"/>
    <w:rsid w:val="00C2448B"/>
    <w:rsid w:val="00C24622"/>
    <w:rsid w:val="00C2464D"/>
    <w:rsid w:val="00C2465B"/>
    <w:rsid w:val="00C24865"/>
    <w:rsid w:val="00C248E2"/>
    <w:rsid w:val="00C24908"/>
    <w:rsid w:val="00C249AC"/>
    <w:rsid w:val="00C24D32"/>
    <w:rsid w:val="00C24F18"/>
    <w:rsid w:val="00C24FB0"/>
    <w:rsid w:val="00C24FE6"/>
    <w:rsid w:val="00C25030"/>
    <w:rsid w:val="00C251E5"/>
    <w:rsid w:val="00C25317"/>
    <w:rsid w:val="00C2542E"/>
    <w:rsid w:val="00C25596"/>
    <w:rsid w:val="00C2571C"/>
    <w:rsid w:val="00C25740"/>
    <w:rsid w:val="00C25B17"/>
    <w:rsid w:val="00C25DF4"/>
    <w:rsid w:val="00C25FEA"/>
    <w:rsid w:val="00C2602A"/>
    <w:rsid w:val="00C2605B"/>
    <w:rsid w:val="00C26075"/>
    <w:rsid w:val="00C2608C"/>
    <w:rsid w:val="00C260AB"/>
    <w:rsid w:val="00C261A8"/>
    <w:rsid w:val="00C26206"/>
    <w:rsid w:val="00C2655B"/>
    <w:rsid w:val="00C26802"/>
    <w:rsid w:val="00C26815"/>
    <w:rsid w:val="00C26816"/>
    <w:rsid w:val="00C2688C"/>
    <w:rsid w:val="00C268B2"/>
    <w:rsid w:val="00C26953"/>
    <w:rsid w:val="00C26B90"/>
    <w:rsid w:val="00C26BE3"/>
    <w:rsid w:val="00C26ED5"/>
    <w:rsid w:val="00C26EF0"/>
    <w:rsid w:val="00C26F41"/>
    <w:rsid w:val="00C27299"/>
    <w:rsid w:val="00C272A9"/>
    <w:rsid w:val="00C272C6"/>
    <w:rsid w:val="00C27349"/>
    <w:rsid w:val="00C2756C"/>
    <w:rsid w:val="00C27654"/>
    <w:rsid w:val="00C2772C"/>
    <w:rsid w:val="00C27C49"/>
    <w:rsid w:val="00C27DEA"/>
    <w:rsid w:val="00C27E60"/>
    <w:rsid w:val="00C27F5A"/>
    <w:rsid w:val="00C30015"/>
    <w:rsid w:val="00C300C7"/>
    <w:rsid w:val="00C30260"/>
    <w:rsid w:val="00C302DC"/>
    <w:rsid w:val="00C3033D"/>
    <w:rsid w:val="00C3047A"/>
    <w:rsid w:val="00C3055D"/>
    <w:rsid w:val="00C30568"/>
    <w:rsid w:val="00C30623"/>
    <w:rsid w:val="00C306DA"/>
    <w:rsid w:val="00C30779"/>
    <w:rsid w:val="00C307F1"/>
    <w:rsid w:val="00C30874"/>
    <w:rsid w:val="00C30878"/>
    <w:rsid w:val="00C3094D"/>
    <w:rsid w:val="00C30965"/>
    <w:rsid w:val="00C30996"/>
    <w:rsid w:val="00C30A65"/>
    <w:rsid w:val="00C30BAC"/>
    <w:rsid w:val="00C30CD5"/>
    <w:rsid w:val="00C30F2C"/>
    <w:rsid w:val="00C30F72"/>
    <w:rsid w:val="00C30F93"/>
    <w:rsid w:val="00C31066"/>
    <w:rsid w:val="00C3109B"/>
    <w:rsid w:val="00C312BE"/>
    <w:rsid w:val="00C31332"/>
    <w:rsid w:val="00C31353"/>
    <w:rsid w:val="00C31443"/>
    <w:rsid w:val="00C31461"/>
    <w:rsid w:val="00C31490"/>
    <w:rsid w:val="00C3156F"/>
    <w:rsid w:val="00C3169C"/>
    <w:rsid w:val="00C31793"/>
    <w:rsid w:val="00C31907"/>
    <w:rsid w:val="00C3192C"/>
    <w:rsid w:val="00C31AEC"/>
    <w:rsid w:val="00C31CC4"/>
    <w:rsid w:val="00C31E3E"/>
    <w:rsid w:val="00C31E82"/>
    <w:rsid w:val="00C31EAD"/>
    <w:rsid w:val="00C31F4E"/>
    <w:rsid w:val="00C31FC2"/>
    <w:rsid w:val="00C31FD3"/>
    <w:rsid w:val="00C3219D"/>
    <w:rsid w:val="00C321C4"/>
    <w:rsid w:val="00C3230F"/>
    <w:rsid w:val="00C32407"/>
    <w:rsid w:val="00C32451"/>
    <w:rsid w:val="00C3248C"/>
    <w:rsid w:val="00C32495"/>
    <w:rsid w:val="00C325AD"/>
    <w:rsid w:val="00C325D9"/>
    <w:rsid w:val="00C326F9"/>
    <w:rsid w:val="00C32786"/>
    <w:rsid w:val="00C32B0C"/>
    <w:rsid w:val="00C32BF0"/>
    <w:rsid w:val="00C32C7D"/>
    <w:rsid w:val="00C32C87"/>
    <w:rsid w:val="00C32D5D"/>
    <w:rsid w:val="00C32D5E"/>
    <w:rsid w:val="00C32D77"/>
    <w:rsid w:val="00C32E7D"/>
    <w:rsid w:val="00C32E7F"/>
    <w:rsid w:val="00C32ED4"/>
    <w:rsid w:val="00C32F50"/>
    <w:rsid w:val="00C32FEA"/>
    <w:rsid w:val="00C3310F"/>
    <w:rsid w:val="00C3314D"/>
    <w:rsid w:val="00C3315F"/>
    <w:rsid w:val="00C33233"/>
    <w:rsid w:val="00C33346"/>
    <w:rsid w:val="00C3344E"/>
    <w:rsid w:val="00C3355F"/>
    <w:rsid w:val="00C33574"/>
    <w:rsid w:val="00C3358C"/>
    <w:rsid w:val="00C33865"/>
    <w:rsid w:val="00C338E6"/>
    <w:rsid w:val="00C33A75"/>
    <w:rsid w:val="00C33BF6"/>
    <w:rsid w:val="00C33C40"/>
    <w:rsid w:val="00C33C49"/>
    <w:rsid w:val="00C33CA7"/>
    <w:rsid w:val="00C33DDF"/>
    <w:rsid w:val="00C33E0A"/>
    <w:rsid w:val="00C33EFA"/>
    <w:rsid w:val="00C33F53"/>
    <w:rsid w:val="00C34204"/>
    <w:rsid w:val="00C3421F"/>
    <w:rsid w:val="00C34300"/>
    <w:rsid w:val="00C34468"/>
    <w:rsid w:val="00C344A3"/>
    <w:rsid w:val="00C344F3"/>
    <w:rsid w:val="00C344FB"/>
    <w:rsid w:val="00C345B8"/>
    <w:rsid w:val="00C346E2"/>
    <w:rsid w:val="00C34877"/>
    <w:rsid w:val="00C34935"/>
    <w:rsid w:val="00C34A3B"/>
    <w:rsid w:val="00C34A73"/>
    <w:rsid w:val="00C34AF6"/>
    <w:rsid w:val="00C34B9F"/>
    <w:rsid w:val="00C34BBA"/>
    <w:rsid w:val="00C34C18"/>
    <w:rsid w:val="00C34C48"/>
    <w:rsid w:val="00C34D4E"/>
    <w:rsid w:val="00C34E88"/>
    <w:rsid w:val="00C34F64"/>
    <w:rsid w:val="00C34F8B"/>
    <w:rsid w:val="00C350A4"/>
    <w:rsid w:val="00C351CC"/>
    <w:rsid w:val="00C352F0"/>
    <w:rsid w:val="00C35380"/>
    <w:rsid w:val="00C355D6"/>
    <w:rsid w:val="00C356EC"/>
    <w:rsid w:val="00C3572F"/>
    <w:rsid w:val="00C3576A"/>
    <w:rsid w:val="00C3592A"/>
    <w:rsid w:val="00C359C1"/>
    <w:rsid w:val="00C359D8"/>
    <w:rsid w:val="00C35AF9"/>
    <w:rsid w:val="00C35B08"/>
    <w:rsid w:val="00C35EC0"/>
    <w:rsid w:val="00C35F88"/>
    <w:rsid w:val="00C35F95"/>
    <w:rsid w:val="00C35FDF"/>
    <w:rsid w:val="00C3611A"/>
    <w:rsid w:val="00C36127"/>
    <w:rsid w:val="00C361B6"/>
    <w:rsid w:val="00C362CB"/>
    <w:rsid w:val="00C36414"/>
    <w:rsid w:val="00C36449"/>
    <w:rsid w:val="00C3645F"/>
    <w:rsid w:val="00C364BD"/>
    <w:rsid w:val="00C364CB"/>
    <w:rsid w:val="00C36566"/>
    <w:rsid w:val="00C3667D"/>
    <w:rsid w:val="00C3674A"/>
    <w:rsid w:val="00C367FE"/>
    <w:rsid w:val="00C3691D"/>
    <w:rsid w:val="00C36925"/>
    <w:rsid w:val="00C36ACB"/>
    <w:rsid w:val="00C36AD6"/>
    <w:rsid w:val="00C36C18"/>
    <w:rsid w:val="00C36C7F"/>
    <w:rsid w:val="00C36E7E"/>
    <w:rsid w:val="00C36ED8"/>
    <w:rsid w:val="00C36F68"/>
    <w:rsid w:val="00C3701B"/>
    <w:rsid w:val="00C37095"/>
    <w:rsid w:val="00C3720A"/>
    <w:rsid w:val="00C37221"/>
    <w:rsid w:val="00C3731D"/>
    <w:rsid w:val="00C37372"/>
    <w:rsid w:val="00C374FC"/>
    <w:rsid w:val="00C375A8"/>
    <w:rsid w:val="00C37689"/>
    <w:rsid w:val="00C37722"/>
    <w:rsid w:val="00C377EF"/>
    <w:rsid w:val="00C37896"/>
    <w:rsid w:val="00C3793A"/>
    <w:rsid w:val="00C3798E"/>
    <w:rsid w:val="00C379AB"/>
    <w:rsid w:val="00C37A29"/>
    <w:rsid w:val="00C37A39"/>
    <w:rsid w:val="00C37B00"/>
    <w:rsid w:val="00C37CF6"/>
    <w:rsid w:val="00C37DE4"/>
    <w:rsid w:val="00C37FF0"/>
    <w:rsid w:val="00C40148"/>
    <w:rsid w:val="00C40282"/>
    <w:rsid w:val="00C402AC"/>
    <w:rsid w:val="00C402B4"/>
    <w:rsid w:val="00C402C3"/>
    <w:rsid w:val="00C4031F"/>
    <w:rsid w:val="00C4039D"/>
    <w:rsid w:val="00C403DD"/>
    <w:rsid w:val="00C4040A"/>
    <w:rsid w:val="00C40688"/>
    <w:rsid w:val="00C408A4"/>
    <w:rsid w:val="00C409E0"/>
    <w:rsid w:val="00C40A27"/>
    <w:rsid w:val="00C40B47"/>
    <w:rsid w:val="00C40C40"/>
    <w:rsid w:val="00C40CA1"/>
    <w:rsid w:val="00C40CC4"/>
    <w:rsid w:val="00C40CD3"/>
    <w:rsid w:val="00C40E68"/>
    <w:rsid w:val="00C40E94"/>
    <w:rsid w:val="00C4135C"/>
    <w:rsid w:val="00C41445"/>
    <w:rsid w:val="00C41662"/>
    <w:rsid w:val="00C41783"/>
    <w:rsid w:val="00C418FB"/>
    <w:rsid w:val="00C41918"/>
    <w:rsid w:val="00C41A47"/>
    <w:rsid w:val="00C41BB0"/>
    <w:rsid w:val="00C41BFF"/>
    <w:rsid w:val="00C41C65"/>
    <w:rsid w:val="00C41D21"/>
    <w:rsid w:val="00C41DED"/>
    <w:rsid w:val="00C41F9C"/>
    <w:rsid w:val="00C42072"/>
    <w:rsid w:val="00C42088"/>
    <w:rsid w:val="00C420EF"/>
    <w:rsid w:val="00C421B6"/>
    <w:rsid w:val="00C4235C"/>
    <w:rsid w:val="00C423F5"/>
    <w:rsid w:val="00C4269F"/>
    <w:rsid w:val="00C42784"/>
    <w:rsid w:val="00C42B9D"/>
    <w:rsid w:val="00C42D2C"/>
    <w:rsid w:val="00C42D33"/>
    <w:rsid w:val="00C42D6D"/>
    <w:rsid w:val="00C42FBA"/>
    <w:rsid w:val="00C42FE8"/>
    <w:rsid w:val="00C430F2"/>
    <w:rsid w:val="00C431A9"/>
    <w:rsid w:val="00C4322B"/>
    <w:rsid w:val="00C433C0"/>
    <w:rsid w:val="00C433F9"/>
    <w:rsid w:val="00C43432"/>
    <w:rsid w:val="00C43459"/>
    <w:rsid w:val="00C4348E"/>
    <w:rsid w:val="00C43516"/>
    <w:rsid w:val="00C4356C"/>
    <w:rsid w:val="00C435DA"/>
    <w:rsid w:val="00C43635"/>
    <w:rsid w:val="00C43672"/>
    <w:rsid w:val="00C438BA"/>
    <w:rsid w:val="00C43A3C"/>
    <w:rsid w:val="00C43B06"/>
    <w:rsid w:val="00C43CC0"/>
    <w:rsid w:val="00C43D0C"/>
    <w:rsid w:val="00C43D8F"/>
    <w:rsid w:val="00C43E20"/>
    <w:rsid w:val="00C43F8D"/>
    <w:rsid w:val="00C43FAB"/>
    <w:rsid w:val="00C44186"/>
    <w:rsid w:val="00C44273"/>
    <w:rsid w:val="00C44363"/>
    <w:rsid w:val="00C44392"/>
    <w:rsid w:val="00C447F3"/>
    <w:rsid w:val="00C44886"/>
    <w:rsid w:val="00C44A5B"/>
    <w:rsid w:val="00C44AA9"/>
    <w:rsid w:val="00C44ABF"/>
    <w:rsid w:val="00C44AF6"/>
    <w:rsid w:val="00C44C90"/>
    <w:rsid w:val="00C44D15"/>
    <w:rsid w:val="00C44D45"/>
    <w:rsid w:val="00C44E9C"/>
    <w:rsid w:val="00C44ED5"/>
    <w:rsid w:val="00C44F25"/>
    <w:rsid w:val="00C44F30"/>
    <w:rsid w:val="00C451DE"/>
    <w:rsid w:val="00C45340"/>
    <w:rsid w:val="00C4535A"/>
    <w:rsid w:val="00C4549C"/>
    <w:rsid w:val="00C45769"/>
    <w:rsid w:val="00C45787"/>
    <w:rsid w:val="00C45B5E"/>
    <w:rsid w:val="00C45D67"/>
    <w:rsid w:val="00C45D84"/>
    <w:rsid w:val="00C45EAB"/>
    <w:rsid w:val="00C46008"/>
    <w:rsid w:val="00C462CA"/>
    <w:rsid w:val="00C46665"/>
    <w:rsid w:val="00C4668F"/>
    <w:rsid w:val="00C4676D"/>
    <w:rsid w:val="00C4685B"/>
    <w:rsid w:val="00C468D2"/>
    <w:rsid w:val="00C46951"/>
    <w:rsid w:val="00C469A9"/>
    <w:rsid w:val="00C469AD"/>
    <w:rsid w:val="00C46A4B"/>
    <w:rsid w:val="00C46BFD"/>
    <w:rsid w:val="00C46C84"/>
    <w:rsid w:val="00C46CD2"/>
    <w:rsid w:val="00C46D08"/>
    <w:rsid w:val="00C46D09"/>
    <w:rsid w:val="00C46E7D"/>
    <w:rsid w:val="00C46FEC"/>
    <w:rsid w:val="00C47031"/>
    <w:rsid w:val="00C47048"/>
    <w:rsid w:val="00C471E2"/>
    <w:rsid w:val="00C472CF"/>
    <w:rsid w:val="00C47376"/>
    <w:rsid w:val="00C47481"/>
    <w:rsid w:val="00C474DB"/>
    <w:rsid w:val="00C47596"/>
    <w:rsid w:val="00C47768"/>
    <w:rsid w:val="00C47822"/>
    <w:rsid w:val="00C47A06"/>
    <w:rsid w:val="00C47A72"/>
    <w:rsid w:val="00C47DF9"/>
    <w:rsid w:val="00C47FA9"/>
    <w:rsid w:val="00C500AE"/>
    <w:rsid w:val="00C50209"/>
    <w:rsid w:val="00C50255"/>
    <w:rsid w:val="00C50421"/>
    <w:rsid w:val="00C50547"/>
    <w:rsid w:val="00C5054C"/>
    <w:rsid w:val="00C505D4"/>
    <w:rsid w:val="00C50648"/>
    <w:rsid w:val="00C507FD"/>
    <w:rsid w:val="00C5086D"/>
    <w:rsid w:val="00C508B3"/>
    <w:rsid w:val="00C50A70"/>
    <w:rsid w:val="00C50B29"/>
    <w:rsid w:val="00C50CC6"/>
    <w:rsid w:val="00C50CFF"/>
    <w:rsid w:val="00C50F10"/>
    <w:rsid w:val="00C5111B"/>
    <w:rsid w:val="00C51138"/>
    <w:rsid w:val="00C51160"/>
    <w:rsid w:val="00C5117D"/>
    <w:rsid w:val="00C5126E"/>
    <w:rsid w:val="00C513AE"/>
    <w:rsid w:val="00C515C2"/>
    <w:rsid w:val="00C515E4"/>
    <w:rsid w:val="00C517A7"/>
    <w:rsid w:val="00C517E2"/>
    <w:rsid w:val="00C5187A"/>
    <w:rsid w:val="00C51896"/>
    <w:rsid w:val="00C518DA"/>
    <w:rsid w:val="00C51938"/>
    <w:rsid w:val="00C51984"/>
    <w:rsid w:val="00C519B5"/>
    <w:rsid w:val="00C51CE1"/>
    <w:rsid w:val="00C51DFB"/>
    <w:rsid w:val="00C525A5"/>
    <w:rsid w:val="00C52705"/>
    <w:rsid w:val="00C5282D"/>
    <w:rsid w:val="00C5284B"/>
    <w:rsid w:val="00C52A34"/>
    <w:rsid w:val="00C52BFF"/>
    <w:rsid w:val="00C52CFE"/>
    <w:rsid w:val="00C52E83"/>
    <w:rsid w:val="00C52E99"/>
    <w:rsid w:val="00C52EF9"/>
    <w:rsid w:val="00C52F62"/>
    <w:rsid w:val="00C53034"/>
    <w:rsid w:val="00C531E1"/>
    <w:rsid w:val="00C5325B"/>
    <w:rsid w:val="00C5325D"/>
    <w:rsid w:val="00C53270"/>
    <w:rsid w:val="00C533A9"/>
    <w:rsid w:val="00C53406"/>
    <w:rsid w:val="00C5340E"/>
    <w:rsid w:val="00C53571"/>
    <w:rsid w:val="00C535B2"/>
    <w:rsid w:val="00C5370B"/>
    <w:rsid w:val="00C53762"/>
    <w:rsid w:val="00C53769"/>
    <w:rsid w:val="00C53AF2"/>
    <w:rsid w:val="00C53B3D"/>
    <w:rsid w:val="00C53B63"/>
    <w:rsid w:val="00C53D2F"/>
    <w:rsid w:val="00C53D48"/>
    <w:rsid w:val="00C53D89"/>
    <w:rsid w:val="00C53E0A"/>
    <w:rsid w:val="00C53E1E"/>
    <w:rsid w:val="00C53E6F"/>
    <w:rsid w:val="00C53E94"/>
    <w:rsid w:val="00C53FC3"/>
    <w:rsid w:val="00C53FF4"/>
    <w:rsid w:val="00C54071"/>
    <w:rsid w:val="00C541F6"/>
    <w:rsid w:val="00C54204"/>
    <w:rsid w:val="00C5423C"/>
    <w:rsid w:val="00C54293"/>
    <w:rsid w:val="00C542CF"/>
    <w:rsid w:val="00C54301"/>
    <w:rsid w:val="00C54414"/>
    <w:rsid w:val="00C54543"/>
    <w:rsid w:val="00C5476E"/>
    <w:rsid w:val="00C54776"/>
    <w:rsid w:val="00C54796"/>
    <w:rsid w:val="00C547E2"/>
    <w:rsid w:val="00C54983"/>
    <w:rsid w:val="00C549F3"/>
    <w:rsid w:val="00C54A52"/>
    <w:rsid w:val="00C54ACF"/>
    <w:rsid w:val="00C54AD8"/>
    <w:rsid w:val="00C54D57"/>
    <w:rsid w:val="00C54E70"/>
    <w:rsid w:val="00C54EBD"/>
    <w:rsid w:val="00C55038"/>
    <w:rsid w:val="00C55101"/>
    <w:rsid w:val="00C5526E"/>
    <w:rsid w:val="00C5529A"/>
    <w:rsid w:val="00C55345"/>
    <w:rsid w:val="00C553D7"/>
    <w:rsid w:val="00C553E3"/>
    <w:rsid w:val="00C553F0"/>
    <w:rsid w:val="00C55404"/>
    <w:rsid w:val="00C55542"/>
    <w:rsid w:val="00C55924"/>
    <w:rsid w:val="00C55C51"/>
    <w:rsid w:val="00C55D42"/>
    <w:rsid w:val="00C55F92"/>
    <w:rsid w:val="00C55FC7"/>
    <w:rsid w:val="00C560A5"/>
    <w:rsid w:val="00C56250"/>
    <w:rsid w:val="00C5634A"/>
    <w:rsid w:val="00C56436"/>
    <w:rsid w:val="00C56495"/>
    <w:rsid w:val="00C56509"/>
    <w:rsid w:val="00C5655F"/>
    <w:rsid w:val="00C56603"/>
    <w:rsid w:val="00C56631"/>
    <w:rsid w:val="00C56795"/>
    <w:rsid w:val="00C567B5"/>
    <w:rsid w:val="00C567C2"/>
    <w:rsid w:val="00C56866"/>
    <w:rsid w:val="00C56A11"/>
    <w:rsid w:val="00C56BCF"/>
    <w:rsid w:val="00C56EDD"/>
    <w:rsid w:val="00C56F96"/>
    <w:rsid w:val="00C56FDE"/>
    <w:rsid w:val="00C57084"/>
    <w:rsid w:val="00C570CC"/>
    <w:rsid w:val="00C571FD"/>
    <w:rsid w:val="00C57318"/>
    <w:rsid w:val="00C574FC"/>
    <w:rsid w:val="00C57559"/>
    <w:rsid w:val="00C578A8"/>
    <w:rsid w:val="00C57956"/>
    <w:rsid w:val="00C57C01"/>
    <w:rsid w:val="00C57C4C"/>
    <w:rsid w:val="00C57D3F"/>
    <w:rsid w:val="00C57D41"/>
    <w:rsid w:val="00C57E07"/>
    <w:rsid w:val="00C57E7C"/>
    <w:rsid w:val="00C57EA4"/>
    <w:rsid w:val="00C57F4D"/>
    <w:rsid w:val="00C6000D"/>
    <w:rsid w:val="00C60049"/>
    <w:rsid w:val="00C6005E"/>
    <w:rsid w:val="00C60103"/>
    <w:rsid w:val="00C6016D"/>
    <w:rsid w:val="00C6056D"/>
    <w:rsid w:val="00C605A5"/>
    <w:rsid w:val="00C605D3"/>
    <w:rsid w:val="00C605F8"/>
    <w:rsid w:val="00C60750"/>
    <w:rsid w:val="00C6078A"/>
    <w:rsid w:val="00C607B3"/>
    <w:rsid w:val="00C607E7"/>
    <w:rsid w:val="00C6083C"/>
    <w:rsid w:val="00C60A66"/>
    <w:rsid w:val="00C60AFB"/>
    <w:rsid w:val="00C60CE7"/>
    <w:rsid w:val="00C60E13"/>
    <w:rsid w:val="00C60E67"/>
    <w:rsid w:val="00C611D4"/>
    <w:rsid w:val="00C61227"/>
    <w:rsid w:val="00C613E0"/>
    <w:rsid w:val="00C6143E"/>
    <w:rsid w:val="00C61602"/>
    <w:rsid w:val="00C6163C"/>
    <w:rsid w:val="00C616FC"/>
    <w:rsid w:val="00C6172C"/>
    <w:rsid w:val="00C61765"/>
    <w:rsid w:val="00C6185C"/>
    <w:rsid w:val="00C61872"/>
    <w:rsid w:val="00C61954"/>
    <w:rsid w:val="00C61B1D"/>
    <w:rsid w:val="00C61B43"/>
    <w:rsid w:val="00C61B78"/>
    <w:rsid w:val="00C61BB4"/>
    <w:rsid w:val="00C61DB8"/>
    <w:rsid w:val="00C61EBD"/>
    <w:rsid w:val="00C61F55"/>
    <w:rsid w:val="00C61FA3"/>
    <w:rsid w:val="00C62015"/>
    <w:rsid w:val="00C62066"/>
    <w:rsid w:val="00C620EA"/>
    <w:rsid w:val="00C621AD"/>
    <w:rsid w:val="00C62259"/>
    <w:rsid w:val="00C6252E"/>
    <w:rsid w:val="00C62567"/>
    <w:rsid w:val="00C62569"/>
    <w:rsid w:val="00C6261B"/>
    <w:rsid w:val="00C62786"/>
    <w:rsid w:val="00C62831"/>
    <w:rsid w:val="00C62AF9"/>
    <w:rsid w:val="00C62BB2"/>
    <w:rsid w:val="00C62CF6"/>
    <w:rsid w:val="00C6306B"/>
    <w:rsid w:val="00C63191"/>
    <w:rsid w:val="00C6320A"/>
    <w:rsid w:val="00C63262"/>
    <w:rsid w:val="00C6326B"/>
    <w:rsid w:val="00C632A5"/>
    <w:rsid w:val="00C6343A"/>
    <w:rsid w:val="00C63447"/>
    <w:rsid w:val="00C6349B"/>
    <w:rsid w:val="00C63676"/>
    <w:rsid w:val="00C63855"/>
    <w:rsid w:val="00C6398C"/>
    <w:rsid w:val="00C639BC"/>
    <w:rsid w:val="00C63A61"/>
    <w:rsid w:val="00C63B8F"/>
    <w:rsid w:val="00C63BBD"/>
    <w:rsid w:val="00C63C14"/>
    <w:rsid w:val="00C63E16"/>
    <w:rsid w:val="00C63E3A"/>
    <w:rsid w:val="00C63EF9"/>
    <w:rsid w:val="00C63F8D"/>
    <w:rsid w:val="00C640D6"/>
    <w:rsid w:val="00C641BE"/>
    <w:rsid w:val="00C64245"/>
    <w:rsid w:val="00C644CF"/>
    <w:rsid w:val="00C6482E"/>
    <w:rsid w:val="00C6487F"/>
    <w:rsid w:val="00C64967"/>
    <w:rsid w:val="00C649CD"/>
    <w:rsid w:val="00C649F3"/>
    <w:rsid w:val="00C64B3B"/>
    <w:rsid w:val="00C64B50"/>
    <w:rsid w:val="00C64B53"/>
    <w:rsid w:val="00C64BB5"/>
    <w:rsid w:val="00C64C6D"/>
    <w:rsid w:val="00C64D46"/>
    <w:rsid w:val="00C64E5D"/>
    <w:rsid w:val="00C64EDF"/>
    <w:rsid w:val="00C64FAF"/>
    <w:rsid w:val="00C65265"/>
    <w:rsid w:val="00C6529E"/>
    <w:rsid w:val="00C652D5"/>
    <w:rsid w:val="00C653C3"/>
    <w:rsid w:val="00C6547E"/>
    <w:rsid w:val="00C654C1"/>
    <w:rsid w:val="00C65547"/>
    <w:rsid w:val="00C6568C"/>
    <w:rsid w:val="00C65762"/>
    <w:rsid w:val="00C65776"/>
    <w:rsid w:val="00C65839"/>
    <w:rsid w:val="00C65924"/>
    <w:rsid w:val="00C65BA8"/>
    <w:rsid w:val="00C65BF9"/>
    <w:rsid w:val="00C65E8D"/>
    <w:rsid w:val="00C65ECC"/>
    <w:rsid w:val="00C65F00"/>
    <w:rsid w:val="00C66159"/>
    <w:rsid w:val="00C661AD"/>
    <w:rsid w:val="00C662BA"/>
    <w:rsid w:val="00C66592"/>
    <w:rsid w:val="00C66662"/>
    <w:rsid w:val="00C66758"/>
    <w:rsid w:val="00C66860"/>
    <w:rsid w:val="00C6699E"/>
    <w:rsid w:val="00C669A2"/>
    <w:rsid w:val="00C66A78"/>
    <w:rsid w:val="00C66C4C"/>
    <w:rsid w:val="00C66DC9"/>
    <w:rsid w:val="00C66EB4"/>
    <w:rsid w:val="00C6702C"/>
    <w:rsid w:val="00C67141"/>
    <w:rsid w:val="00C672E4"/>
    <w:rsid w:val="00C67366"/>
    <w:rsid w:val="00C674BA"/>
    <w:rsid w:val="00C674DE"/>
    <w:rsid w:val="00C6757E"/>
    <w:rsid w:val="00C67706"/>
    <w:rsid w:val="00C67A81"/>
    <w:rsid w:val="00C67BAD"/>
    <w:rsid w:val="00C67F9F"/>
    <w:rsid w:val="00C70104"/>
    <w:rsid w:val="00C70135"/>
    <w:rsid w:val="00C702D5"/>
    <w:rsid w:val="00C703F8"/>
    <w:rsid w:val="00C70458"/>
    <w:rsid w:val="00C70507"/>
    <w:rsid w:val="00C708F6"/>
    <w:rsid w:val="00C70964"/>
    <w:rsid w:val="00C709D9"/>
    <w:rsid w:val="00C70A44"/>
    <w:rsid w:val="00C70A89"/>
    <w:rsid w:val="00C70B11"/>
    <w:rsid w:val="00C70B38"/>
    <w:rsid w:val="00C70B71"/>
    <w:rsid w:val="00C70BF8"/>
    <w:rsid w:val="00C70C58"/>
    <w:rsid w:val="00C70D43"/>
    <w:rsid w:val="00C70DD4"/>
    <w:rsid w:val="00C70E6F"/>
    <w:rsid w:val="00C70EFC"/>
    <w:rsid w:val="00C70F2F"/>
    <w:rsid w:val="00C710C0"/>
    <w:rsid w:val="00C71113"/>
    <w:rsid w:val="00C71413"/>
    <w:rsid w:val="00C7147C"/>
    <w:rsid w:val="00C71539"/>
    <w:rsid w:val="00C717F2"/>
    <w:rsid w:val="00C718C5"/>
    <w:rsid w:val="00C71919"/>
    <w:rsid w:val="00C71A1C"/>
    <w:rsid w:val="00C71AA3"/>
    <w:rsid w:val="00C71AD6"/>
    <w:rsid w:val="00C71C53"/>
    <w:rsid w:val="00C71C94"/>
    <w:rsid w:val="00C71D65"/>
    <w:rsid w:val="00C71E1F"/>
    <w:rsid w:val="00C71E77"/>
    <w:rsid w:val="00C71F27"/>
    <w:rsid w:val="00C71FFD"/>
    <w:rsid w:val="00C72192"/>
    <w:rsid w:val="00C722B5"/>
    <w:rsid w:val="00C72928"/>
    <w:rsid w:val="00C72A91"/>
    <w:rsid w:val="00C72B0F"/>
    <w:rsid w:val="00C72B40"/>
    <w:rsid w:val="00C72B5D"/>
    <w:rsid w:val="00C72BCC"/>
    <w:rsid w:val="00C72CB6"/>
    <w:rsid w:val="00C72CC9"/>
    <w:rsid w:val="00C72D0B"/>
    <w:rsid w:val="00C72E1C"/>
    <w:rsid w:val="00C72E5D"/>
    <w:rsid w:val="00C72E64"/>
    <w:rsid w:val="00C72EAA"/>
    <w:rsid w:val="00C72EC7"/>
    <w:rsid w:val="00C72FD3"/>
    <w:rsid w:val="00C7326B"/>
    <w:rsid w:val="00C7341E"/>
    <w:rsid w:val="00C73491"/>
    <w:rsid w:val="00C73682"/>
    <w:rsid w:val="00C7368E"/>
    <w:rsid w:val="00C73735"/>
    <w:rsid w:val="00C7385B"/>
    <w:rsid w:val="00C738CA"/>
    <w:rsid w:val="00C738F1"/>
    <w:rsid w:val="00C73906"/>
    <w:rsid w:val="00C739AB"/>
    <w:rsid w:val="00C73ADC"/>
    <w:rsid w:val="00C73BB0"/>
    <w:rsid w:val="00C73C55"/>
    <w:rsid w:val="00C73E06"/>
    <w:rsid w:val="00C73FF8"/>
    <w:rsid w:val="00C74002"/>
    <w:rsid w:val="00C740D9"/>
    <w:rsid w:val="00C74102"/>
    <w:rsid w:val="00C74135"/>
    <w:rsid w:val="00C741A0"/>
    <w:rsid w:val="00C7437A"/>
    <w:rsid w:val="00C7448A"/>
    <w:rsid w:val="00C74521"/>
    <w:rsid w:val="00C746B0"/>
    <w:rsid w:val="00C74794"/>
    <w:rsid w:val="00C747AB"/>
    <w:rsid w:val="00C7480D"/>
    <w:rsid w:val="00C74849"/>
    <w:rsid w:val="00C74926"/>
    <w:rsid w:val="00C74950"/>
    <w:rsid w:val="00C74A87"/>
    <w:rsid w:val="00C74CDA"/>
    <w:rsid w:val="00C74CDC"/>
    <w:rsid w:val="00C74D36"/>
    <w:rsid w:val="00C74E51"/>
    <w:rsid w:val="00C75208"/>
    <w:rsid w:val="00C75271"/>
    <w:rsid w:val="00C753DF"/>
    <w:rsid w:val="00C75437"/>
    <w:rsid w:val="00C7556D"/>
    <w:rsid w:val="00C756C2"/>
    <w:rsid w:val="00C75802"/>
    <w:rsid w:val="00C75A06"/>
    <w:rsid w:val="00C75B9D"/>
    <w:rsid w:val="00C75BED"/>
    <w:rsid w:val="00C75C17"/>
    <w:rsid w:val="00C75C29"/>
    <w:rsid w:val="00C75C54"/>
    <w:rsid w:val="00C75C75"/>
    <w:rsid w:val="00C75F46"/>
    <w:rsid w:val="00C76074"/>
    <w:rsid w:val="00C76100"/>
    <w:rsid w:val="00C76140"/>
    <w:rsid w:val="00C761CB"/>
    <w:rsid w:val="00C7620C"/>
    <w:rsid w:val="00C76334"/>
    <w:rsid w:val="00C7635A"/>
    <w:rsid w:val="00C763D8"/>
    <w:rsid w:val="00C766B9"/>
    <w:rsid w:val="00C766BC"/>
    <w:rsid w:val="00C766F9"/>
    <w:rsid w:val="00C76756"/>
    <w:rsid w:val="00C7679E"/>
    <w:rsid w:val="00C76A39"/>
    <w:rsid w:val="00C76BAE"/>
    <w:rsid w:val="00C76C49"/>
    <w:rsid w:val="00C76E2B"/>
    <w:rsid w:val="00C76EC3"/>
    <w:rsid w:val="00C76FDF"/>
    <w:rsid w:val="00C77042"/>
    <w:rsid w:val="00C77169"/>
    <w:rsid w:val="00C77199"/>
    <w:rsid w:val="00C771C6"/>
    <w:rsid w:val="00C7724B"/>
    <w:rsid w:val="00C7742A"/>
    <w:rsid w:val="00C77489"/>
    <w:rsid w:val="00C776C3"/>
    <w:rsid w:val="00C776F1"/>
    <w:rsid w:val="00C777E4"/>
    <w:rsid w:val="00C77840"/>
    <w:rsid w:val="00C77A0E"/>
    <w:rsid w:val="00C77B44"/>
    <w:rsid w:val="00C77BAE"/>
    <w:rsid w:val="00C77C50"/>
    <w:rsid w:val="00C77D0C"/>
    <w:rsid w:val="00C77DE7"/>
    <w:rsid w:val="00C800C8"/>
    <w:rsid w:val="00C800F5"/>
    <w:rsid w:val="00C8015D"/>
    <w:rsid w:val="00C8038C"/>
    <w:rsid w:val="00C804C0"/>
    <w:rsid w:val="00C80566"/>
    <w:rsid w:val="00C8059E"/>
    <w:rsid w:val="00C80600"/>
    <w:rsid w:val="00C80706"/>
    <w:rsid w:val="00C8092B"/>
    <w:rsid w:val="00C809B7"/>
    <w:rsid w:val="00C80B8A"/>
    <w:rsid w:val="00C80CB1"/>
    <w:rsid w:val="00C80D15"/>
    <w:rsid w:val="00C80E7E"/>
    <w:rsid w:val="00C80F02"/>
    <w:rsid w:val="00C80FDC"/>
    <w:rsid w:val="00C81053"/>
    <w:rsid w:val="00C81136"/>
    <w:rsid w:val="00C81325"/>
    <w:rsid w:val="00C8146E"/>
    <w:rsid w:val="00C814E8"/>
    <w:rsid w:val="00C8156D"/>
    <w:rsid w:val="00C8167C"/>
    <w:rsid w:val="00C81728"/>
    <w:rsid w:val="00C8186E"/>
    <w:rsid w:val="00C81870"/>
    <w:rsid w:val="00C818A4"/>
    <w:rsid w:val="00C81AE7"/>
    <w:rsid w:val="00C81CB1"/>
    <w:rsid w:val="00C81E50"/>
    <w:rsid w:val="00C81E81"/>
    <w:rsid w:val="00C81F78"/>
    <w:rsid w:val="00C822D5"/>
    <w:rsid w:val="00C822EB"/>
    <w:rsid w:val="00C8232E"/>
    <w:rsid w:val="00C82524"/>
    <w:rsid w:val="00C82605"/>
    <w:rsid w:val="00C8264D"/>
    <w:rsid w:val="00C826CF"/>
    <w:rsid w:val="00C82735"/>
    <w:rsid w:val="00C82878"/>
    <w:rsid w:val="00C82963"/>
    <w:rsid w:val="00C82A79"/>
    <w:rsid w:val="00C82BC6"/>
    <w:rsid w:val="00C82C16"/>
    <w:rsid w:val="00C82C76"/>
    <w:rsid w:val="00C82C93"/>
    <w:rsid w:val="00C82E01"/>
    <w:rsid w:val="00C82E19"/>
    <w:rsid w:val="00C8300B"/>
    <w:rsid w:val="00C8328F"/>
    <w:rsid w:val="00C83336"/>
    <w:rsid w:val="00C83341"/>
    <w:rsid w:val="00C835BF"/>
    <w:rsid w:val="00C83676"/>
    <w:rsid w:val="00C83695"/>
    <w:rsid w:val="00C83A15"/>
    <w:rsid w:val="00C83AEF"/>
    <w:rsid w:val="00C83C6A"/>
    <w:rsid w:val="00C83CF5"/>
    <w:rsid w:val="00C83DDA"/>
    <w:rsid w:val="00C840ED"/>
    <w:rsid w:val="00C8423D"/>
    <w:rsid w:val="00C84292"/>
    <w:rsid w:val="00C84486"/>
    <w:rsid w:val="00C84545"/>
    <w:rsid w:val="00C84623"/>
    <w:rsid w:val="00C84664"/>
    <w:rsid w:val="00C84681"/>
    <w:rsid w:val="00C84792"/>
    <w:rsid w:val="00C847BC"/>
    <w:rsid w:val="00C847BF"/>
    <w:rsid w:val="00C84863"/>
    <w:rsid w:val="00C84980"/>
    <w:rsid w:val="00C84ABC"/>
    <w:rsid w:val="00C84BAF"/>
    <w:rsid w:val="00C84F6D"/>
    <w:rsid w:val="00C850A2"/>
    <w:rsid w:val="00C851F6"/>
    <w:rsid w:val="00C8520D"/>
    <w:rsid w:val="00C85286"/>
    <w:rsid w:val="00C85288"/>
    <w:rsid w:val="00C85478"/>
    <w:rsid w:val="00C8551C"/>
    <w:rsid w:val="00C856A9"/>
    <w:rsid w:val="00C85828"/>
    <w:rsid w:val="00C85914"/>
    <w:rsid w:val="00C8591A"/>
    <w:rsid w:val="00C85CB8"/>
    <w:rsid w:val="00C85E06"/>
    <w:rsid w:val="00C85F40"/>
    <w:rsid w:val="00C85FE3"/>
    <w:rsid w:val="00C860CD"/>
    <w:rsid w:val="00C860D6"/>
    <w:rsid w:val="00C860F3"/>
    <w:rsid w:val="00C86115"/>
    <w:rsid w:val="00C861C4"/>
    <w:rsid w:val="00C86239"/>
    <w:rsid w:val="00C86254"/>
    <w:rsid w:val="00C862D4"/>
    <w:rsid w:val="00C86485"/>
    <w:rsid w:val="00C864B4"/>
    <w:rsid w:val="00C865CE"/>
    <w:rsid w:val="00C86636"/>
    <w:rsid w:val="00C868F4"/>
    <w:rsid w:val="00C86A5D"/>
    <w:rsid w:val="00C86B56"/>
    <w:rsid w:val="00C86B71"/>
    <w:rsid w:val="00C86BCB"/>
    <w:rsid w:val="00C86C02"/>
    <w:rsid w:val="00C86C11"/>
    <w:rsid w:val="00C86CED"/>
    <w:rsid w:val="00C86D38"/>
    <w:rsid w:val="00C86D85"/>
    <w:rsid w:val="00C86DF2"/>
    <w:rsid w:val="00C86F0C"/>
    <w:rsid w:val="00C86F91"/>
    <w:rsid w:val="00C86FFD"/>
    <w:rsid w:val="00C87130"/>
    <w:rsid w:val="00C8726A"/>
    <w:rsid w:val="00C87299"/>
    <w:rsid w:val="00C872D3"/>
    <w:rsid w:val="00C873FA"/>
    <w:rsid w:val="00C87A1D"/>
    <w:rsid w:val="00C87A50"/>
    <w:rsid w:val="00C87AAC"/>
    <w:rsid w:val="00C87B08"/>
    <w:rsid w:val="00C87B0B"/>
    <w:rsid w:val="00C87BCA"/>
    <w:rsid w:val="00C87CC2"/>
    <w:rsid w:val="00C87CC8"/>
    <w:rsid w:val="00C87D24"/>
    <w:rsid w:val="00C87DA4"/>
    <w:rsid w:val="00C87E5E"/>
    <w:rsid w:val="00C87EF5"/>
    <w:rsid w:val="00C87F83"/>
    <w:rsid w:val="00C9002C"/>
    <w:rsid w:val="00C90136"/>
    <w:rsid w:val="00C90163"/>
    <w:rsid w:val="00C90460"/>
    <w:rsid w:val="00C904F4"/>
    <w:rsid w:val="00C90734"/>
    <w:rsid w:val="00C90743"/>
    <w:rsid w:val="00C9078A"/>
    <w:rsid w:val="00C9088B"/>
    <w:rsid w:val="00C908DF"/>
    <w:rsid w:val="00C90959"/>
    <w:rsid w:val="00C909C0"/>
    <w:rsid w:val="00C90AB5"/>
    <w:rsid w:val="00C90AB8"/>
    <w:rsid w:val="00C90B06"/>
    <w:rsid w:val="00C90C8F"/>
    <w:rsid w:val="00C90CC2"/>
    <w:rsid w:val="00C90E30"/>
    <w:rsid w:val="00C90ED9"/>
    <w:rsid w:val="00C90F36"/>
    <w:rsid w:val="00C90F8D"/>
    <w:rsid w:val="00C911DB"/>
    <w:rsid w:val="00C91326"/>
    <w:rsid w:val="00C91356"/>
    <w:rsid w:val="00C91391"/>
    <w:rsid w:val="00C9144F"/>
    <w:rsid w:val="00C9145E"/>
    <w:rsid w:val="00C914E9"/>
    <w:rsid w:val="00C91540"/>
    <w:rsid w:val="00C9160B"/>
    <w:rsid w:val="00C91647"/>
    <w:rsid w:val="00C91660"/>
    <w:rsid w:val="00C917DD"/>
    <w:rsid w:val="00C9189C"/>
    <w:rsid w:val="00C918DD"/>
    <w:rsid w:val="00C91980"/>
    <w:rsid w:val="00C91A1B"/>
    <w:rsid w:val="00C91AA8"/>
    <w:rsid w:val="00C91AAB"/>
    <w:rsid w:val="00C91C63"/>
    <w:rsid w:val="00C91CFB"/>
    <w:rsid w:val="00C91F59"/>
    <w:rsid w:val="00C920CD"/>
    <w:rsid w:val="00C920D3"/>
    <w:rsid w:val="00C923E9"/>
    <w:rsid w:val="00C9240D"/>
    <w:rsid w:val="00C92433"/>
    <w:rsid w:val="00C926E7"/>
    <w:rsid w:val="00C92752"/>
    <w:rsid w:val="00C92827"/>
    <w:rsid w:val="00C9287A"/>
    <w:rsid w:val="00C9293D"/>
    <w:rsid w:val="00C9294E"/>
    <w:rsid w:val="00C9298B"/>
    <w:rsid w:val="00C92CBE"/>
    <w:rsid w:val="00C92D6D"/>
    <w:rsid w:val="00C92ED8"/>
    <w:rsid w:val="00C92F5D"/>
    <w:rsid w:val="00C9304F"/>
    <w:rsid w:val="00C9307F"/>
    <w:rsid w:val="00C93113"/>
    <w:rsid w:val="00C9313D"/>
    <w:rsid w:val="00C93224"/>
    <w:rsid w:val="00C93269"/>
    <w:rsid w:val="00C932F3"/>
    <w:rsid w:val="00C93363"/>
    <w:rsid w:val="00C934AC"/>
    <w:rsid w:val="00C934C9"/>
    <w:rsid w:val="00C93571"/>
    <w:rsid w:val="00C93713"/>
    <w:rsid w:val="00C93A50"/>
    <w:rsid w:val="00C93AF6"/>
    <w:rsid w:val="00C93B17"/>
    <w:rsid w:val="00C93DA6"/>
    <w:rsid w:val="00C93E59"/>
    <w:rsid w:val="00C93E86"/>
    <w:rsid w:val="00C93F59"/>
    <w:rsid w:val="00C93F9D"/>
    <w:rsid w:val="00C9402F"/>
    <w:rsid w:val="00C94099"/>
    <w:rsid w:val="00C940E1"/>
    <w:rsid w:val="00C9434A"/>
    <w:rsid w:val="00C94635"/>
    <w:rsid w:val="00C94677"/>
    <w:rsid w:val="00C94883"/>
    <w:rsid w:val="00C948BB"/>
    <w:rsid w:val="00C9490B"/>
    <w:rsid w:val="00C949A5"/>
    <w:rsid w:val="00C94CED"/>
    <w:rsid w:val="00C94D2C"/>
    <w:rsid w:val="00C94D51"/>
    <w:rsid w:val="00C94FDD"/>
    <w:rsid w:val="00C95122"/>
    <w:rsid w:val="00C95409"/>
    <w:rsid w:val="00C954B2"/>
    <w:rsid w:val="00C9584A"/>
    <w:rsid w:val="00C958AF"/>
    <w:rsid w:val="00C9598A"/>
    <w:rsid w:val="00C95BA5"/>
    <w:rsid w:val="00C95C48"/>
    <w:rsid w:val="00C95F0D"/>
    <w:rsid w:val="00C95F35"/>
    <w:rsid w:val="00C95F55"/>
    <w:rsid w:val="00C960CC"/>
    <w:rsid w:val="00C961C5"/>
    <w:rsid w:val="00C9654D"/>
    <w:rsid w:val="00C966A7"/>
    <w:rsid w:val="00C967C0"/>
    <w:rsid w:val="00C9683C"/>
    <w:rsid w:val="00C96B94"/>
    <w:rsid w:val="00C96C32"/>
    <w:rsid w:val="00C96DBB"/>
    <w:rsid w:val="00C96DCE"/>
    <w:rsid w:val="00C96E1A"/>
    <w:rsid w:val="00C96EF6"/>
    <w:rsid w:val="00C96F4E"/>
    <w:rsid w:val="00C96F6B"/>
    <w:rsid w:val="00C96FE3"/>
    <w:rsid w:val="00C97001"/>
    <w:rsid w:val="00C97022"/>
    <w:rsid w:val="00C9717F"/>
    <w:rsid w:val="00C972AF"/>
    <w:rsid w:val="00C97397"/>
    <w:rsid w:val="00C9749A"/>
    <w:rsid w:val="00C97581"/>
    <w:rsid w:val="00C97603"/>
    <w:rsid w:val="00C9761E"/>
    <w:rsid w:val="00C976AD"/>
    <w:rsid w:val="00C979A2"/>
    <w:rsid w:val="00C979A7"/>
    <w:rsid w:val="00C979C9"/>
    <w:rsid w:val="00C97A46"/>
    <w:rsid w:val="00C97B7B"/>
    <w:rsid w:val="00C97B91"/>
    <w:rsid w:val="00C97F54"/>
    <w:rsid w:val="00C97FE7"/>
    <w:rsid w:val="00CA0124"/>
    <w:rsid w:val="00CA029A"/>
    <w:rsid w:val="00CA02A4"/>
    <w:rsid w:val="00CA02BC"/>
    <w:rsid w:val="00CA0377"/>
    <w:rsid w:val="00CA0410"/>
    <w:rsid w:val="00CA0467"/>
    <w:rsid w:val="00CA06FB"/>
    <w:rsid w:val="00CA0754"/>
    <w:rsid w:val="00CA07BD"/>
    <w:rsid w:val="00CA0CDD"/>
    <w:rsid w:val="00CA0DC7"/>
    <w:rsid w:val="00CA0F67"/>
    <w:rsid w:val="00CA0FBE"/>
    <w:rsid w:val="00CA1103"/>
    <w:rsid w:val="00CA1250"/>
    <w:rsid w:val="00CA128A"/>
    <w:rsid w:val="00CA129E"/>
    <w:rsid w:val="00CA1542"/>
    <w:rsid w:val="00CA1638"/>
    <w:rsid w:val="00CA1A94"/>
    <w:rsid w:val="00CA1AA5"/>
    <w:rsid w:val="00CA1C52"/>
    <w:rsid w:val="00CA20E4"/>
    <w:rsid w:val="00CA2151"/>
    <w:rsid w:val="00CA22A0"/>
    <w:rsid w:val="00CA22A2"/>
    <w:rsid w:val="00CA2347"/>
    <w:rsid w:val="00CA2387"/>
    <w:rsid w:val="00CA25D3"/>
    <w:rsid w:val="00CA27EE"/>
    <w:rsid w:val="00CA27F6"/>
    <w:rsid w:val="00CA2815"/>
    <w:rsid w:val="00CA2881"/>
    <w:rsid w:val="00CA2B21"/>
    <w:rsid w:val="00CA2C11"/>
    <w:rsid w:val="00CA2EFC"/>
    <w:rsid w:val="00CA2F92"/>
    <w:rsid w:val="00CA3280"/>
    <w:rsid w:val="00CA3403"/>
    <w:rsid w:val="00CA350C"/>
    <w:rsid w:val="00CA35A9"/>
    <w:rsid w:val="00CA36C2"/>
    <w:rsid w:val="00CA36C5"/>
    <w:rsid w:val="00CA36D5"/>
    <w:rsid w:val="00CA3777"/>
    <w:rsid w:val="00CA38B0"/>
    <w:rsid w:val="00CA3A2D"/>
    <w:rsid w:val="00CA3A74"/>
    <w:rsid w:val="00CA3B05"/>
    <w:rsid w:val="00CA3B5A"/>
    <w:rsid w:val="00CA3B90"/>
    <w:rsid w:val="00CA3BC5"/>
    <w:rsid w:val="00CA3D23"/>
    <w:rsid w:val="00CA3E85"/>
    <w:rsid w:val="00CA3EA2"/>
    <w:rsid w:val="00CA3F33"/>
    <w:rsid w:val="00CA3FFB"/>
    <w:rsid w:val="00CA4044"/>
    <w:rsid w:val="00CA411F"/>
    <w:rsid w:val="00CA42B7"/>
    <w:rsid w:val="00CA4423"/>
    <w:rsid w:val="00CA451F"/>
    <w:rsid w:val="00CA45C5"/>
    <w:rsid w:val="00CA4665"/>
    <w:rsid w:val="00CA4713"/>
    <w:rsid w:val="00CA47A8"/>
    <w:rsid w:val="00CA47C1"/>
    <w:rsid w:val="00CA4859"/>
    <w:rsid w:val="00CA4908"/>
    <w:rsid w:val="00CA4B28"/>
    <w:rsid w:val="00CA4C26"/>
    <w:rsid w:val="00CA4DF9"/>
    <w:rsid w:val="00CA4ED4"/>
    <w:rsid w:val="00CA5011"/>
    <w:rsid w:val="00CA502A"/>
    <w:rsid w:val="00CA5132"/>
    <w:rsid w:val="00CA51F4"/>
    <w:rsid w:val="00CA5358"/>
    <w:rsid w:val="00CA54D5"/>
    <w:rsid w:val="00CA563B"/>
    <w:rsid w:val="00CA58BF"/>
    <w:rsid w:val="00CA58D3"/>
    <w:rsid w:val="00CA599D"/>
    <w:rsid w:val="00CA5A21"/>
    <w:rsid w:val="00CA5B86"/>
    <w:rsid w:val="00CA5DE1"/>
    <w:rsid w:val="00CA5EDD"/>
    <w:rsid w:val="00CA602A"/>
    <w:rsid w:val="00CA622D"/>
    <w:rsid w:val="00CA6494"/>
    <w:rsid w:val="00CA6520"/>
    <w:rsid w:val="00CA6530"/>
    <w:rsid w:val="00CA6545"/>
    <w:rsid w:val="00CA667D"/>
    <w:rsid w:val="00CA685D"/>
    <w:rsid w:val="00CA6873"/>
    <w:rsid w:val="00CA690E"/>
    <w:rsid w:val="00CA69A1"/>
    <w:rsid w:val="00CA69BF"/>
    <w:rsid w:val="00CA69C1"/>
    <w:rsid w:val="00CA6A70"/>
    <w:rsid w:val="00CA6B73"/>
    <w:rsid w:val="00CA6B78"/>
    <w:rsid w:val="00CA6BA6"/>
    <w:rsid w:val="00CA6EC5"/>
    <w:rsid w:val="00CA7002"/>
    <w:rsid w:val="00CA70C6"/>
    <w:rsid w:val="00CA713D"/>
    <w:rsid w:val="00CA7232"/>
    <w:rsid w:val="00CA7256"/>
    <w:rsid w:val="00CA727C"/>
    <w:rsid w:val="00CA73D6"/>
    <w:rsid w:val="00CA742B"/>
    <w:rsid w:val="00CA7433"/>
    <w:rsid w:val="00CA7586"/>
    <w:rsid w:val="00CA76E5"/>
    <w:rsid w:val="00CA78C0"/>
    <w:rsid w:val="00CA78F4"/>
    <w:rsid w:val="00CA7951"/>
    <w:rsid w:val="00CA795A"/>
    <w:rsid w:val="00CA798D"/>
    <w:rsid w:val="00CA79A0"/>
    <w:rsid w:val="00CA7BA3"/>
    <w:rsid w:val="00CA7BE7"/>
    <w:rsid w:val="00CA7BF3"/>
    <w:rsid w:val="00CA7D97"/>
    <w:rsid w:val="00CA7ED8"/>
    <w:rsid w:val="00CA7F51"/>
    <w:rsid w:val="00CB0029"/>
    <w:rsid w:val="00CB006C"/>
    <w:rsid w:val="00CB029E"/>
    <w:rsid w:val="00CB03BD"/>
    <w:rsid w:val="00CB0572"/>
    <w:rsid w:val="00CB0600"/>
    <w:rsid w:val="00CB060D"/>
    <w:rsid w:val="00CB0677"/>
    <w:rsid w:val="00CB06D7"/>
    <w:rsid w:val="00CB0807"/>
    <w:rsid w:val="00CB08AB"/>
    <w:rsid w:val="00CB08AC"/>
    <w:rsid w:val="00CB0953"/>
    <w:rsid w:val="00CB0A40"/>
    <w:rsid w:val="00CB0AA4"/>
    <w:rsid w:val="00CB0B38"/>
    <w:rsid w:val="00CB0B40"/>
    <w:rsid w:val="00CB0B72"/>
    <w:rsid w:val="00CB0B7E"/>
    <w:rsid w:val="00CB0BCA"/>
    <w:rsid w:val="00CB0E84"/>
    <w:rsid w:val="00CB1047"/>
    <w:rsid w:val="00CB1090"/>
    <w:rsid w:val="00CB13FA"/>
    <w:rsid w:val="00CB1435"/>
    <w:rsid w:val="00CB145B"/>
    <w:rsid w:val="00CB1617"/>
    <w:rsid w:val="00CB1638"/>
    <w:rsid w:val="00CB173F"/>
    <w:rsid w:val="00CB17C5"/>
    <w:rsid w:val="00CB1ABA"/>
    <w:rsid w:val="00CB1B39"/>
    <w:rsid w:val="00CB1B6C"/>
    <w:rsid w:val="00CB1E51"/>
    <w:rsid w:val="00CB1E5C"/>
    <w:rsid w:val="00CB1FE6"/>
    <w:rsid w:val="00CB21DA"/>
    <w:rsid w:val="00CB225E"/>
    <w:rsid w:val="00CB232B"/>
    <w:rsid w:val="00CB28F6"/>
    <w:rsid w:val="00CB29E0"/>
    <w:rsid w:val="00CB2A9B"/>
    <w:rsid w:val="00CB2B5F"/>
    <w:rsid w:val="00CB2E43"/>
    <w:rsid w:val="00CB2E9D"/>
    <w:rsid w:val="00CB30F0"/>
    <w:rsid w:val="00CB32DF"/>
    <w:rsid w:val="00CB3329"/>
    <w:rsid w:val="00CB33DE"/>
    <w:rsid w:val="00CB34C4"/>
    <w:rsid w:val="00CB360A"/>
    <w:rsid w:val="00CB37B8"/>
    <w:rsid w:val="00CB3890"/>
    <w:rsid w:val="00CB397C"/>
    <w:rsid w:val="00CB3A31"/>
    <w:rsid w:val="00CB3BB3"/>
    <w:rsid w:val="00CB3F7F"/>
    <w:rsid w:val="00CB4136"/>
    <w:rsid w:val="00CB420F"/>
    <w:rsid w:val="00CB4308"/>
    <w:rsid w:val="00CB439D"/>
    <w:rsid w:val="00CB4463"/>
    <w:rsid w:val="00CB447C"/>
    <w:rsid w:val="00CB455D"/>
    <w:rsid w:val="00CB45DB"/>
    <w:rsid w:val="00CB4645"/>
    <w:rsid w:val="00CB466F"/>
    <w:rsid w:val="00CB4796"/>
    <w:rsid w:val="00CB47A4"/>
    <w:rsid w:val="00CB47F8"/>
    <w:rsid w:val="00CB4828"/>
    <w:rsid w:val="00CB486B"/>
    <w:rsid w:val="00CB4957"/>
    <w:rsid w:val="00CB4B38"/>
    <w:rsid w:val="00CB4B62"/>
    <w:rsid w:val="00CB4BA0"/>
    <w:rsid w:val="00CB4BB0"/>
    <w:rsid w:val="00CB4CC4"/>
    <w:rsid w:val="00CB4DBB"/>
    <w:rsid w:val="00CB4E13"/>
    <w:rsid w:val="00CB4F3B"/>
    <w:rsid w:val="00CB4FF9"/>
    <w:rsid w:val="00CB5008"/>
    <w:rsid w:val="00CB52B0"/>
    <w:rsid w:val="00CB54A8"/>
    <w:rsid w:val="00CB5550"/>
    <w:rsid w:val="00CB55D7"/>
    <w:rsid w:val="00CB5675"/>
    <w:rsid w:val="00CB567C"/>
    <w:rsid w:val="00CB56D8"/>
    <w:rsid w:val="00CB5711"/>
    <w:rsid w:val="00CB5907"/>
    <w:rsid w:val="00CB59F8"/>
    <w:rsid w:val="00CB5A1C"/>
    <w:rsid w:val="00CB5C06"/>
    <w:rsid w:val="00CB5C36"/>
    <w:rsid w:val="00CB5EC7"/>
    <w:rsid w:val="00CB5ED9"/>
    <w:rsid w:val="00CB5F7B"/>
    <w:rsid w:val="00CB5FB2"/>
    <w:rsid w:val="00CB5FED"/>
    <w:rsid w:val="00CB601D"/>
    <w:rsid w:val="00CB604E"/>
    <w:rsid w:val="00CB606E"/>
    <w:rsid w:val="00CB60FE"/>
    <w:rsid w:val="00CB615B"/>
    <w:rsid w:val="00CB6200"/>
    <w:rsid w:val="00CB627F"/>
    <w:rsid w:val="00CB633A"/>
    <w:rsid w:val="00CB6342"/>
    <w:rsid w:val="00CB64A2"/>
    <w:rsid w:val="00CB67F9"/>
    <w:rsid w:val="00CB6980"/>
    <w:rsid w:val="00CB6C54"/>
    <w:rsid w:val="00CB6C5A"/>
    <w:rsid w:val="00CB6DA3"/>
    <w:rsid w:val="00CB6ED2"/>
    <w:rsid w:val="00CB6FEA"/>
    <w:rsid w:val="00CB7078"/>
    <w:rsid w:val="00CB71AA"/>
    <w:rsid w:val="00CB7287"/>
    <w:rsid w:val="00CB7343"/>
    <w:rsid w:val="00CB75FD"/>
    <w:rsid w:val="00CB76DE"/>
    <w:rsid w:val="00CB7769"/>
    <w:rsid w:val="00CB79EA"/>
    <w:rsid w:val="00CB7AC9"/>
    <w:rsid w:val="00CB7AE1"/>
    <w:rsid w:val="00CB7BF5"/>
    <w:rsid w:val="00CB7C33"/>
    <w:rsid w:val="00CB7D78"/>
    <w:rsid w:val="00CB7D8B"/>
    <w:rsid w:val="00CB7FE5"/>
    <w:rsid w:val="00CC0014"/>
    <w:rsid w:val="00CC0054"/>
    <w:rsid w:val="00CC00C0"/>
    <w:rsid w:val="00CC01D9"/>
    <w:rsid w:val="00CC01E4"/>
    <w:rsid w:val="00CC02EB"/>
    <w:rsid w:val="00CC0415"/>
    <w:rsid w:val="00CC0464"/>
    <w:rsid w:val="00CC0772"/>
    <w:rsid w:val="00CC081A"/>
    <w:rsid w:val="00CC082D"/>
    <w:rsid w:val="00CC0875"/>
    <w:rsid w:val="00CC091D"/>
    <w:rsid w:val="00CC092F"/>
    <w:rsid w:val="00CC0986"/>
    <w:rsid w:val="00CC09F0"/>
    <w:rsid w:val="00CC0BB4"/>
    <w:rsid w:val="00CC0C35"/>
    <w:rsid w:val="00CC0CDE"/>
    <w:rsid w:val="00CC0F1F"/>
    <w:rsid w:val="00CC0F6D"/>
    <w:rsid w:val="00CC0F87"/>
    <w:rsid w:val="00CC0FAE"/>
    <w:rsid w:val="00CC0FF5"/>
    <w:rsid w:val="00CC101A"/>
    <w:rsid w:val="00CC11FE"/>
    <w:rsid w:val="00CC122A"/>
    <w:rsid w:val="00CC1270"/>
    <w:rsid w:val="00CC1351"/>
    <w:rsid w:val="00CC13F4"/>
    <w:rsid w:val="00CC1452"/>
    <w:rsid w:val="00CC14AA"/>
    <w:rsid w:val="00CC14CA"/>
    <w:rsid w:val="00CC154F"/>
    <w:rsid w:val="00CC1552"/>
    <w:rsid w:val="00CC155C"/>
    <w:rsid w:val="00CC1751"/>
    <w:rsid w:val="00CC1794"/>
    <w:rsid w:val="00CC1875"/>
    <w:rsid w:val="00CC1F60"/>
    <w:rsid w:val="00CC20D6"/>
    <w:rsid w:val="00CC2118"/>
    <w:rsid w:val="00CC2213"/>
    <w:rsid w:val="00CC22A0"/>
    <w:rsid w:val="00CC22A1"/>
    <w:rsid w:val="00CC252B"/>
    <w:rsid w:val="00CC269A"/>
    <w:rsid w:val="00CC26C6"/>
    <w:rsid w:val="00CC2721"/>
    <w:rsid w:val="00CC2737"/>
    <w:rsid w:val="00CC27CC"/>
    <w:rsid w:val="00CC27D2"/>
    <w:rsid w:val="00CC27F6"/>
    <w:rsid w:val="00CC2830"/>
    <w:rsid w:val="00CC289F"/>
    <w:rsid w:val="00CC28D5"/>
    <w:rsid w:val="00CC29B7"/>
    <w:rsid w:val="00CC2C6F"/>
    <w:rsid w:val="00CC2CD0"/>
    <w:rsid w:val="00CC2F00"/>
    <w:rsid w:val="00CC2F54"/>
    <w:rsid w:val="00CC3071"/>
    <w:rsid w:val="00CC3089"/>
    <w:rsid w:val="00CC3481"/>
    <w:rsid w:val="00CC3559"/>
    <w:rsid w:val="00CC38C2"/>
    <w:rsid w:val="00CC3921"/>
    <w:rsid w:val="00CC3A87"/>
    <w:rsid w:val="00CC3B71"/>
    <w:rsid w:val="00CC3CD0"/>
    <w:rsid w:val="00CC3E65"/>
    <w:rsid w:val="00CC3E67"/>
    <w:rsid w:val="00CC3ED6"/>
    <w:rsid w:val="00CC3F57"/>
    <w:rsid w:val="00CC3F73"/>
    <w:rsid w:val="00CC3F75"/>
    <w:rsid w:val="00CC3FEA"/>
    <w:rsid w:val="00CC4000"/>
    <w:rsid w:val="00CC409A"/>
    <w:rsid w:val="00CC409D"/>
    <w:rsid w:val="00CC420F"/>
    <w:rsid w:val="00CC42CD"/>
    <w:rsid w:val="00CC432C"/>
    <w:rsid w:val="00CC442B"/>
    <w:rsid w:val="00CC4672"/>
    <w:rsid w:val="00CC490F"/>
    <w:rsid w:val="00CC4947"/>
    <w:rsid w:val="00CC496A"/>
    <w:rsid w:val="00CC49A2"/>
    <w:rsid w:val="00CC4A49"/>
    <w:rsid w:val="00CC4CEC"/>
    <w:rsid w:val="00CC4D20"/>
    <w:rsid w:val="00CC4DAF"/>
    <w:rsid w:val="00CC4DC0"/>
    <w:rsid w:val="00CC4E61"/>
    <w:rsid w:val="00CC5012"/>
    <w:rsid w:val="00CC50E7"/>
    <w:rsid w:val="00CC5354"/>
    <w:rsid w:val="00CC542E"/>
    <w:rsid w:val="00CC548A"/>
    <w:rsid w:val="00CC5494"/>
    <w:rsid w:val="00CC54A5"/>
    <w:rsid w:val="00CC573E"/>
    <w:rsid w:val="00CC58BD"/>
    <w:rsid w:val="00CC590E"/>
    <w:rsid w:val="00CC5A7B"/>
    <w:rsid w:val="00CC5C22"/>
    <w:rsid w:val="00CC5CE3"/>
    <w:rsid w:val="00CC5DAC"/>
    <w:rsid w:val="00CC5E55"/>
    <w:rsid w:val="00CC5F46"/>
    <w:rsid w:val="00CC605C"/>
    <w:rsid w:val="00CC6130"/>
    <w:rsid w:val="00CC6279"/>
    <w:rsid w:val="00CC6299"/>
    <w:rsid w:val="00CC62AD"/>
    <w:rsid w:val="00CC6385"/>
    <w:rsid w:val="00CC63A4"/>
    <w:rsid w:val="00CC64A7"/>
    <w:rsid w:val="00CC64C3"/>
    <w:rsid w:val="00CC6903"/>
    <w:rsid w:val="00CC6964"/>
    <w:rsid w:val="00CC6D09"/>
    <w:rsid w:val="00CC6DD7"/>
    <w:rsid w:val="00CC6E78"/>
    <w:rsid w:val="00CC6EC4"/>
    <w:rsid w:val="00CC6FFE"/>
    <w:rsid w:val="00CC717A"/>
    <w:rsid w:val="00CC721B"/>
    <w:rsid w:val="00CC724E"/>
    <w:rsid w:val="00CC74B6"/>
    <w:rsid w:val="00CC757A"/>
    <w:rsid w:val="00CC761A"/>
    <w:rsid w:val="00CC777B"/>
    <w:rsid w:val="00CC780C"/>
    <w:rsid w:val="00CC79BC"/>
    <w:rsid w:val="00CC79CE"/>
    <w:rsid w:val="00CC79D3"/>
    <w:rsid w:val="00CC7B58"/>
    <w:rsid w:val="00CC7B5F"/>
    <w:rsid w:val="00CC7BD2"/>
    <w:rsid w:val="00CC7D81"/>
    <w:rsid w:val="00CD025F"/>
    <w:rsid w:val="00CD035D"/>
    <w:rsid w:val="00CD0367"/>
    <w:rsid w:val="00CD0464"/>
    <w:rsid w:val="00CD049F"/>
    <w:rsid w:val="00CD0507"/>
    <w:rsid w:val="00CD0787"/>
    <w:rsid w:val="00CD0A64"/>
    <w:rsid w:val="00CD0ABD"/>
    <w:rsid w:val="00CD0AFE"/>
    <w:rsid w:val="00CD0B60"/>
    <w:rsid w:val="00CD0B8F"/>
    <w:rsid w:val="00CD0DA7"/>
    <w:rsid w:val="00CD0E34"/>
    <w:rsid w:val="00CD1223"/>
    <w:rsid w:val="00CD1257"/>
    <w:rsid w:val="00CD12D8"/>
    <w:rsid w:val="00CD1428"/>
    <w:rsid w:val="00CD1474"/>
    <w:rsid w:val="00CD1552"/>
    <w:rsid w:val="00CD15F2"/>
    <w:rsid w:val="00CD1603"/>
    <w:rsid w:val="00CD16B4"/>
    <w:rsid w:val="00CD16D3"/>
    <w:rsid w:val="00CD1A44"/>
    <w:rsid w:val="00CD1A73"/>
    <w:rsid w:val="00CD1AED"/>
    <w:rsid w:val="00CD1B75"/>
    <w:rsid w:val="00CD1EAE"/>
    <w:rsid w:val="00CD1F17"/>
    <w:rsid w:val="00CD200B"/>
    <w:rsid w:val="00CD2046"/>
    <w:rsid w:val="00CD204A"/>
    <w:rsid w:val="00CD2189"/>
    <w:rsid w:val="00CD223B"/>
    <w:rsid w:val="00CD258E"/>
    <w:rsid w:val="00CD25B3"/>
    <w:rsid w:val="00CD25EC"/>
    <w:rsid w:val="00CD2626"/>
    <w:rsid w:val="00CD2988"/>
    <w:rsid w:val="00CD2AB6"/>
    <w:rsid w:val="00CD2AF0"/>
    <w:rsid w:val="00CD2C04"/>
    <w:rsid w:val="00CD2D29"/>
    <w:rsid w:val="00CD2E04"/>
    <w:rsid w:val="00CD2E47"/>
    <w:rsid w:val="00CD2ED3"/>
    <w:rsid w:val="00CD2F69"/>
    <w:rsid w:val="00CD2F91"/>
    <w:rsid w:val="00CD2FD3"/>
    <w:rsid w:val="00CD2FF7"/>
    <w:rsid w:val="00CD3036"/>
    <w:rsid w:val="00CD3141"/>
    <w:rsid w:val="00CD3185"/>
    <w:rsid w:val="00CD3340"/>
    <w:rsid w:val="00CD33FE"/>
    <w:rsid w:val="00CD3470"/>
    <w:rsid w:val="00CD34CA"/>
    <w:rsid w:val="00CD3821"/>
    <w:rsid w:val="00CD384F"/>
    <w:rsid w:val="00CD3925"/>
    <w:rsid w:val="00CD397E"/>
    <w:rsid w:val="00CD39ED"/>
    <w:rsid w:val="00CD39F2"/>
    <w:rsid w:val="00CD3CBF"/>
    <w:rsid w:val="00CD3E63"/>
    <w:rsid w:val="00CD420E"/>
    <w:rsid w:val="00CD42EF"/>
    <w:rsid w:val="00CD4480"/>
    <w:rsid w:val="00CD4572"/>
    <w:rsid w:val="00CD460B"/>
    <w:rsid w:val="00CD47F4"/>
    <w:rsid w:val="00CD48F0"/>
    <w:rsid w:val="00CD4B0F"/>
    <w:rsid w:val="00CD4B9A"/>
    <w:rsid w:val="00CD4E29"/>
    <w:rsid w:val="00CD4F2F"/>
    <w:rsid w:val="00CD4F56"/>
    <w:rsid w:val="00CD4FF6"/>
    <w:rsid w:val="00CD516B"/>
    <w:rsid w:val="00CD5289"/>
    <w:rsid w:val="00CD5384"/>
    <w:rsid w:val="00CD5443"/>
    <w:rsid w:val="00CD5486"/>
    <w:rsid w:val="00CD549B"/>
    <w:rsid w:val="00CD574B"/>
    <w:rsid w:val="00CD57E5"/>
    <w:rsid w:val="00CD5807"/>
    <w:rsid w:val="00CD5865"/>
    <w:rsid w:val="00CD5896"/>
    <w:rsid w:val="00CD5E79"/>
    <w:rsid w:val="00CD5ED5"/>
    <w:rsid w:val="00CD5F52"/>
    <w:rsid w:val="00CD5FC3"/>
    <w:rsid w:val="00CD6188"/>
    <w:rsid w:val="00CD619F"/>
    <w:rsid w:val="00CD61EB"/>
    <w:rsid w:val="00CD62E5"/>
    <w:rsid w:val="00CD6325"/>
    <w:rsid w:val="00CD634A"/>
    <w:rsid w:val="00CD64C4"/>
    <w:rsid w:val="00CD6536"/>
    <w:rsid w:val="00CD6666"/>
    <w:rsid w:val="00CD6800"/>
    <w:rsid w:val="00CD6802"/>
    <w:rsid w:val="00CD687E"/>
    <w:rsid w:val="00CD697D"/>
    <w:rsid w:val="00CD6A7E"/>
    <w:rsid w:val="00CD6A88"/>
    <w:rsid w:val="00CD6BDF"/>
    <w:rsid w:val="00CD6F1B"/>
    <w:rsid w:val="00CD71B4"/>
    <w:rsid w:val="00CD7207"/>
    <w:rsid w:val="00CD72DE"/>
    <w:rsid w:val="00CD7376"/>
    <w:rsid w:val="00CD7430"/>
    <w:rsid w:val="00CD7643"/>
    <w:rsid w:val="00CD772B"/>
    <w:rsid w:val="00CD779F"/>
    <w:rsid w:val="00CD7AAB"/>
    <w:rsid w:val="00CD7AD8"/>
    <w:rsid w:val="00CD7DA5"/>
    <w:rsid w:val="00CD7EB1"/>
    <w:rsid w:val="00CE0293"/>
    <w:rsid w:val="00CE036D"/>
    <w:rsid w:val="00CE077D"/>
    <w:rsid w:val="00CE080B"/>
    <w:rsid w:val="00CE09EE"/>
    <w:rsid w:val="00CE0C6C"/>
    <w:rsid w:val="00CE0CBA"/>
    <w:rsid w:val="00CE0F49"/>
    <w:rsid w:val="00CE0FF0"/>
    <w:rsid w:val="00CE110F"/>
    <w:rsid w:val="00CE1176"/>
    <w:rsid w:val="00CE11B6"/>
    <w:rsid w:val="00CE11BA"/>
    <w:rsid w:val="00CE11BC"/>
    <w:rsid w:val="00CE1232"/>
    <w:rsid w:val="00CE1892"/>
    <w:rsid w:val="00CE18A2"/>
    <w:rsid w:val="00CE18C2"/>
    <w:rsid w:val="00CE19B4"/>
    <w:rsid w:val="00CE1A01"/>
    <w:rsid w:val="00CE1B23"/>
    <w:rsid w:val="00CE1B79"/>
    <w:rsid w:val="00CE1BB8"/>
    <w:rsid w:val="00CE1E9F"/>
    <w:rsid w:val="00CE1FA8"/>
    <w:rsid w:val="00CE2059"/>
    <w:rsid w:val="00CE21B3"/>
    <w:rsid w:val="00CE21F5"/>
    <w:rsid w:val="00CE2236"/>
    <w:rsid w:val="00CE22AE"/>
    <w:rsid w:val="00CE24D6"/>
    <w:rsid w:val="00CE27E4"/>
    <w:rsid w:val="00CE28B7"/>
    <w:rsid w:val="00CE28FD"/>
    <w:rsid w:val="00CE29D0"/>
    <w:rsid w:val="00CE2A5A"/>
    <w:rsid w:val="00CE2A9E"/>
    <w:rsid w:val="00CE2BA0"/>
    <w:rsid w:val="00CE2BBA"/>
    <w:rsid w:val="00CE2BE0"/>
    <w:rsid w:val="00CE2DFC"/>
    <w:rsid w:val="00CE2FF5"/>
    <w:rsid w:val="00CE328B"/>
    <w:rsid w:val="00CE33BD"/>
    <w:rsid w:val="00CE33DF"/>
    <w:rsid w:val="00CE342F"/>
    <w:rsid w:val="00CE3447"/>
    <w:rsid w:val="00CE3480"/>
    <w:rsid w:val="00CE373A"/>
    <w:rsid w:val="00CE374B"/>
    <w:rsid w:val="00CE37C1"/>
    <w:rsid w:val="00CE38CC"/>
    <w:rsid w:val="00CE3936"/>
    <w:rsid w:val="00CE393C"/>
    <w:rsid w:val="00CE3A12"/>
    <w:rsid w:val="00CE3B02"/>
    <w:rsid w:val="00CE3CD2"/>
    <w:rsid w:val="00CE3CE6"/>
    <w:rsid w:val="00CE3D89"/>
    <w:rsid w:val="00CE3EA1"/>
    <w:rsid w:val="00CE4031"/>
    <w:rsid w:val="00CE4161"/>
    <w:rsid w:val="00CE437F"/>
    <w:rsid w:val="00CE43BD"/>
    <w:rsid w:val="00CE4456"/>
    <w:rsid w:val="00CE455D"/>
    <w:rsid w:val="00CE4740"/>
    <w:rsid w:val="00CE474B"/>
    <w:rsid w:val="00CE47E4"/>
    <w:rsid w:val="00CE4949"/>
    <w:rsid w:val="00CE4A0B"/>
    <w:rsid w:val="00CE4A13"/>
    <w:rsid w:val="00CE4B0D"/>
    <w:rsid w:val="00CE4B3A"/>
    <w:rsid w:val="00CE4B46"/>
    <w:rsid w:val="00CE4D22"/>
    <w:rsid w:val="00CE4EB2"/>
    <w:rsid w:val="00CE5165"/>
    <w:rsid w:val="00CE522A"/>
    <w:rsid w:val="00CE524D"/>
    <w:rsid w:val="00CE5373"/>
    <w:rsid w:val="00CE5413"/>
    <w:rsid w:val="00CE5505"/>
    <w:rsid w:val="00CE555B"/>
    <w:rsid w:val="00CE55B5"/>
    <w:rsid w:val="00CE561D"/>
    <w:rsid w:val="00CE56D9"/>
    <w:rsid w:val="00CE58C6"/>
    <w:rsid w:val="00CE5977"/>
    <w:rsid w:val="00CE5B10"/>
    <w:rsid w:val="00CE5B1F"/>
    <w:rsid w:val="00CE5B28"/>
    <w:rsid w:val="00CE5E31"/>
    <w:rsid w:val="00CE5ED3"/>
    <w:rsid w:val="00CE60A7"/>
    <w:rsid w:val="00CE6167"/>
    <w:rsid w:val="00CE6271"/>
    <w:rsid w:val="00CE633B"/>
    <w:rsid w:val="00CE639E"/>
    <w:rsid w:val="00CE63F6"/>
    <w:rsid w:val="00CE64C3"/>
    <w:rsid w:val="00CE65E7"/>
    <w:rsid w:val="00CE6647"/>
    <w:rsid w:val="00CE670A"/>
    <w:rsid w:val="00CE6B49"/>
    <w:rsid w:val="00CE6D4C"/>
    <w:rsid w:val="00CE6DCF"/>
    <w:rsid w:val="00CE704E"/>
    <w:rsid w:val="00CE708B"/>
    <w:rsid w:val="00CE70A5"/>
    <w:rsid w:val="00CE70F5"/>
    <w:rsid w:val="00CE716D"/>
    <w:rsid w:val="00CE72A4"/>
    <w:rsid w:val="00CE7489"/>
    <w:rsid w:val="00CE75E9"/>
    <w:rsid w:val="00CE77DF"/>
    <w:rsid w:val="00CE78C8"/>
    <w:rsid w:val="00CE796C"/>
    <w:rsid w:val="00CE79D5"/>
    <w:rsid w:val="00CE7BA7"/>
    <w:rsid w:val="00CE7C2C"/>
    <w:rsid w:val="00CE7C42"/>
    <w:rsid w:val="00CE7C84"/>
    <w:rsid w:val="00CE7DAF"/>
    <w:rsid w:val="00CE7DB9"/>
    <w:rsid w:val="00CF001F"/>
    <w:rsid w:val="00CF0083"/>
    <w:rsid w:val="00CF00E3"/>
    <w:rsid w:val="00CF0100"/>
    <w:rsid w:val="00CF01DE"/>
    <w:rsid w:val="00CF0204"/>
    <w:rsid w:val="00CF02F0"/>
    <w:rsid w:val="00CF0361"/>
    <w:rsid w:val="00CF03D3"/>
    <w:rsid w:val="00CF044D"/>
    <w:rsid w:val="00CF06C0"/>
    <w:rsid w:val="00CF07DA"/>
    <w:rsid w:val="00CF0AF9"/>
    <w:rsid w:val="00CF0BE2"/>
    <w:rsid w:val="00CF0C0E"/>
    <w:rsid w:val="00CF0CD9"/>
    <w:rsid w:val="00CF0D0D"/>
    <w:rsid w:val="00CF0D39"/>
    <w:rsid w:val="00CF0E5F"/>
    <w:rsid w:val="00CF0E6D"/>
    <w:rsid w:val="00CF103C"/>
    <w:rsid w:val="00CF1051"/>
    <w:rsid w:val="00CF13A3"/>
    <w:rsid w:val="00CF141F"/>
    <w:rsid w:val="00CF180B"/>
    <w:rsid w:val="00CF1819"/>
    <w:rsid w:val="00CF185D"/>
    <w:rsid w:val="00CF1E35"/>
    <w:rsid w:val="00CF1E78"/>
    <w:rsid w:val="00CF1E81"/>
    <w:rsid w:val="00CF1F2B"/>
    <w:rsid w:val="00CF213C"/>
    <w:rsid w:val="00CF223E"/>
    <w:rsid w:val="00CF227E"/>
    <w:rsid w:val="00CF23B3"/>
    <w:rsid w:val="00CF2582"/>
    <w:rsid w:val="00CF2632"/>
    <w:rsid w:val="00CF26AE"/>
    <w:rsid w:val="00CF2917"/>
    <w:rsid w:val="00CF2922"/>
    <w:rsid w:val="00CF2966"/>
    <w:rsid w:val="00CF2A20"/>
    <w:rsid w:val="00CF2A28"/>
    <w:rsid w:val="00CF2C5C"/>
    <w:rsid w:val="00CF2C76"/>
    <w:rsid w:val="00CF2CB6"/>
    <w:rsid w:val="00CF2D14"/>
    <w:rsid w:val="00CF2F09"/>
    <w:rsid w:val="00CF2F3B"/>
    <w:rsid w:val="00CF2F5B"/>
    <w:rsid w:val="00CF2F68"/>
    <w:rsid w:val="00CF2FEC"/>
    <w:rsid w:val="00CF30AF"/>
    <w:rsid w:val="00CF30D6"/>
    <w:rsid w:val="00CF3178"/>
    <w:rsid w:val="00CF31C7"/>
    <w:rsid w:val="00CF32E7"/>
    <w:rsid w:val="00CF33A0"/>
    <w:rsid w:val="00CF3463"/>
    <w:rsid w:val="00CF365D"/>
    <w:rsid w:val="00CF3695"/>
    <w:rsid w:val="00CF381C"/>
    <w:rsid w:val="00CF3844"/>
    <w:rsid w:val="00CF3AC3"/>
    <w:rsid w:val="00CF3AF0"/>
    <w:rsid w:val="00CF3AFD"/>
    <w:rsid w:val="00CF3C0C"/>
    <w:rsid w:val="00CF3CDB"/>
    <w:rsid w:val="00CF41B2"/>
    <w:rsid w:val="00CF436D"/>
    <w:rsid w:val="00CF4380"/>
    <w:rsid w:val="00CF4491"/>
    <w:rsid w:val="00CF44E8"/>
    <w:rsid w:val="00CF45F6"/>
    <w:rsid w:val="00CF46C5"/>
    <w:rsid w:val="00CF46E8"/>
    <w:rsid w:val="00CF4722"/>
    <w:rsid w:val="00CF49F1"/>
    <w:rsid w:val="00CF4A00"/>
    <w:rsid w:val="00CF4A09"/>
    <w:rsid w:val="00CF4A0D"/>
    <w:rsid w:val="00CF4B3E"/>
    <w:rsid w:val="00CF4C7B"/>
    <w:rsid w:val="00CF4D3A"/>
    <w:rsid w:val="00CF4E5F"/>
    <w:rsid w:val="00CF4F56"/>
    <w:rsid w:val="00CF518C"/>
    <w:rsid w:val="00CF521E"/>
    <w:rsid w:val="00CF53FE"/>
    <w:rsid w:val="00CF5504"/>
    <w:rsid w:val="00CF55B8"/>
    <w:rsid w:val="00CF5729"/>
    <w:rsid w:val="00CF5981"/>
    <w:rsid w:val="00CF59EE"/>
    <w:rsid w:val="00CF5B0B"/>
    <w:rsid w:val="00CF5C06"/>
    <w:rsid w:val="00CF5C61"/>
    <w:rsid w:val="00CF5E43"/>
    <w:rsid w:val="00CF5FCA"/>
    <w:rsid w:val="00CF60DD"/>
    <w:rsid w:val="00CF6260"/>
    <w:rsid w:val="00CF6277"/>
    <w:rsid w:val="00CF6523"/>
    <w:rsid w:val="00CF6593"/>
    <w:rsid w:val="00CF6729"/>
    <w:rsid w:val="00CF67B2"/>
    <w:rsid w:val="00CF684F"/>
    <w:rsid w:val="00CF6889"/>
    <w:rsid w:val="00CF6903"/>
    <w:rsid w:val="00CF6914"/>
    <w:rsid w:val="00CF6B58"/>
    <w:rsid w:val="00CF6E34"/>
    <w:rsid w:val="00CF70B4"/>
    <w:rsid w:val="00CF7151"/>
    <w:rsid w:val="00CF7287"/>
    <w:rsid w:val="00CF749C"/>
    <w:rsid w:val="00CF74CD"/>
    <w:rsid w:val="00CF7628"/>
    <w:rsid w:val="00CF76C1"/>
    <w:rsid w:val="00CF76C7"/>
    <w:rsid w:val="00CF7710"/>
    <w:rsid w:val="00CF77A1"/>
    <w:rsid w:val="00CF7833"/>
    <w:rsid w:val="00CF7879"/>
    <w:rsid w:val="00CF7933"/>
    <w:rsid w:val="00CF7A9C"/>
    <w:rsid w:val="00CF7B90"/>
    <w:rsid w:val="00CF7BD4"/>
    <w:rsid w:val="00CF7D9D"/>
    <w:rsid w:val="00CF7E5F"/>
    <w:rsid w:val="00CF7EEC"/>
    <w:rsid w:val="00CF7F21"/>
    <w:rsid w:val="00CF7FB1"/>
    <w:rsid w:val="00CF7FBD"/>
    <w:rsid w:val="00D0001E"/>
    <w:rsid w:val="00D0008C"/>
    <w:rsid w:val="00D000AC"/>
    <w:rsid w:val="00D00249"/>
    <w:rsid w:val="00D0032D"/>
    <w:rsid w:val="00D0037D"/>
    <w:rsid w:val="00D003AD"/>
    <w:rsid w:val="00D004C0"/>
    <w:rsid w:val="00D005D5"/>
    <w:rsid w:val="00D00945"/>
    <w:rsid w:val="00D00977"/>
    <w:rsid w:val="00D009A2"/>
    <w:rsid w:val="00D009EA"/>
    <w:rsid w:val="00D00A22"/>
    <w:rsid w:val="00D00B8E"/>
    <w:rsid w:val="00D00BD0"/>
    <w:rsid w:val="00D00C44"/>
    <w:rsid w:val="00D00E47"/>
    <w:rsid w:val="00D00E9D"/>
    <w:rsid w:val="00D00F65"/>
    <w:rsid w:val="00D01021"/>
    <w:rsid w:val="00D010CC"/>
    <w:rsid w:val="00D010DC"/>
    <w:rsid w:val="00D01144"/>
    <w:rsid w:val="00D01172"/>
    <w:rsid w:val="00D01391"/>
    <w:rsid w:val="00D013C8"/>
    <w:rsid w:val="00D0143E"/>
    <w:rsid w:val="00D015D3"/>
    <w:rsid w:val="00D015E2"/>
    <w:rsid w:val="00D01717"/>
    <w:rsid w:val="00D01780"/>
    <w:rsid w:val="00D019A4"/>
    <w:rsid w:val="00D01BDE"/>
    <w:rsid w:val="00D01C86"/>
    <w:rsid w:val="00D01CEA"/>
    <w:rsid w:val="00D01DC9"/>
    <w:rsid w:val="00D01E1B"/>
    <w:rsid w:val="00D01F35"/>
    <w:rsid w:val="00D01F85"/>
    <w:rsid w:val="00D01FEA"/>
    <w:rsid w:val="00D02249"/>
    <w:rsid w:val="00D022CB"/>
    <w:rsid w:val="00D02373"/>
    <w:rsid w:val="00D023C8"/>
    <w:rsid w:val="00D02405"/>
    <w:rsid w:val="00D024B0"/>
    <w:rsid w:val="00D02514"/>
    <w:rsid w:val="00D0283F"/>
    <w:rsid w:val="00D02AC7"/>
    <w:rsid w:val="00D02B4F"/>
    <w:rsid w:val="00D02B96"/>
    <w:rsid w:val="00D02DD5"/>
    <w:rsid w:val="00D02EBF"/>
    <w:rsid w:val="00D02F5A"/>
    <w:rsid w:val="00D02FD5"/>
    <w:rsid w:val="00D0308C"/>
    <w:rsid w:val="00D0310B"/>
    <w:rsid w:val="00D0324E"/>
    <w:rsid w:val="00D03271"/>
    <w:rsid w:val="00D032EF"/>
    <w:rsid w:val="00D0336A"/>
    <w:rsid w:val="00D035AC"/>
    <w:rsid w:val="00D03669"/>
    <w:rsid w:val="00D03819"/>
    <w:rsid w:val="00D039D1"/>
    <w:rsid w:val="00D03B83"/>
    <w:rsid w:val="00D03DE2"/>
    <w:rsid w:val="00D03EAE"/>
    <w:rsid w:val="00D03FF9"/>
    <w:rsid w:val="00D04187"/>
    <w:rsid w:val="00D0418A"/>
    <w:rsid w:val="00D04271"/>
    <w:rsid w:val="00D042AF"/>
    <w:rsid w:val="00D042F8"/>
    <w:rsid w:val="00D0445A"/>
    <w:rsid w:val="00D045B5"/>
    <w:rsid w:val="00D04636"/>
    <w:rsid w:val="00D04829"/>
    <w:rsid w:val="00D0482A"/>
    <w:rsid w:val="00D0483A"/>
    <w:rsid w:val="00D04888"/>
    <w:rsid w:val="00D04A25"/>
    <w:rsid w:val="00D04C88"/>
    <w:rsid w:val="00D04CF7"/>
    <w:rsid w:val="00D04D9D"/>
    <w:rsid w:val="00D04F34"/>
    <w:rsid w:val="00D05241"/>
    <w:rsid w:val="00D05267"/>
    <w:rsid w:val="00D05425"/>
    <w:rsid w:val="00D05602"/>
    <w:rsid w:val="00D05619"/>
    <w:rsid w:val="00D05641"/>
    <w:rsid w:val="00D057D3"/>
    <w:rsid w:val="00D057D8"/>
    <w:rsid w:val="00D059EF"/>
    <w:rsid w:val="00D05BED"/>
    <w:rsid w:val="00D05D8E"/>
    <w:rsid w:val="00D05DE2"/>
    <w:rsid w:val="00D05EAA"/>
    <w:rsid w:val="00D06033"/>
    <w:rsid w:val="00D06092"/>
    <w:rsid w:val="00D060B5"/>
    <w:rsid w:val="00D06181"/>
    <w:rsid w:val="00D06184"/>
    <w:rsid w:val="00D062F9"/>
    <w:rsid w:val="00D06323"/>
    <w:rsid w:val="00D06643"/>
    <w:rsid w:val="00D0683E"/>
    <w:rsid w:val="00D0689C"/>
    <w:rsid w:val="00D06B0B"/>
    <w:rsid w:val="00D06B80"/>
    <w:rsid w:val="00D06D4C"/>
    <w:rsid w:val="00D06EED"/>
    <w:rsid w:val="00D06FE1"/>
    <w:rsid w:val="00D06FF3"/>
    <w:rsid w:val="00D0706E"/>
    <w:rsid w:val="00D07092"/>
    <w:rsid w:val="00D07189"/>
    <w:rsid w:val="00D07287"/>
    <w:rsid w:val="00D07309"/>
    <w:rsid w:val="00D07411"/>
    <w:rsid w:val="00D075F7"/>
    <w:rsid w:val="00D07654"/>
    <w:rsid w:val="00D0772F"/>
    <w:rsid w:val="00D077E4"/>
    <w:rsid w:val="00D0782B"/>
    <w:rsid w:val="00D07851"/>
    <w:rsid w:val="00D07AAC"/>
    <w:rsid w:val="00D07B35"/>
    <w:rsid w:val="00D07DD9"/>
    <w:rsid w:val="00D07DFD"/>
    <w:rsid w:val="00D07EE4"/>
    <w:rsid w:val="00D100AA"/>
    <w:rsid w:val="00D100F0"/>
    <w:rsid w:val="00D102B8"/>
    <w:rsid w:val="00D10354"/>
    <w:rsid w:val="00D104CD"/>
    <w:rsid w:val="00D109C4"/>
    <w:rsid w:val="00D10A10"/>
    <w:rsid w:val="00D10E1D"/>
    <w:rsid w:val="00D111CC"/>
    <w:rsid w:val="00D11225"/>
    <w:rsid w:val="00D1144D"/>
    <w:rsid w:val="00D1155E"/>
    <w:rsid w:val="00D11614"/>
    <w:rsid w:val="00D116E1"/>
    <w:rsid w:val="00D119C7"/>
    <w:rsid w:val="00D11A0E"/>
    <w:rsid w:val="00D11A79"/>
    <w:rsid w:val="00D11B29"/>
    <w:rsid w:val="00D11B97"/>
    <w:rsid w:val="00D11C95"/>
    <w:rsid w:val="00D1219A"/>
    <w:rsid w:val="00D12282"/>
    <w:rsid w:val="00D1234A"/>
    <w:rsid w:val="00D12414"/>
    <w:rsid w:val="00D1244C"/>
    <w:rsid w:val="00D124F5"/>
    <w:rsid w:val="00D12689"/>
    <w:rsid w:val="00D1268E"/>
    <w:rsid w:val="00D12AB0"/>
    <w:rsid w:val="00D12B2B"/>
    <w:rsid w:val="00D12BC4"/>
    <w:rsid w:val="00D12C2D"/>
    <w:rsid w:val="00D12D27"/>
    <w:rsid w:val="00D12E23"/>
    <w:rsid w:val="00D12E56"/>
    <w:rsid w:val="00D12E95"/>
    <w:rsid w:val="00D12FC8"/>
    <w:rsid w:val="00D12FCF"/>
    <w:rsid w:val="00D13054"/>
    <w:rsid w:val="00D13290"/>
    <w:rsid w:val="00D132A6"/>
    <w:rsid w:val="00D133D4"/>
    <w:rsid w:val="00D13434"/>
    <w:rsid w:val="00D13446"/>
    <w:rsid w:val="00D134D5"/>
    <w:rsid w:val="00D135C2"/>
    <w:rsid w:val="00D13740"/>
    <w:rsid w:val="00D137A2"/>
    <w:rsid w:val="00D137F4"/>
    <w:rsid w:val="00D13907"/>
    <w:rsid w:val="00D13B21"/>
    <w:rsid w:val="00D13CC1"/>
    <w:rsid w:val="00D13D3F"/>
    <w:rsid w:val="00D13DCD"/>
    <w:rsid w:val="00D13E56"/>
    <w:rsid w:val="00D13E96"/>
    <w:rsid w:val="00D13EB0"/>
    <w:rsid w:val="00D13EF6"/>
    <w:rsid w:val="00D140AA"/>
    <w:rsid w:val="00D1412D"/>
    <w:rsid w:val="00D141A6"/>
    <w:rsid w:val="00D1430A"/>
    <w:rsid w:val="00D14401"/>
    <w:rsid w:val="00D1447C"/>
    <w:rsid w:val="00D1457D"/>
    <w:rsid w:val="00D1466F"/>
    <w:rsid w:val="00D14856"/>
    <w:rsid w:val="00D148B7"/>
    <w:rsid w:val="00D1490B"/>
    <w:rsid w:val="00D149EB"/>
    <w:rsid w:val="00D14A55"/>
    <w:rsid w:val="00D14B5B"/>
    <w:rsid w:val="00D14C11"/>
    <w:rsid w:val="00D14CA2"/>
    <w:rsid w:val="00D14CD0"/>
    <w:rsid w:val="00D14CF5"/>
    <w:rsid w:val="00D14D09"/>
    <w:rsid w:val="00D14D46"/>
    <w:rsid w:val="00D14E2C"/>
    <w:rsid w:val="00D14E7A"/>
    <w:rsid w:val="00D14F1C"/>
    <w:rsid w:val="00D14F6B"/>
    <w:rsid w:val="00D14F76"/>
    <w:rsid w:val="00D14FF7"/>
    <w:rsid w:val="00D15061"/>
    <w:rsid w:val="00D1507B"/>
    <w:rsid w:val="00D15134"/>
    <w:rsid w:val="00D152AA"/>
    <w:rsid w:val="00D15301"/>
    <w:rsid w:val="00D1537F"/>
    <w:rsid w:val="00D15462"/>
    <w:rsid w:val="00D15475"/>
    <w:rsid w:val="00D1548F"/>
    <w:rsid w:val="00D1552B"/>
    <w:rsid w:val="00D155DA"/>
    <w:rsid w:val="00D15689"/>
    <w:rsid w:val="00D1579E"/>
    <w:rsid w:val="00D158B9"/>
    <w:rsid w:val="00D158BE"/>
    <w:rsid w:val="00D15920"/>
    <w:rsid w:val="00D15A64"/>
    <w:rsid w:val="00D15A88"/>
    <w:rsid w:val="00D15D5C"/>
    <w:rsid w:val="00D15E78"/>
    <w:rsid w:val="00D15EF1"/>
    <w:rsid w:val="00D15F34"/>
    <w:rsid w:val="00D15FA2"/>
    <w:rsid w:val="00D15FFE"/>
    <w:rsid w:val="00D1605D"/>
    <w:rsid w:val="00D16083"/>
    <w:rsid w:val="00D160D1"/>
    <w:rsid w:val="00D1610D"/>
    <w:rsid w:val="00D161B9"/>
    <w:rsid w:val="00D16209"/>
    <w:rsid w:val="00D16263"/>
    <w:rsid w:val="00D162A1"/>
    <w:rsid w:val="00D16466"/>
    <w:rsid w:val="00D16476"/>
    <w:rsid w:val="00D1648E"/>
    <w:rsid w:val="00D16588"/>
    <w:rsid w:val="00D165AA"/>
    <w:rsid w:val="00D165CD"/>
    <w:rsid w:val="00D165F7"/>
    <w:rsid w:val="00D166C0"/>
    <w:rsid w:val="00D16733"/>
    <w:rsid w:val="00D16812"/>
    <w:rsid w:val="00D16B00"/>
    <w:rsid w:val="00D16CBA"/>
    <w:rsid w:val="00D16E9C"/>
    <w:rsid w:val="00D16EAD"/>
    <w:rsid w:val="00D16F6B"/>
    <w:rsid w:val="00D16F74"/>
    <w:rsid w:val="00D16FC9"/>
    <w:rsid w:val="00D17372"/>
    <w:rsid w:val="00D173D3"/>
    <w:rsid w:val="00D1741C"/>
    <w:rsid w:val="00D1746E"/>
    <w:rsid w:val="00D17487"/>
    <w:rsid w:val="00D17490"/>
    <w:rsid w:val="00D174CA"/>
    <w:rsid w:val="00D175A7"/>
    <w:rsid w:val="00D17638"/>
    <w:rsid w:val="00D176E1"/>
    <w:rsid w:val="00D177A6"/>
    <w:rsid w:val="00D177EA"/>
    <w:rsid w:val="00D1785A"/>
    <w:rsid w:val="00D17924"/>
    <w:rsid w:val="00D17957"/>
    <w:rsid w:val="00D17A2F"/>
    <w:rsid w:val="00D17B22"/>
    <w:rsid w:val="00D17B3B"/>
    <w:rsid w:val="00D17CFF"/>
    <w:rsid w:val="00D17D09"/>
    <w:rsid w:val="00D17D2A"/>
    <w:rsid w:val="00D17D54"/>
    <w:rsid w:val="00D17E6B"/>
    <w:rsid w:val="00D17F2A"/>
    <w:rsid w:val="00D17F77"/>
    <w:rsid w:val="00D17FA7"/>
    <w:rsid w:val="00D17FAB"/>
    <w:rsid w:val="00D201C0"/>
    <w:rsid w:val="00D20358"/>
    <w:rsid w:val="00D203CD"/>
    <w:rsid w:val="00D2047E"/>
    <w:rsid w:val="00D204E9"/>
    <w:rsid w:val="00D2053D"/>
    <w:rsid w:val="00D206E6"/>
    <w:rsid w:val="00D20904"/>
    <w:rsid w:val="00D2097C"/>
    <w:rsid w:val="00D20A2D"/>
    <w:rsid w:val="00D20AF8"/>
    <w:rsid w:val="00D20C11"/>
    <w:rsid w:val="00D20DAC"/>
    <w:rsid w:val="00D20DB8"/>
    <w:rsid w:val="00D20E0D"/>
    <w:rsid w:val="00D20F23"/>
    <w:rsid w:val="00D21236"/>
    <w:rsid w:val="00D2124A"/>
    <w:rsid w:val="00D212EE"/>
    <w:rsid w:val="00D21301"/>
    <w:rsid w:val="00D21450"/>
    <w:rsid w:val="00D2145F"/>
    <w:rsid w:val="00D21472"/>
    <w:rsid w:val="00D215A2"/>
    <w:rsid w:val="00D215D5"/>
    <w:rsid w:val="00D216BC"/>
    <w:rsid w:val="00D2178A"/>
    <w:rsid w:val="00D217CB"/>
    <w:rsid w:val="00D2183B"/>
    <w:rsid w:val="00D21855"/>
    <w:rsid w:val="00D21874"/>
    <w:rsid w:val="00D219A4"/>
    <w:rsid w:val="00D21B8C"/>
    <w:rsid w:val="00D21C8A"/>
    <w:rsid w:val="00D22233"/>
    <w:rsid w:val="00D22331"/>
    <w:rsid w:val="00D22340"/>
    <w:rsid w:val="00D22391"/>
    <w:rsid w:val="00D22455"/>
    <w:rsid w:val="00D22476"/>
    <w:rsid w:val="00D224DE"/>
    <w:rsid w:val="00D22777"/>
    <w:rsid w:val="00D228C0"/>
    <w:rsid w:val="00D228CD"/>
    <w:rsid w:val="00D229E0"/>
    <w:rsid w:val="00D22B61"/>
    <w:rsid w:val="00D22F16"/>
    <w:rsid w:val="00D22F58"/>
    <w:rsid w:val="00D230D6"/>
    <w:rsid w:val="00D2311F"/>
    <w:rsid w:val="00D234C1"/>
    <w:rsid w:val="00D237AC"/>
    <w:rsid w:val="00D23930"/>
    <w:rsid w:val="00D2394F"/>
    <w:rsid w:val="00D23A8F"/>
    <w:rsid w:val="00D23B27"/>
    <w:rsid w:val="00D23B53"/>
    <w:rsid w:val="00D23BAB"/>
    <w:rsid w:val="00D23D9C"/>
    <w:rsid w:val="00D23FA3"/>
    <w:rsid w:val="00D24173"/>
    <w:rsid w:val="00D24215"/>
    <w:rsid w:val="00D24218"/>
    <w:rsid w:val="00D24332"/>
    <w:rsid w:val="00D243D6"/>
    <w:rsid w:val="00D2442A"/>
    <w:rsid w:val="00D2467B"/>
    <w:rsid w:val="00D24713"/>
    <w:rsid w:val="00D247BE"/>
    <w:rsid w:val="00D24913"/>
    <w:rsid w:val="00D24A30"/>
    <w:rsid w:val="00D24AE1"/>
    <w:rsid w:val="00D24B1C"/>
    <w:rsid w:val="00D24B91"/>
    <w:rsid w:val="00D24CB5"/>
    <w:rsid w:val="00D24F47"/>
    <w:rsid w:val="00D25012"/>
    <w:rsid w:val="00D250B8"/>
    <w:rsid w:val="00D25177"/>
    <w:rsid w:val="00D25259"/>
    <w:rsid w:val="00D252C7"/>
    <w:rsid w:val="00D254B6"/>
    <w:rsid w:val="00D25516"/>
    <w:rsid w:val="00D255C2"/>
    <w:rsid w:val="00D2572C"/>
    <w:rsid w:val="00D25730"/>
    <w:rsid w:val="00D2583B"/>
    <w:rsid w:val="00D2584E"/>
    <w:rsid w:val="00D258E4"/>
    <w:rsid w:val="00D25904"/>
    <w:rsid w:val="00D2594A"/>
    <w:rsid w:val="00D25A59"/>
    <w:rsid w:val="00D25AF4"/>
    <w:rsid w:val="00D25B24"/>
    <w:rsid w:val="00D25B91"/>
    <w:rsid w:val="00D25C5F"/>
    <w:rsid w:val="00D25CE5"/>
    <w:rsid w:val="00D25D31"/>
    <w:rsid w:val="00D25E67"/>
    <w:rsid w:val="00D25E88"/>
    <w:rsid w:val="00D25F6F"/>
    <w:rsid w:val="00D25F83"/>
    <w:rsid w:val="00D26040"/>
    <w:rsid w:val="00D26097"/>
    <w:rsid w:val="00D260C9"/>
    <w:rsid w:val="00D26125"/>
    <w:rsid w:val="00D261A0"/>
    <w:rsid w:val="00D261A8"/>
    <w:rsid w:val="00D262D7"/>
    <w:rsid w:val="00D2642D"/>
    <w:rsid w:val="00D265A6"/>
    <w:rsid w:val="00D2680C"/>
    <w:rsid w:val="00D2686F"/>
    <w:rsid w:val="00D2690C"/>
    <w:rsid w:val="00D26954"/>
    <w:rsid w:val="00D269D0"/>
    <w:rsid w:val="00D26A24"/>
    <w:rsid w:val="00D26AAE"/>
    <w:rsid w:val="00D26B8F"/>
    <w:rsid w:val="00D26BE0"/>
    <w:rsid w:val="00D26CBF"/>
    <w:rsid w:val="00D26CE1"/>
    <w:rsid w:val="00D26D15"/>
    <w:rsid w:val="00D26D96"/>
    <w:rsid w:val="00D26F6A"/>
    <w:rsid w:val="00D27066"/>
    <w:rsid w:val="00D271AD"/>
    <w:rsid w:val="00D271E0"/>
    <w:rsid w:val="00D271FC"/>
    <w:rsid w:val="00D27393"/>
    <w:rsid w:val="00D27543"/>
    <w:rsid w:val="00D275A5"/>
    <w:rsid w:val="00D2767A"/>
    <w:rsid w:val="00D276D6"/>
    <w:rsid w:val="00D27707"/>
    <w:rsid w:val="00D27726"/>
    <w:rsid w:val="00D27856"/>
    <w:rsid w:val="00D2791E"/>
    <w:rsid w:val="00D27976"/>
    <w:rsid w:val="00D2798B"/>
    <w:rsid w:val="00D27A92"/>
    <w:rsid w:val="00D27B91"/>
    <w:rsid w:val="00D27BFC"/>
    <w:rsid w:val="00D27FE9"/>
    <w:rsid w:val="00D300B6"/>
    <w:rsid w:val="00D30174"/>
    <w:rsid w:val="00D301FC"/>
    <w:rsid w:val="00D30210"/>
    <w:rsid w:val="00D3021E"/>
    <w:rsid w:val="00D302B1"/>
    <w:rsid w:val="00D302C3"/>
    <w:rsid w:val="00D30345"/>
    <w:rsid w:val="00D305AB"/>
    <w:rsid w:val="00D305FD"/>
    <w:rsid w:val="00D30769"/>
    <w:rsid w:val="00D3081D"/>
    <w:rsid w:val="00D30885"/>
    <w:rsid w:val="00D30D34"/>
    <w:rsid w:val="00D30E20"/>
    <w:rsid w:val="00D30F12"/>
    <w:rsid w:val="00D30F45"/>
    <w:rsid w:val="00D30F49"/>
    <w:rsid w:val="00D310AC"/>
    <w:rsid w:val="00D31111"/>
    <w:rsid w:val="00D31137"/>
    <w:rsid w:val="00D31149"/>
    <w:rsid w:val="00D3117D"/>
    <w:rsid w:val="00D314B1"/>
    <w:rsid w:val="00D3152A"/>
    <w:rsid w:val="00D315CC"/>
    <w:rsid w:val="00D31654"/>
    <w:rsid w:val="00D3189F"/>
    <w:rsid w:val="00D318AE"/>
    <w:rsid w:val="00D31949"/>
    <w:rsid w:val="00D31965"/>
    <w:rsid w:val="00D31AA6"/>
    <w:rsid w:val="00D31B25"/>
    <w:rsid w:val="00D31C65"/>
    <w:rsid w:val="00D31D6E"/>
    <w:rsid w:val="00D31DDD"/>
    <w:rsid w:val="00D31F26"/>
    <w:rsid w:val="00D32079"/>
    <w:rsid w:val="00D321E8"/>
    <w:rsid w:val="00D3249C"/>
    <w:rsid w:val="00D32650"/>
    <w:rsid w:val="00D326C2"/>
    <w:rsid w:val="00D326F5"/>
    <w:rsid w:val="00D327FC"/>
    <w:rsid w:val="00D32A07"/>
    <w:rsid w:val="00D32C40"/>
    <w:rsid w:val="00D32D5F"/>
    <w:rsid w:val="00D32FCB"/>
    <w:rsid w:val="00D33002"/>
    <w:rsid w:val="00D330AE"/>
    <w:rsid w:val="00D332B5"/>
    <w:rsid w:val="00D33612"/>
    <w:rsid w:val="00D337C7"/>
    <w:rsid w:val="00D33AA7"/>
    <w:rsid w:val="00D33D7E"/>
    <w:rsid w:val="00D33D9C"/>
    <w:rsid w:val="00D33DDA"/>
    <w:rsid w:val="00D33E28"/>
    <w:rsid w:val="00D33E3C"/>
    <w:rsid w:val="00D33FA9"/>
    <w:rsid w:val="00D3413C"/>
    <w:rsid w:val="00D34167"/>
    <w:rsid w:val="00D341A1"/>
    <w:rsid w:val="00D34407"/>
    <w:rsid w:val="00D3443F"/>
    <w:rsid w:val="00D34457"/>
    <w:rsid w:val="00D344A2"/>
    <w:rsid w:val="00D344C4"/>
    <w:rsid w:val="00D344EE"/>
    <w:rsid w:val="00D344F6"/>
    <w:rsid w:val="00D3453E"/>
    <w:rsid w:val="00D346F7"/>
    <w:rsid w:val="00D347BD"/>
    <w:rsid w:val="00D3485E"/>
    <w:rsid w:val="00D34890"/>
    <w:rsid w:val="00D348E5"/>
    <w:rsid w:val="00D3490D"/>
    <w:rsid w:val="00D349F2"/>
    <w:rsid w:val="00D34A56"/>
    <w:rsid w:val="00D34B8F"/>
    <w:rsid w:val="00D34C61"/>
    <w:rsid w:val="00D34D25"/>
    <w:rsid w:val="00D34DCA"/>
    <w:rsid w:val="00D34E4B"/>
    <w:rsid w:val="00D34ED2"/>
    <w:rsid w:val="00D34F13"/>
    <w:rsid w:val="00D34F3B"/>
    <w:rsid w:val="00D34FC1"/>
    <w:rsid w:val="00D35064"/>
    <w:rsid w:val="00D35221"/>
    <w:rsid w:val="00D352F2"/>
    <w:rsid w:val="00D3532B"/>
    <w:rsid w:val="00D3535C"/>
    <w:rsid w:val="00D35396"/>
    <w:rsid w:val="00D353C9"/>
    <w:rsid w:val="00D35405"/>
    <w:rsid w:val="00D35612"/>
    <w:rsid w:val="00D356DD"/>
    <w:rsid w:val="00D35878"/>
    <w:rsid w:val="00D358A1"/>
    <w:rsid w:val="00D35A55"/>
    <w:rsid w:val="00D35A92"/>
    <w:rsid w:val="00D35C5A"/>
    <w:rsid w:val="00D3636A"/>
    <w:rsid w:val="00D363B8"/>
    <w:rsid w:val="00D3657A"/>
    <w:rsid w:val="00D36597"/>
    <w:rsid w:val="00D3659A"/>
    <w:rsid w:val="00D3668A"/>
    <w:rsid w:val="00D366F4"/>
    <w:rsid w:val="00D36855"/>
    <w:rsid w:val="00D368E0"/>
    <w:rsid w:val="00D36955"/>
    <w:rsid w:val="00D36A0D"/>
    <w:rsid w:val="00D36A49"/>
    <w:rsid w:val="00D36B9C"/>
    <w:rsid w:val="00D36BFE"/>
    <w:rsid w:val="00D36C04"/>
    <w:rsid w:val="00D36CDA"/>
    <w:rsid w:val="00D36E9F"/>
    <w:rsid w:val="00D36FFF"/>
    <w:rsid w:val="00D3701A"/>
    <w:rsid w:val="00D3708D"/>
    <w:rsid w:val="00D370DF"/>
    <w:rsid w:val="00D3711D"/>
    <w:rsid w:val="00D371C9"/>
    <w:rsid w:val="00D37267"/>
    <w:rsid w:val="00D372B3"/>
    <w:rsid w:val="00D3730D"/>
    <w:rsid w:val="00D3732E"/>
    <w:rsid w:val="00D3744C"/>
    <w:rsid w:val="00D374A7"/>
    <w:rsid w:val="00D37758"/>
    <w:rsid w:val="00D3776D"/>
    <w:rsid w:val="00D3777B"/>
    <w:rsid w:val="00D3779E"/>
    <w:rsid w:val="00D37846"/>
    <w:rsid w:val="00D3785A"/>
    <w:rsid w:val="00D37A80"/>
    <w:rsid w:val="00D37B2A"/>
    <w:rsid w:val="00D37B55"/>
    <w:rsid w:val="00D37BF9"/>
    <w:rsid w:val="00D37C43"/>
    <w:rsid w:val="00D37CFD"/>
    <w:rsid w:val="00D37D19"/>
    <w:rsid w:val="00D37DE1"/>
    <w:rsid w:val="00D37DEE"/>
    <w:rsid w:val="00D37E81"/>
    <w:rsid w:val="00D37FA5"/>
    <w:rsid w:val="00D37FFD"/>
    <w:rsid w:val="00D400C5"/>
    <w:rsid w:val="00D4012A"/>
    <w:rsid w:val="00D401FA"/>
    <w:rsid w:val="00D4022F"/>
    <w:rsid w:val="00D40332"/>
    <w:rsid w:val="00D403BA"/>
    <w:rsid w:val="00D40486"/>
    <w:rsid w:val="00D40528"/>
    <w:rsid w:val="00D4054C"/>
    <w:rsid w:val="00D4057C"/>
    <w:rsid w:val="00D40696"/>
    <w:rsid w:val="00D40724"/>
    <w:rsid w:val="00D407C1"/>
    <w:rsid w:val="00D407EC"/>
    <w:rsid w:val="00D40899"/>
    <w:rsid w:val="00D408E7"/>
    <w:rsid w:val="00D4095A"/>
    <w:rsid w:val="00D409CE"/>
    <w:rsid w:val="00D40A2F"/>
    <w:rsid w:val="00D40D29"/>
    <w:rsid w:val="00D40DA5"/>
    <w:rsid w:val="00D40F13"/>
    <w:rsid w:val="00D410A9"/>
    <w:rsid w:val="00D4125A"/>
    <w:rsid w:val="00D41267"/>
    <w:rsid w:val="00D4134E"/>
    <w:rsid w:val="00D4146A"/>
    <w:rsid w:val="00D414D0"/>
    <w:rsid w:val="00D41580"/>
    <w:rsid w:val="00D415EF"/>
    <w:rsid w:val="00D416A5"/>
    <w:rsid w:val="00D418FF"/>
    <w:rsid w:val="00D41931"/>
    <w:rsid w:val="00D41AB9"/>
    <w:rsid w:val="00D41BBD"/>
    <w:rsid w:val="00D41CE0"/>
    <w:rsid w:val="00D41D07"/>
    <w:rsid w:val="00D41DC2"/>
    <w:rsid w:val="00D41DC3"/>
    <w:rsid w:val="00D41E39"/>
    <w:rsid w:val="00D4203B"/>
    <w:rsid w:val="00D42355"/>
    <w:rsid w:val="00D423B6"/>
    <w:rsid w:val="00D42474"/>
    <w:rsid w:val="00D424A7"/>
    <w:rsid w:val="00D424ED"/>
    <w:rsid w:val="00D425FC"/>
    <w:rsid w:val="00D42625"/>
    <w:rsid w:val="00D4269B"/>
    <w:rsid w:val="00D426C8"/>
    <w:rsid w:val="00D4274D"/>
    <w:rsid w:val="00D427CD"/>
    <w:rsid w:val="00D42837"/>
    <w:rsid w:val="00D42870"/>
    <w:rsid w:val="00D428F6"/>
    <w:rsid w:val="00D42A9E"/>
    <w:rsid w:val="00D42BEB"/>
    <w:rsid w:val="00D42D5F"/>
    <w:rsid w:val="00D42EF7"/>
    <w:rsid w:val="00D42FD1"/>
    <w:rsid w:val="00D42FFC"/>
    <w:rsid w:val="00D431FA"/>
    <w:rsid w:val="00D4324D"/>
    <w:rsid w:val="00D435A7"/>
    <w:rsid w:val="00D436BF"/>
    <w:rsid w:val="00D43724"/>
    <w:rsid w:val="00D4375F"/>
    <w:rsid w:val="00D43798"/>
    <w:rsid w:val="00D43A0F"/>
    <w:rsid w:val="00D43A2C"/>
    <w:rsid w:val="00D43A67"/>
    <w:rsid w:val="00D43A7D"/>
    <w:rsid w:val="00D43A9A"/>
    <w:rsid w:val="00D43AB0"/>
    <w:rsid w:val="00D43C38"/>
    <w:rsid w:val="00D43CAD"/>
    <w:rsid w:val="00D43F8C"/>
    <w:rsid w:val="00D43FB0"/>
    <w:rsid w:val="00D440E0"/>
    <w:rsid w:val="00D4413D"/>
    <w:rsid w:val="00D44153"/>
    <w:rsid w:val="00D44311"/>
    <w:rsid w:val="00D44399"/>
    <w:rsid w:val="00D4459F"/>
    <w:rsid w:val="00D445C0"/>
    <w:rsid w:val="00D44647"/>
    <w:rsid w:val="00D44765"/>
    <w:rsid w:val="00D44793"/>
    <w:rsid w:val="00D447BA"/>
    <w:rsid w:val="00D447D9"/>
    <w:rsid w:val="00D44901"/>
    <w:rsid w:val="00D44925"/>
    <w:rsid w:val="00D44BB3"/>
    <w:rsid w:val="00D44C75"/>
    <w:rsid w:val="00D44CA6"/>
    <w:rsid w:val="00D44CC0"/>
    <w:rsid w:val="00D44D92"/>
    <w:rsid w:val="00D44DED"/>
    <w:rsid w:val="00D45077"/>
    <w:rsid w:val="00D450E4"/>
    <w:rsid w:val="00D4524D"/>
    <w:rsid w:val="00D45284"/>
    <w:rsid w:val="00D452FC"/>
    <w:rsid w:val="00D4534A"/>
    <w:rsid w:val="00D454E3"/>
    <w:rsid w:val="00D45549"/>
    <w:rsid w:val="00D455B7"/>
    <w:rsid w:val="00D45997"/>
    <w:rsid w:val="00D45A8A"/>
    <w:rsid w:val="00D45BBA"/>
    <w:rsid w:val="00D45CBC"/>
    <w:rsid w:val="00D45CFD"/>
    <w:rsid w:val="00D45D6C"/>
    <w:rsid w:val="00D45E51"/>
    <w:rsid w:val="00D45F4E"/>
    <w:rsid w:val="00D46075"/>
    <w:rsid w:val="00D461CC"/>
    <w:rsid w:val="00D46281"/>
    <w:rsid w:val="00D462F3"/>
    <w:rsid w:val="00D46426"/>
    <w:rsid w:val="00D4645B"/>
    <w:rsid w:val="00D4670B"/>
    <w:rsid w:val="00D46721"/>
    <w:rsid w:val="00D46955"/>
    <w:rsid w:val="00D469ED"/>
    <w:rsid w:val="00D46AAD"/>
    <w:rsid w:val="00D46B05"/>
    <w:rsid w:val="00D46C69"/>
    <w:rsid w:val="00D47013"/>
    <w:rsid w:val="00D470DE"/>
    <w:rsid w:val="00D47112"/>
    <w:rsid w:val="00D47141"/>
    <w:rsid w:val="00D471BD"/>
    <w:rsid w:val="00D47579"/>
    <w:rsid w:val="00D476AA"/>
    <w:rsid w:val="00D477A8"/>
    <w:rsid w:val="00D477E9"/>
    <w:rsid w:val="00D4795E"/>
    <w:rsid w:val="00D479B1"/>
    <w:rsid w:val="00D47AB7"/>
    <w:rsid w:val="00D47BF1"/>
    <w:rsid w:val="00D47DB1"/>
    <w:rsid w:val="00D47DF2"/>
    <w:rsid w:val="00D47E10"/>
    <w:rsid w:val="00D5017A"/>
    <w:rsid w:val="00D503F2"/>
    <w:rsid w:val="00D5042E"/>
    <w:rsid w:val="00D506CA"/>
    <w:rsid w:val="00D50946"/>
    <w:rsid w:val="00D50999"/>
    <w:rsid w:val="00D509CE"/>
    <w:rsid w:val="00D50C29"/>
    <w:rsid w:val="00D50F98"/>
    <w:rsid w:val="00D511C5"/>
    <w:rsid w:val="00D515EC"/>
    <w:rsid w:val="00D51744"/>
    <w:rsid w:val="00D51762"/>
    <w:rsid w:val="00D517EF"/>
    <w:rsid w:val="00D519BA"/>
    <w:rsid w:val="00D51CC4"/>
    <w:rsid w:val="00D51CDB"/>
    <w:rsid w:val="00D51ECD"/>
    <w:rsid w:val="00D51FD4"/>
    <w:rsid w:val="00D520BF"/>
    <w:rsid w:val="00D52239"/>
    <w:rsid w:val="00D52270"/>
    <w:rsid w:val="00D52311"/>
    <w:rsid w:val="00D52539"/>
    <w:rsid w:val="00D527AA"/>
    <w:rsid w:val="00D527B3"/>
    <w:rsid w:val="00D528B0"/>
    <w:rsid w:val="00D528FB"/>
    <w:rsid w:val="00D52B8A"/>
    <w:rsid w:val="00D52D96"/>
    <w:rsid w:val="00D52F5D"/>
    <w:rsid w:val="00D52FCC"/>
    <w:rsid w:val="00D5305D"/>
    <w:rsid w:val="00D5308B"/>
    <w:rsid w:val="00D53152"/>
    <w:rsid w:val="00D53231"/>
    <w:rsid w:val="00D535F6"/>
    <w:rsid w:val="00D5367C"/>
    <w:rsid w:val="00D5375C"/>
    <w:rsid w:val="00D537E0"/>
    <w:rsid w:val="00D537FF"/>
    <w:rsid w:val="00D5384D"/>
    <w:rsid w:val="00D5396B"/>
    <w:rsid w:val="00D539A0"/>
    <w:rsid w:val="00D539EA"/>
    <w:rsid w:val="00D53A19"/>
    <w:rsid w:val="00D53A73"/>
    <w:rsid w:val="00D53B50"/>
    <w:rsid w:val="00D53CC8"/>
    <w:rsid w:val="00D53D05"/>
    <w:rsid w:val="00D53E95"/>
    <w:rsid w:val="00D53EA2"/>
    <w:rsid w:val="00D53EED"/>
    <w:rsid w:val="00D53F52"/>
    <w:rsid w:val="00D53F5D"/>
    <w:rsid w:val="00D54011"/>
    <w:rsid w:val="00D541CD"/>
    <w:rsid w:val="00D54679"/>
    <w:rsid w:val="00D546E7"/>
    <w:rsid w:val="00D5482B"/>
    <w:rsid w:val="00D548E7"/>
    <w:rsid w:val="00D549DA"/>
    <w:rsid w:val="00D54A34"/>
    <w:rsid w:val="00D54A48"/>
    <w:rsid w:val="00D54A72"/>
    <w:rsid w:val="00D54A80"/>
    <w:rsid w:val="00D54D14"/>
    <w:rsid w:val="00D54DBD"/>
    <w:rsid w:val="00D55036"/>
    <w:rsid w:val="00D55041"/>
    <w:rsid w:val="00D55147"/>
    <w:rsid w:val="00D5528C"/>
    <w:rsid w:val="00D553CE"/>
    <w:rsid w:val="00D555FD"/>
    <w:rsid w:val="00D5561F"/>
    <w:rsid w:val="00D5578E"/>
    <w:rsid w:val="00D558C0"/>
    <w:rsid w:val="00D55944"/>
    <w:rsid w:val="00D55A9E"/>
    <w:rsid w:val="00D55AAF"/>
    <w:rsid w:val="00D55CFB"/>
    <w:rsid w:val="00D55D41"/>
    <w:rsid w:val="00D55D49"/>
    <w:rsid w:val="00D55DF6"/>
    <w:rsid w:val="00D55E4D"/>
    <w:rsid w:val="00D55F7B"/>
    <w:rsid w:val="00D560A7"/>
    <w:rsid w:val="00D56106"/>
    <w:rsid w:val="00D561D9"/>
    <w:rsid w:val="00D563BE"/>
    <w:rsid w:val="00D563F4"/>
    <w:rsid w:val="00D5640B"/>
    <w:rsid w:val="00D564B3"/>
    <w:rsid w:val="00D56515"/>
    <w:rsid w:val="00D5673B"/>
    <w:rsid w:val="00D567A5"/>
    <w:rsid w:val="00D567C3"/>
    <w:rsid w:val="00D569EA"/>
    <w:rsid w:val="00D56A5D"/>
    <w:rsid w:val="00D56C31"/>
    <w:rsid w:val="00D56C8E"/>
    <w:rsid w:val="00D56E5E"/>
    <w:rsid w:val="00D5706E"/>
    <w:rsid w:val="00D570D5"/>
    <w:rsid w:val="00D57162"/>
    <w:rsid w:val="00D5718B"/>
    <w:rsid w:val="00D571ED"/>
    <w:rsid w:val="00D57233"/>
    <w:rsid w:val="00D57350"/>
    <w:rsid w:val="00D573A7"/>
    <w:rsid w:val="00D5741C"/>
    <w:rsid w:val="00D5777E"/>
    <w:rsid w:val="00D5799C"/>
    <w:rsid w:val="00D579A9"/>
    <w:rsid w:val="00D57B22"/>
    <w:rsid w:val="00D57B25"/>
    <w:rsid w:val="00D57B8E"/>
    <w:rsid w:val="00D57CC1"/>
    <w:rsid w:val="00D57D5E"/>
    <w:rsid w:val="00D57D7C"/>
    <w:rsid w:val="00D57DF1"/>
    <w:rsid w:val="00D57E50"/>
    <w:rsid w:val="00D57E7D"/>
    <w:rsid w:val="00D57ECC"/>
    <w:rsid w:val="00D57F59"/>
    <w:rsid w:val="00D60158"/>
    <w:rsid w:val="00D601B3"/>
    <w:rsid w:val="00D602A1"/>
    <w:rsid w:val="00D6033E"/>
    <w:rsid w:val="00D60633"/>
    <w:rsid w:val="00D60649"/>
    <w:rsid w:val="00D606F4"/>
    <w:rsid w:val="00D60711"/>
    <w:rsid w:val="00D60745"/>
    <w:rsid w:val="00D607B0"/>
    <w:rsid w:val="00D607DC"/>
    <w:rsid w:val="00D60A41"/>
    <w:rsid w:val="00D60A65"/>
    <w:rsid w:val="00D60A73"/>
    <w:rsid w:val="00D60BC4"/>
    <w:rsid w:val="00D60C50"/>
    <w:rsid w:val="00D60C62"/>
    <w:rsid w:val="00D60E35"/>
    <w:rsid w:val="00D60E47"/>
    <w:rsid w:val="00D60EBE"/>
    <w:rsid w:val="00D60FA9"/>
    <w:rsid w:val="00D61001"/>
    <w:rsid w:val="00D6108A"/>
    <w:rsid w:val="00D610DF"/>
    <w:rsid w:val="00D611CA"/>
    <w:rsid w:val="00D61223"/>
    <w:rsid w:val="00D6124D"/>
    <w:rsid w:val="00D61396"/>
    <w:rsid w:val="00D61579"/>
    <w:rsid w:val="00D615DD"/>
    <w:rsid w:val="00D6169E"/>
    <w:rsid w:val="00D616FB"/>
    <w:rsid w:val="00D61733"/>
    <w:rsid w:val="00D6194E"/>
    <w:rsid w:val="00D6196A"/>
    <w:rsid w:val="00D619C9"/>
    <w:rsid w:val="00D61B1A"/>
    <w:rsid w:val="00D61C3F"/>
    <w:rsid w:val="00D61CE3"/>
    <w:rsid w:val="00D61E7A"/>
    <w:rsid w:val="00D61E88"/>
    <w:rsid w:val="00D6205F"/>
    <w:rsid w:val="00D62131"/>
    <w:rsid w:val="00D6213C"/>
    <w:rsid w:val="00D62187"/>
    <w:rsid w:val="00D62554"/>
    <w:rsid w:val="00D625B7"/>
    <w:rsid w:val="00D6266A"/>
    <w:rsid w:val="00D628F8"/>
    <w:rsid w:val="00D62916"/>
    <w:rsid w:val="00D62A08"/>
    <w:rsid w:val="00D62A89"/>
    <w:rsid w:val="00D62B7E"/>
    <w:rsid w:val="00D62B7F"/>
    <w:rsid w:val="00D62CDB"/>
    <w:rsid w:val="00D62D3B"/>
    <w:rsid w:val="00D62D6B"/>
    <w:rsid w:val="00D6301B"/>
    <w:rsid w:val="00D6317E"/>
    <w:rsid w:val="00D631C4"/>
    <w:rsid w:val="00D63207"/>
    <w:rsid w:val="00D63374"/>
    <w:rsid w:val="00D63393"/>
    <w:rsid w:val="00D63400"/>
    <w:rsid w:val="00D63567"/>
    <w:rsid w:val="00D63569"/>
    <w:rsid w:val="00D63688"/>
    <w:rsid w:val="00D6368A"/>
    <w:rsid w:val="00D63907"/>
    <w:rsid w:val="00D63ADE"/>
    <w:rsid w:val="00D63D9C"/>
    <w:rsid w:val="00D640B9"/>
    <w:rsid w:val="00D641A1"/>
    <w:rsid w:val="00D641D9"/>
    <w:rsid w:val="00D64496"/>
    <w:rsid w:val="00D644CC"/>
    <w:rsid w:val="00D64528"/>
    <w:rsid w:val="00D64873"/>
    <w:rsid w:val="00D6492F"/>
    <w:rsid w:val="00D64977"/>
    <w:rsid w:val="00D64AC3"/>
    <w:rsid w:val="00D64B9A"/>
    <w:rsid w:val="00D64D13"/>
    <w:rsid w:val="00D64DB9"/>
    <w:rsid w:val="00D64DC8"/>
    <w:rsid w:val="00D64DDC"/>
    <w:rsid w:val="00D64FDE"/>
    <w:rsid w:val="00D650AB"/>
    <w:rsid w:val="00D651B3"/>
    <w:rsid w:val="00D6529E"/>
    <w:rsid w:val="00D654E4"/>
    <w:rsid w:val="00D6558E"/>
    <w:rsid w:val="00D655C1"/>
    <w:rsid w:val="00D65688"/>
    <w:rsid w:val="00D658A6"/>
    <w:rsid w:val="00D65953"/>
    <w:rsid w:val="00D65971"/>
    <w:rsid w:val="00D659BF"/>
    <w:rsid w:val="00D65A27"/>
    <w:rsid w:val="00D65A8E"/>
    <w:rsid w:val="00D65C3A"/>
    <w:rsid w:val="00D65E87"/>
    <w:rsid w:val="00D66191"/>
    <w:rsid w:val="00D66288"/>
    <w:rsid w:val="00D662BF"/>
    <w:rsid w:val="00D66513"/>
    <w:rsid w:val="00D66578"/>
    <w:rsid w:val="00D6661A"/>
    <w:rsid w:val="00D6666C"/>
    <w:rsid w:val="00D66839"/>
    <w:rsid w:val="00D66934"/>
    <w:rsid w:val="00D66A41"/>
    <w:rsid w:val="00D66C13"/>
    <w:rsid w:val="00D66CA3"/>
    <w:rsid w:val="00D66E76"/>
    <w:rsid w:val="00D66E84"/>
    <w:rsid w:val="00D66F48"/>
    <w:rsid w:val="00D670C0"/>
    <w:rsid w:val="00D67313"/>
    <w:rsid w:val="00D673C9"/>
    <w:rsid w:val="00D67446"/>
    <w:rsid w:val="00D67490"/>
    <w:rsid w:val="00D67498"/>
    <w:rsid w:val="00D67701"/>
    <w:rsid w:val="00D6792E"/>
    <w:rsid w:val="00D67AD3"/>
    <w:rsid w:val="00D67D3C"/>
    <w:rsid w:val="00D67D59"/>
    <w:rsid w:val="00D70041"/>
    <w:rsid w:val="00D7016C"/>
    <w:rsid w:val="00D701B1"/>
    <w:rsid w:val="00D70340"/>
    <w:rsid w:val="00D703BE"/>
    <w:rsid w:val="00D704AE"/>
    <w:rsid w:val="00D70552"/>
    <w:rsid w:val="00D70606"/>
    <w:rsid w:val="00D706AE"/>
    <w:rsid w:val="00D7078E"/>
    <w:rsid w:val="00D707A0"/>
    <w:rsid w:val="00D7093F"/>
    <w:rsid w:val="00D709B9"/>
    <w:rsid w:val="00D70B01"/>
    <w:rsid w:val="00D70B36"/>
    <w:rsid w:val="00D70B3B"/>
    <w:rsid w:val="00D70B42"/>
    <w:rsid w:val="00D70BEB"/>
    <w:rsid w:val="00D70CD2"/>
    <w:rsid w:val="00D70D57"/>
    <w:rsid w:val="00D70E3E"/>
    <w:rsid w:val="00D70F5E"/>
    <w:rsid w:val="00D7100D"/>
    <w:rsid w:val="00D7107C"/>
    <w:rsid w:val="00D71099"/>
    <w:rsid w:val="00D710EF"/>
    <w:rsid w:val="00D7110B"/>
    <w:rsid w:val="00D71137"/>
    <w:rsid w:val="00D71152"/>
    <w:rsid w:val="00D71262"/>
    <w:rsid w:val="00D7147E"/>
    <w:rsid w:val="00D7148D"/>
    <w:rsid w:val="00D71687"/>
    <w:rsid w:val="00D716BC"/>
    <w:rsid w:val="00D7180A"/>
    <w:rsid w:val="00D71815"/>
    <w:rsid w:val="00D7197F"/>
    <w:rsid w:val="00D719DF"/>
    <w:rsid w:val="00D71C22"/>
    <w:rsid w:val="00D71C39"/>
    <w:rsid w:val="00D71C44"/>
    <w:rsid w:val="00D71D17"/>
    <w:rsid w:val="00D71D75"/>
    <w:rsid w:val="00D71F6E"/>
    <w:rsid w:val="00D71F9B"/>
    <w:rsid w:val="00D72017"/>
    <w:rsid w:val="00D7206D"/>
    <w:rsid w:val="00D721FD"/>
    <w:rsid w:val="00D72222"/>
    <w:rsid w:val="00D72245"/>
    <w:rsid w:val="00D7240B"/>
    <w:rsid w:val="00D72550"/>
    <w:rsid w:val="00D7256A"/>
    <w:rsid w:val="00D7287C"/>
    <w:rsid w:val="00D72911"/>
    <w:rsid w:val="00D72919"/>
    <w:rsid w:val="00D729C7"/>
    <w:rsid w:val="00D72B5E"/>
    <w:rsid w:val="00D72CE9"/>
    <w:rsid w:val="00D72D41"/>
    <w:rsid w:val="00D72E2A"/>
    <w:rsid w:val="00D72E96"/>
    <w:rsid w:val="00D72F02"/>
    <w:rsid w:val="00D72F6A"/>
    <w:rsid w:val="00D72FA4"/>
    <w:rsid w:val="00D731BB"/>
    <w:rsid w:val="00D73381"/>
    <w:rsid w:val="00D73560"/>
    <w:rsid w:val="00D736DE"/>
    <w:rsid w:val="00D73764"/>
    <w:rsid w:val="00D7390B"/>
    <w:rsid w:val="00D73938"/>
    <w:rsid w:val="00D739D1"/>
    <w:rsid w:val="00D73C6C"/>
    <w:rsid w:val="00D73F7A"/>
    <w:rsid w:val="00D73FA2"/>
    <w:rsid w:val="00D73FC7"/>
    <w:rsid w:val="00D740D0"/>
    <w:rsid w:val="00D740EA"/>
    <w:rsid w:val="00D74248"/>
    <w:rsid w:val="00D74312"/>
    <w:rsid w:val="00D7438E"/>
    <w:rsid w:val="00D74439"/>
    <w:rsid w:val="00D74465"/>
    <w:rsid w:val="00D74586"/>
    <w:rsid w:val="00D74685"/>
    <w:rsid w:val="00D746DB"/>
    <w:rsid w:val="00D747F8"/>
    <w:rsid w:val="00D7498F"/>
    <w:rsid w:val="00D74B37"/>
    <w:rsid w:val="00D74D6E"/>
    <w:rsid w:val="00D74D73"/>
    <w:rsid w:val="00D75032"/>
    <w:rsid w:val="00D750A1"/>
    <w:rsid w:val="00D750DC"/>
    <w:rsid w:val="00D7517F"/>
    <w:rsid w:val="00D75240"/>
    <w:rsid w:val="00D75268"/>
    <w:rsid w:val="00D752B2"/>
    <w:rsid w:val="00D7545D"/>
    <w:rsid w:val="00D75479"/>
    <w:rsid w:val="00D756E8"/>
    <w:rsid w:val="00D758B5"/>
    <w:rsid w:val="00D75926"/>
    <w:rsid w:val="00D759A2"/>
    <w:rsid w:val="00D75A18"/>
    <w:rsid w:val="00D75C09"/>
    <w:rsid w:val="00D75E37"/>
    <w:rsid w:val="00D75EAE"/>
    <w:rsid w:val="00D75EE0"/>
    <w:rsid w:val="00D75F19"/>
    <w:rsid w:val="00D76182"/>
    <w:rsid w:val="00D762A3"/>
    <w:rsid w:val="00D7633A"/>
    <w:rsid w:val="00D76369"/>
    <w:rsid w:val="00D76391"/>
    <w:rsid w:val="00D76426"/>
    <w:rsid w:val="00D7642C"/>
    <w:rsid w:val="00D764B0"/>
    <w:rsid w:val="00D764D0"/>
    <w:rsid w:val="00D765A6"/>
    <w:rsid w:val="00D765AA"/>
    <w:rsid w:val="00D769B3"/>
    <w:rsid w:val="00D76AC3"/>
    <w:rsid w:val="00D76AD6"/>
    <w:rsid w:val="00D76C06"/>
    <w:rsid w:val="00D76C61"/>
    <w:rsid w:val="00D76DA2"/>
    <w:rsid w:val="00D77134"/>
    <w:rsid w:val="00D77185"/>
    <w:rsid w:val="00D7719D"/>
    <w:rsid w:val="00D77280"/>
    <w:rsid w:val="00D772F3"/>
    <w:rsid w:val="00D775BB"/>
    <w:rsid w:val="00D775D8"/>
    <w:rsid w:val="00D77615"/>
    <w:rsid w:val="00D7794C"/>
    <w:rsid w:val="00D77AD2"/>
    <w:rsid w:val="00D77BC4"/>
    <w:rsid w:val="00D77C89"/>
    <w:rsid w:val="00D77E49"/>
    <w:rsid w:val="00D77E6E"/>
    <w:rsid w:val="00D77EDD"/>
    <w:rsid w:val="00D80055"/>
    <w:rsid w:val="00D80149"/>
    <w:rsid w:val="00D80166"/>
    <w:rsid w:val="00D802E5"/>
    <w:rsid w:val="00D802F8"/>
    <w:rsid w:val="00D8033B"/>
    <w:rsid w:val="00D8045C"/>
    <w:rsid w:val="00D804F1"/>
    <w:rsid w:val="00D8053F"/>
    <w:rsid w:val="00D80733"/>
    <w:rsid w:val="00D807F7"/>
    <w:rsid w:val="00D8081F"/>
    <w:rsid w:val="00D808E6"/>
    <w:rsid w:val="00D80A58"/>
    <w:rsid w:val="00D80AD2"/>
    <w:rsid w:val="00D80BFD"/>
    <w:rsid w:val="00D80D85"/>
    <w:rsid w:val="00D80DD9"/>
    <w:rsid w:val="00D80EE9"/>
    <w:rsid w:val="00D80F22"/>
    <w:rsid w:val="00D80FE6"/>
    <w:rsid w:val="00D8100C"/>
    <w:rsid w:val="00D811F6"/>
    <w:rsid w:val="00D812B9"/>
    <w:rsid w:val="00D813BC"/>
    <w:rsid w:val="00D813C8"/>
    <w:rsid w:val="00D8147B"/>
    <w:rsid w:val="00D814F2"/>
    <w:rsid w:val="00D8153C"/>
    <w:rsid w:val="00D815F9"/>
    <w:rsid w:val="00D81737"/>
    <w:rsid w:val="00D817D4"/>
    <w:rsid w:val="00D81AA0"/>
    <w:rsid w:val="00D81AC4"/>
    <w:rsid w:val="00D81BD2"/>
    <w:rsid w:val="00D81C14"/>
    <w:rsid w:val="00D81C51"/>
    <w:rsid w:val="00D81C89"/>
    <w:rsid w:val="00D81CB3"/>
    <w:rsid w:val="00D81CC3"/>
    <w:rsid w:val="00D81CCE"/>
    <w:rsid w:val="00D81E8B"/>
    <w:rsid w:val="00D81F72"/>
    <w:rsid w:val="00D8205D"/>
    <w:rsid w:val="00D820E2"/>
    <w:rsid w:val="00D821D0"/>
    <w:rsid w:val="00D822D9"/>
    <w:rsid w:val="00D823C1"/>
    <w:rsid w:val="00D824E7"/>
    <w:rsid w:val="00D8257A"/>
    <w:rsid w:val="00D825F2"/>
    <w:rsid w:val="00D82726"/>
    <w:rsid w:val="00D82762"/>
    <w:rsid w:val="00D8280F"/>
    <w:rsid w:val="00D82813"/>
    <w:rsid w:val="00D82867"/>
    <w:rsid w:val="00D82889"/>
    <w:rsid w:val="00D82B9A"/>
    <w:rsid w:val="00D82BD1"/>
    <w:rsid w:val="00D82C05"/>
    <w:rsid w:val="00D82DD4"/>
    <w:rsid w:val="00D82DD7"/>
    <w:rsid w:val="00D83151"/>
    <w:rsid w:val="00D83357"/>
    <w:rsid w:val="00D8345B"/>
    <w:rsid w:val="00D83485"/>
    <w:rsid w:val="00D83573"/>
    <w:rsid w:val="00D8360C"/>
    <w:rsid w:val="00D838B3"/>
    <w:rsid w:val="00D83923"/>
    <w:rsid w:val="00D83C06"/>
    <w:rsid w:val="00D83C41"/>
    <w:rsid w:val="00D83C55"/>
    <w:rsid w:val="00D83C71"/>
    <w:rsid w:val="00D83D8D"/>
    <w:rsid w:val="00D83DFA"/>
    <w:rsid w:val="00D83E2D"/>
    <w:rsid w:val="00D83E90"/>
    <w:rsid w:val="00D83FC7"/>
    <w:rsid w:val="00D83FE2"/>
    <w:rsid w:val="00D83FE5"/>
    <w:rsid w:val="00D8408B"/>
    <w:rsid w:val="00D840A8"/>
    <w:rsid w:val="00D841A4"/>
    <w:rsid w:val="00D841E9"/>
    <w:rsid w:val="00D84366"/>
    <w:rsid w:val="00D8436A"/>
    <w:rsid w:val="00D84384"/>
    <w:rsid w:val="00D84421"/>
    <w:rsid w:val="00D844B9"/>
    <w:rsid w:val="00D844FD"/>
    <w:rsid w:val="00D84502"/>
    <w:rsid w:val="00D8451A"/>
    <w:rsid w:val="00D8453D"/>
    <w:rsid w:val="00D845AD"/>
    <w:rsid w:val="00D84874"/>
    <w:rsid w:val="00D8491F"/>
    <w:rsid w:val="00D84A96"/>
    <w:rsid w:val="00D84B86"/>
    <w:rsid w:val="00D84D3F"/>
    <w:rsid w:val="00D84D67"/>
    <w:rsid w:val="00D84E0B"/>
    <w:rsid w:val="00D84EF6"/>
    <w:rsid w:val="00D84F4B"/>
    <w:rsid w:val="00D84FCA"/>
    <w:rsid w:val="00D85031"/>
    <w:rsid w:val="00D85195"/>
    <w:rsid w:val="00D85582"/>
    <w:rsid w:val="00D855D4"/>
    <w:rsid w:val="00D857C2"/>
    <w:rsid w:val="00D85900"/>
    <w:rsid w:val="00D85901"/>
    <w:rsid w:val="00D8594C"/>
    <w:rsid w:val="00D85D51"/>
    <w:rsid w:val="00D860BD"/>
    <w:rsid w:val="00D862D8"/>
    <w:rsid w:val="00D86374"/>
    <w:rsid w:val="00D863E6"/>
    <w:rsid w:val="00D8642F"/>
    <w:rsid w:val="00D86446"/>
    <w:rsid w:val="00D8647E"/>
    <w:rsid w:val="00D864CA"/>
    <w:rsid w:val="00D865F1"/>
    <w:rsid w:val="00D86628"/>
    <w:rsid w:val="00D8674A"/>
    <w:rsid w:val="00D869F0"/>
    <w:rsid w:val="00D86A43"/>
    <w:rsid w:val="00D86AAD"/>
    <w:rsid w:val="00D86BB0"/>
    <w:rsid w:val="00D86BDE"/>
    <w:rsid w:val="00D86C1C"/>
    <w:rsid w:val="00D86CB0"/>
    <w:rsid w:val="00D86F12"/>
    <w:rsid w:val="00D86F20"/>
    <w:rsid w:val="00D86F21"/>
    <w:rsid w:val="00D86F2D"/>
    <w:rsid w:val="00D86F73"/>
    <w:rsid w:val="00D86FA6"/>
    <w:rsid w:val="00D87023"/>
    <w:rsid w:val="00D870E8"/>
    <w:rsid w:val="00D87140"/>
    <w:rsid w:val="00D87160"/>
    <w:rsid w:val="00D871C3"/>
    <w:rsid w:val="00D87327"/>
    <w:rsid w:val="00D873A0"/>
    <w:rsid w:val="00D8740A"/>
    <w:rsid w:val="00D87636"/>
    <w:rsid w:val="00D877B9"/>
    <w:rsid w:val="00D87842"/>
    <w:rsid w:val="00D87A3D"/>
    <w:rsid w:val="00D87AA3"/>
    <w:rsid w:val="00D87D0A"/>
    <w:rsid w:val="00D87D3C"/>
    <w:rsid w:val="00D87D6E"/>
    <w:rsid w:val="00D87E11"/>
    <w:rsid w:val="00D87E9A"/>
    <w:rsid w:val="00D87F9F"/>
    <w:rsid w:val="00D90019"/>
    <w:rsid w:val="00D90074"/>
    <w:rsid w:val="00D900C1"/>
    <w:rsid w:val="00D900D5"/>
    <w:rsid w:val="00D90121"/>
    <w:rsid w:val="00D90138"/>
    <w:rsid w:val="00D901C1"/>
    <w:rsid w:val="00D9030E"/>
    <w:rsid w:val="00D903DB"/>
    <w:rsid w:val="00D9045C"/>
    <w:rsid w:val="00D905D8"/>
    <w:rsid w:val="00D90641"/>
    <w:rsid w:val="00D906CD"/>
    <w:rsid w:val="00D90801"/>
    <w:rsid w:val="00D908BE"/>
    <w:rsid w:val="00D90B0A"/>
    <w:rsid w:val="00D90C0F"/>
    <w:rsid w:val="00D90CAE"/>
    <w:rsid w:val="00D90D17"/>
    <w:rsid w:val="00D90DB2"/>
    <w:rsid w:val="00D90DD0"/>
    <w:rsid w:val="00D90EF3"/>
    <w:rsid w:val="00D91146"/>
    <w:rsid w:val="00D911B3"/>
    <w:rsid w:val="00D911E6"/>
    <w:rsid w:val="00D912AD"/>
    <w:rsid w:val="00D91335"/>
    <w:rsid w:val="00D913E6"/>
    <w:rsid w:val="00D9143B"/>
    <w:rsid w:val="00D914D9"/>
    <w:rsid w:val="00D915B8"/>
    <w:rsid w:val="00D91653"/>
    <w:rsid w:val="00D91746"/>
    <w:rsid w:val="00D91796"/>
    <w:rsid w:val="00D91861"/>
    <w:rsid w:val="00D9191F"/>
    <w:rsid w:val="00D91AD2"/>
    <w:rsid w:val="00D91B1B"/>
    <w:rsid w:val="00D91BA0"/>
    <w:rsid w:val="00D91C27"/>
    <w:rsid w:val="00D91E55"/>
    <w:rsid w:val="00D91EF3"/>
    <w:rsid w:val="00D91FC4"/>
    <w:rsid w:val="00D92028"/>
    <w:rsid w:val="00D92056"/>
    <w:rsid w:val="00D921D6"/>
    <w:rsid w:val="00D922AE"/>
    <w:rsid w:val="00D92317"/>
    <w:rsid w:val="00D924CA"/>
    <w:rsid w:val="00D92507"/>
    <w:rsid w:val="00D925BE"/>
    <w:rsid w:val="00D926DD"/>
    <w:rsid w:val="00D926E0"/>
    <w:rsid w:val="00D9271F"/>
    <w:rsid w:val="00D92875"/>
    <w:rsid w:val="00D9287F"/>
    <w:rsid w:val="00D928B7"/>
    <w:rsid w:val="00D929F0"/>
    <w:rsid w:val="00D92A4B"/>
    <w:rsid w:val="00D92B83"/>
    <w:rsid w:val="00D92C59"/>
    <w:rsid w:val="00D92CB6"/>
    <w:rsid w:val="00D92E26"/>
    <w:rsid w:val="00D92E76"/>
    <w:rsid w:val="00D92F24"/>
    <w:rsid w:val="00D9316C"/>
    <w:rsid w:val="00D9337A"/>
    <w:rsid w:val="00D9349C"/>
    <w:rsid w:val="00D934A6"/>
    <w:rsid w:val="00D934B0"/>
    <w:rsid w:val="00D934BC"/>
    <w:rsid w:val="00D935D6"/>
    <w:rsid w:val="00D93620"/>
    <w:rsid w:val="00D937A5"/>
    <w:rsid w:val="00D937C2"/>
    <w:rsid w:val="00D9395D"/>
    <w:rsid w:val="00D9399D"/>
    <w:rsid w:val="00D93AA7"/>
    <w:rsid w:val="00D93B04"/>
    <w:rsid w:val="00D93BA0"/>
    <w:rsid w:val="00D93C91"/>
    <w:rsid w:val="00D93C9E"/>
    <w:rsid w:val="00D93DC6"/>
    <w:rsid w:val="00D93DD3"/>
    <w:rsid w:val="00D93E51"/>
    <w:rsid w:val="00D93EC1"/>
    <w:rsid w:val="00D9419D"/>
    <w:rsid w:val="00D94242"/>
    <w:rsid w:val="00D94319"/>
    <w:rsid w:val="00D9436E"/>
    <w:rsid w:val="00D9443D"/>
    <w:rsid w:val="00D9477C"/>
    <w:rsid w:val="00D94788"/>
    <w:rsid w:val="00D9487D"/>
    <w:rsid w:val="00D94890"/>
    <w:rsid w:val="00D948F7"/>
    <w:rsid w:val="00D9491C"/>
    <w:rsid w:val="00D94A0F"/>
    <w:rsid w:val="00D94A5C"/>
    <w:rsid w:val="00D94A9B"/>
    <w:rsid w:val="00D94B7F"/>
    <w:rsid w:val="00D94B92"/>
    <w:rsid w:val="00D94BBB"/>
    <w:rsid w:val="00D94C83"/>
    <w:rsid w:val="00D94D33"/>
    <w:rsid w:val="00D94D3F"/>
    <w:rsid w:val="00D94D67"/>
    <w:rsid w:val="00D94DA1"/>
    <w:rsid w:val="00D94DB8"/>
    <w:rsid w:val="00D94E5D"/>
    <w:rsid w:val="00D94E9B"/>
    <w:rsid w:val="00D95032"/>
    <w:rsid w:val="00D9521F"/>
    <w:rsid w:val="00D952FD"/>
    <w:rsid w:val="00D95300"/>
    <w:rsid w:val="00D953ED"/>
    <w:rsid w:val="00D954C7"/>
    <w:rsid w:val="00D954E2"/>
    <w:rsid w:val="00D95540"/>
    <w:rsid w:val="00D95573"/>
    <w:rsid w:val="00D95598"/>
    <w:rsid w:val="00D955FB"/>
    <w:rsid w:val="00D9560A"/>
    <w:rsid w:val="00D958D5"/>
    <w:rsid w:val="00D958E1"/>
    <w:rsid w:val="00D95991"/>
    <w:rsid w:val="00D95A44"/>
    <w:rsid w:val="00D95A6D"/>
    <w:rsid w:val="00D95A75"/>
    <w:rsid w:val="00D95B44"/>
    <w:rsid w:val="00D95B59"/>
    <w:rsid w:val="00D95E75"/>
    <w:rsid w:val="00D95E9A"/>
    <w:rsid w:val="00D96013"/>
    <w:rsid w:val="00D9601F"/>
    <w:rsid w:val="00D9616E"/>
    <w:rsid w:val="00D96177"/>
    <w:rsid w:val="00D96218"/>
    <w:rsid w:val="00D96239"/>
    <w:rsid w:val="00D9657D"/>
    <w:rsid w:val="00D965FF"/>
    <w:rsid w:val="00D96820"/>
    <w:rsid w:val="00D968CC"/>
    <w:rsid w:val="00D969DA"/>
    <w:rsid w:val="00D96BA1"/>
    <w:rsid w:val="00D96CCE"/>
    <w:rsid w:val="00D96CFA"/>
    <w:rsid w:val="00D96D1C"/>
    <w:rsid w:val="00D96D6E"/>
    <w:rsid w:val="00D96F72"/>
    <w:rsid w:val="00D96F97"/>
    <w:rsid w:val="00D97196"/>
    <w:rsid w:val="00D9719A"/>
    <w:rsid w:val="00D97452"/>
    <w:rsid w:val="00D975EB"/>
    <w:rsid w:val="00D97677"/>
    <w:rsid w:val="00D9767F"/>
    <w:rsid w:val="00D978B6"/>
    <w:rsid w:val="00D97A0F"/>
    <w:rsid w:val="00D97BC2"/>
    <w:rsid w:val="00D97C3B"/>
    <w:rsid w:val="00D97CBF"/>
    <w:rsid w:val="00D97EA6"/>
    <w:rsid w:val="00D97EC1"/>
    <w:rsid w:val="00D97EF3"/>
    <w:rsid w:val="00D97F05"/>
    <w:rsid w:val="00D97F1D"/>
    <w:rsid w:val="00D97F82"/>
    <w:rsid w:val="00DA0072"/>
    <w:rsid w:val="00DA00ED"/>
    <w:rsid w:val="00DA025B"/>
    <w:rsid w:val="00DA02D4"/>
    <w:rsid w:val="00DA02E1"/>
    <w:rsid w:val="00DA0404"/>
    <w:rsid w:val="00DA048D"/>
    <w:rsid w:val="00DA054F"/>
    <w:rsid w:val="00DA064E"/>
    <w:rsid w:val="00DA0792"/>
    <w:rsid w:val="00DA0983"/>
    <w:rsid w:val="00DA0AD3"/>
    <w:rsid w:val="00DA0DEA"/>
    <w:rsid w:val="00DA0FDA"/>
    <w:rsid w:val="00DA11D4"/>
    <w:rsid w:val="00DA1301"/>
    <w:rsid w:val="00DA14B8"/>
    <w:rsid w:val="00DA193F"/>
    <w:rsid w:val="00DA19FF"/>
    <w:rsid w:val="00DA1A7A"/>
    <w:rsid w:val="00DA1ACC"/>
    <w:rsid w:val="00DA1B08"/>
    <w:rsid w:val="00DA1BC5"/>
    <w:rsid w:val="00DA1CC5"/>
    <w:rsid w:val="00DA1D40"/>
    <w:rsid w:val="00DA1DD8"/>
    <w:rsid w:val="00DA2178"/>
    <w:rsid w:val="00DA219A"/>
    <w:rsid w:val="00DA2245"/>
    <w:rsid w:val="00DA2294"/>
    <w:rsid w:val="00DA22A0"/>
    <w:rsid w:val="00DA231F"/>
    <w:rsid w:val="00DA234A"/>
    <w:rsid w:val="00DA2639"/>
    <w:rsid w:val="00DA267B"/>
    <w:rsid w:val="00DA2713"/>
    <w:rsid w:val="00DA27FE"/>
    <w:rsid w:val="00DA28AC"/>
    <w:rsid w:val="00DA293B"/>
    <w:rsid w:val="00DA2A68"/>
    <w:rsid w:val="00DA2A73"/>
    <w:rsid w:val="00DA2AD9"/>
    <w:rsid w:val="00DA2BD7"/>
    <w:rsid w:val="00DA2D83"/>
    <w:rsid w:val="00DA2DAF"/>
    <w:rsid w:val="00DA2DDC"/>
    <w:rsid w:val="00DA2E00"/>
    <w:rsid w:val="00DA2E21"/>
    <w:rsid w:val="00DA2E5B"/>
    <w:rsid w:val="00DA2E86"/>
    <w:rsid w:val="00DA2FBC"/>
    <w:rsid w:val="00DA3019"/>
    <w:rsid w:val="00DA3029"/>
    <w:rsid w:val="00DA30E3"/>
    <w:rsid w:val="00DA3112"/>
    <w:rsid w:val="00DA3177"/>
    <w:rsid w:val="00DA32A4"/>
    <w:rsid w:val="00DA32FB"/>
    <w:rsid w:val="00DA34C8"/>
    <w:rsid w:val="00DA3598"/>
    <w:rsid w:val="00DA3618"/>
    <w:rsid w:val="00DA36C5"/>
    <w:rsid w:val="00DA36D0"/>
    <w:rsid w:val="00DA3729"/>
    <w:rsid w:val="00DA37D9"/>
    <w:rsid w:val="00DA3908"/>
    <w:rsid w:val="00DA3B44"/>
    <w:rsid w:val="00DA3C2A"/>
    <w:rsid w:val="00DA3C5F"/>
    <w:rsid w:val="00DA3C79"/>
    <w:rsid w:val="00DA3D1E"/>
    <w:rsid w:val="00DA3E47"/>
    <w:rsid w:val="00DA3E4F"/>
    <w:rsid w:val="00DA3E5A"/>
    <w:rsid w:val="00DA3E85"/>
    <w:rsid w:val="00DA400C"/>
    <w:rsid w:val="00DA40E1"/>
    <w:rsid w:val="00DA4155"/>
    <w:rsid w:val="00DA420A"/>
    <w:rsid w:val="00DA4318"/>
    <w:rsid w:val="00DA4398"/>
    <w:rsid w:val="00DA447C"/>
    <w:rsid w:val="00DA45A7"/>
    <w:rsid w:val="00DA45DF"/>
    <w:rsid w:val="00DA480A"/>
    <w:rsid w:val="00DA49F3"/>
    <w:rsid w:val="00DA4B6E"/>
    <w:rsid w:val="00DA4EB5"/>
    <w:rsid w:val="00DA519F"/>
    <w:rsid w:val="00DA51C0"/>
    <w:rsid w:val="00DA5288"/>
    <w:rsid w:val="00DA529F"/>
    <w:rsid w:val="00DA530D"/>
    <w:rsid w:val="00DA5319"/>
    <w:rsid w:val="00DA56BA"/>
    <w:rsid w:val="00DA56D7"/>
    <w:rsid w:val="00DA5729"/>
    <w:rsid w:val="00DA57D3"/>
    <w:rsid w:val="00DA598F"/>
    <w:rsid w:val="00DA59B0"/>
    <w:rsid w:val="00DA5CEC"/>
    <w:rsid w:val="00DA5D23"/>
    <w:rsid w:val="00DA5D45"/>
    <w:rsid w:val="00DA5F1E"/>
    <w:rsid w:val="00DA5F88"/>
    <w:rsid w:val="00DA5F9F"/>
    <w:rsid w:val="00DA5FE4"/>
    <w:rsid w:val="00DA5FE9"/>
    <w:rsid w:val="00DA6062"/>
    <w:rsid w:val="00DA6070"/>
    <w:rsid w:val="00DA60DB"/>
    <w:rsid w:val="00DA625B"/>
    <w:rsid w:val="00DA62AD"/>
    <w:rsid w:val="00DA6306"/>
    <w:rsid w:val="00DA6394"/>
    <w:rsid w:val="00DA6426"/>
    <w:rsid w:val="00DA6489"/>
    <w:rsid w:val="00DA657D"/>
    <w:rsid w:val="00DA65C9"/>
    <w:rsid w:val="00DA6601"/>
    <w:rsid w:val="00DA6957"/>
    <w:rsid w:val="00DA6AAE"/>
    <w:rsid w:val="00DA6B87"/>
    <w:rsid w:val="00DA6BCA"/>
    <w:rsid w:val="00DA6C20"/>
    <w:rsid w:val="00DA6C56"/>
    <w:rsid w:val="00DA6C62"/>
    <w:rsid w:val="00DA6E4A"/>
    <w:rsid w:val="00DA70BF"/>
    <w:rsid w:val="00DA70EC"/>
    <w:rsid w:val="00DA714B"/>
    <w:rsid w:val="00DA7563"/>
    <w:rsid w:val="00DA7858"/>
    <w:rsid w:val="00DA7880"/>
    <w:rsid w:val="00DA7AAE"/>
    <w:rsid w:val="00DA7B9F"/>
    <w:rsid w:val="00DA7E14"/>
    <w:rsid w:val="00DA7E17"/>
    <w:rsid w:val="00DA7EA4"/>
    <w:rsid w:val="00DA7ED0"/>
    <w:rsid w:val="00DB0020"/>
    <w:rsid w:val="00DB020C"/>
    <w:rsid w:val="00DB02A2"/>
    <w:rsid w:val="00DB0350"/>
    <w:rsid w:val="00DB0406"/>
    <w:rsid w:val="00DB05BF"/>
    <w:rsid w:val="00DB068B"/>
    <w:rsid w:val="00DB0A42"/>
    <w:rsid w:val="00DB0A8E"/>
    <w:rsid w:val="00DB0C56"/>
    <w:rsid w:val="00DB0DBF"/>
    <w:rsid w:val="00DB0DCD"/>
    <w:rsid w:val="00DB0E1C"/>
    <w:rsid w:val="00DB10A9"/>
    <w:rsid w:val="00DB10F1"/>
    <w:rsid w:val="00DB10F4"/>
    <w:rsid w:val="00DB1169"/>
    <w:rsid w:val="00DB1185"/>
    <w:rsid w:val="00DB11B2"/>
    <w:rsid w:val="00DB121B"/>
    <w:rsid w:val="00DB1241"/>
    <w:rsid w:val="00DB14C1"/>
    <w:rsid w:val="00DB16EB"/>
    <w:rsid w:val="00DB19DE"/>
    <w:rsid w:val="00DB1C69"/>
    <w:rsid w:val="00DB1C87"/>
    <w:rsid w:val="00DB1C91"/>
    <w:rsid w:val="00DB1CAC"/>
    <w:rsid w:val="00DB1ED3"/>
    <w:rsid w:val="00DB1F0A"/>
    <w:rsid w:val="00DB201D"/>
    <w:rsid w:val="00DB20F9"/>
    <w:rsid w:val="00DB2194"/>
    <w:rsid w:val="00DB21DF"/>
    <w:rsid w:val="00DB228F"/>
    <w:rsid w:val="00DB2297"/>
    <w:rsid w:val="00DB23C3"/>
    <w:rsid w:val="00DB2509"/>
    <w:rsid w:val="00DB2557"/>
    <w:rsid w:val="00DB28EF"/>
    <w:rsid w:val="00DB29A4"/>
    <w:rsid w:val="00DB2BC7"/>
    <w:rsid w:val="00DB2C5C"/>
    <w:rsid w:val="00DB2D10"/>
    <w:rsid w:val="00DB2DA2"/>
    <w:rsid w:val="00DB2E28"/>
    <w:rsid w:val="00DB2FA5"/>
    <w:rsid w:val="00DB30E1"/>
    <w:rsid w:val="00DB3138"/>
    <w:rsid w:val="00DB334E"/>
    <w:rsid w:val="00DB33C8"/>
    <w:rsid w:val="00DB3437"/>
    <w:rsid w:val="00DB352B"/>
    <w:rsid w:val="00DB36B0"/>
    <w:rsid w:val="00DB37B5"/>
    <w:rsid w:val="00DB37BA"/>
    <w:rsid w:val="00DB37F8"/>
    <w:rsid w:val="00DB3877"/>
    <w:rsid w:val="00DB3A08"/>
    <w:rsid w:val="00DB3A61"/>
    <w:rsid w:val="00DB3A71"/>
    <w:rsid w:val="00DB3D26"/>
    <w:rsid w:val="00DB3E69"/>
    <w:rsid w:val="00DB3F17"/>
    <w:rsid w:val="00DB3F18"/>
    <w:rsid w:val="00DB4055"/>
    <w:rsid w:val="00DB407A"/>
    <w:rsid w:val="00DB41D1"/>
    <w:rsid w:val="00DB431B"/>
    <w:rsid w:val="00DB43B5"/>
    <w:rsid w:val="00DB44AD"/>
    <w:rsid w:val="00DB467B"/>
    <w:rsid w:val="00DB4700"/>
    <w:rsid w:val="00DB4781"/>
    <w:rsid w:val="00DB4A3A"/>
    <w:rsid w:val="00DB4C37"/>
    <w:rsid w:val="00DB4C47"/>
    <w:rsid w:val="00DB4CC1"/>
    <w:rsid w:val="00DB4DB8"/>
    <w:rsid w:val="00DB4E55"/>
    <w:rsid w:val="00DB4F8F"/>
    <w:rsid w:val="00DB4FD4"/>
    <w:rsid w:val="00DB53C9"/>
    <w:rsid w:val="00DB5687"/>
    <w:rsid w:val="00DB568D"/>
    <w:rsid w:val="00DB5876"/>
    <w:rsid w:val="00DB58AD"/>
    <w:rsid w:val="00DB5939"/>
    <w:rsid w:val="00DB594B"/>
    <w:rsid w:val="00DB59F2"/>
    <w:rsid w:val="00DB59F8"/>
    <w:rsid w:val="00DB5A96"/>
    <w:rsid w:val="00DB5ACF"/>
    <w:rsid w:val="00DB5F1A"/>
    <w:rsid w:val="00DB6177"/>
    <w:rsid w:val="00DB61B7"/>
    <w:rsid w:val="00DB61C2"/>
    <w:rsid w:val="00DB6251"/>
    <w:rsid w:val="00DB6465"/>
    <w:rsid w:val="00DB6477"/>
    <w:rsid w:val="00DB66B3"/>
    <w:rsid w:val="00DB67DD"/>
    <w:rsid w:val="00DB67E0"/>
    <w:rsid w:val="00DB6826"/>
    <w:rsid w:val="00DB68A7"/>
    <w:rsid w:val="00DB6B42"/>
    <w:rsid w:val="00DB6B60"/>
    <w:rsid w:val="00DB6B78"/>
    <w:rsid w:val="00DB6BB2"/>
    <w:rsid w:val="00DB6DA6"/>
    <w:rsid w:val="00DB6FBD"/>
    <w:rsid w:val="00DB6FCE"/>
    <w:rsid w:val="00DB70DE"/>
    <w:rsid w:val="00DB718D"/>
    <w:rsid w:val="00DB71A3"/>
    <w:rsid w:val="00DB71D2"/>
    <w:rsid w:val="00DB72B1"/>
    <w:rsid w:val="00DB72DC"/>
    <w:rsid w:val="00DB742A"/>
    <w:rsid w:val="00DB7611"/>
    <w:rsid w:val="00DB7625"/>
    <w:rsid w:val="00DB7760"/>
    <w:rsid w:val="00DB791F"/>
    <w:rsid w:val="00DB7980"/>
    <w:rsid w:val="00DB7AD6"/>
    <w:rsid w:val="00DB7BA3"/>
    <w:rsid w:val="00DB7C9C"/>
    <w:rsid w:val="00DB7EF0"/>
    <w:rsid w:val="00DB7F6E"/>
    <w:rsid w:val="00DC0043"/>
    <w:rsid w:val="00DC0127"/>
    <w:rsid w:val="00DC016C"/>
    <w:rsid w:val="00DC0348"/>
    <w:rsid w:val="00DC038B"/>
    <w:rsid w:val="00DC03C1"/>
    <w:rsid w:val="00DC04A3"/>
    <w:rsid w:val="00DC04E0"/>
    <w:rsid w:val="00DC052E"/>
    <w:rsid w:val="00DC053B"/>
    <w:rsid w:val="00DC0540"/>
    <w:rsid w:val="00DC0569"/>
    <w:rsid w:val="00DC0637"/>
    <w:rsid w:val="00DC0ACC"/>
    <w:rsid w:val="00DC0C0F"/>
    <w:rsid w:val="00DC0C57"/>
    <w:rsid w:val="00DC0F84"/>
    <w:rsid w:val="00DC1002"/>
    <w:rsid w:val="00DC1093"/>
    <w:rsid w:val="00DC1239"/>
    <w:rsid w:val="00DC1248"/>
    <w:rsid w:val="00DC1294"/>
    <w:rsid w:val="00DC133B"/>
    <w:rsid w:val="00DC13FC"/>
    <w:rsid w:val="00DC14B7"/>
    <w:rsid w:val="00DC1533"/>
    <w:rsid w:val="00DC1543"/>
    <w:rsid w:val="00DC1573"/>
    <w:rsid w:val="00DC15CC"/>
    <w:rsid w:val="00DC1668"/>
    <w:rsid w:val="00DC168E"/>
    <w:rsid w:val="00DC16BF"/>
    <w:rsid w:val="00DC17E1"/>
    <w:rsid w:val="00DC187D"/>
    <w:rsid w:val="00DC18BE"/>
    <w:rsid w:val="00DC18E8"/>
    <w:rsid w:val="00DC1A67"/>
    <w:rsid w:val="00DC1AAD"/>
    <w:rsid w:val="00DC1BEB"/>
    <w:rsid w:val="00DC1C12"/>
    <w:rsid w:val="00DC1D64"/>
    <w:rsid w:val="00DC1E0D"/>
    <w:rsid w:val="00DC2047"/>
    <w:rsid w:val="00DC205E"/>
    <w:rsid w:val="00DC20C5"/>
    <w:rsid w:val="00DC214C"/>
    <w:rsid w:val="00DC216D"/>
    <w:rsid w:val="00DC216E"/>
    <w:rsid w:val="00DC21C9"/>
    <w:rsid w:val="00DC2305"/>
    <w:rsid w:val="00DC23AB"/>
    <w:rsid w:val="00DC2581"/>
    <w:rsid w:val="00DC25F1"/>
    <w:rsid w:val="00DC2638"/>
    <w:rsid w:val="00DC265D"/>
    <w:rsid w:val="00DC26E1"/>
    <w:rsid w:val="00DC26EF"/>
    <w:rsid w:val="00DC27FF"/>
    <w:rsid w:val="00DC296E"/>
    <w:rsid w:val="00DC29AA"/>
    <w:rsid w:val="00DC29AF"/>
    <w:rsid w:val="00DC2A63"/>
    <w:rsid w:val="00DC2A81"/>
    <w:rsid w:val="00DC2AF6"/>
    <w:rsid w:val="00DC2B33"/>
    <w:rsid w:val="00DC2BD4"/>
    <w:rsid w:val="00DC2C50"/>
    <w:rsid w:val="00DC2D7E"/>
    <w:rsid w:val="00DC2E07"/>
    <w:rsid w:val="00DC2F9E"/>
    <w:rsid w:val="00DC31EB"/>
    <w:rsid w:val="00DC33FE"/>
    <w:rsid w:val="00DC3512"/>
    <w:rsid w:val="00DC36E9"/>
    <w:rsid w:val="00DC37BB"/>
    <w:rsid w:val="00DC3847"/>
    <w:rsid w:val="00DC3881"/>
    <w:rsid w:val="00DC38CD"/>
    <w:rsid w:val="00DC39A0"/>
    <w:rsid w:val="00DC39DB"/>
    <w:rsid w:val="00DC3A8F"/>
    <w:rsid w:val="00DC3E8A"/>
    <w:rsid w:val="00DC3E9C"/>
    <w:rsid w:val="00DC3EA0"/>
    <w:rsid w:val="00DC3ED6"/>
    <w:rsid w:val="00DC3F55"/>
    <w:rsid w:val="00DC4199"/>
    <w:rsid w:val="00DC42BB"/>
    <w:rsid w:val="00DC4418"/>
    <w:rsid w:val="00DC44E2"/>
    <w:rsid w:val="00DC46DD"/>
    <w:rsid w:val="00DC4742"/>
    <w:rsid w:val="00DC4747"/>
    <w:rsid w:val="00DC48E4"/>
    <w:rsid w:val="00DC49C1"/>
    <w:rsid w:val="00DC49FB"/>
    <w:rsid w:val="00DC4A42"/>
    <w:rsid w:val="00DC4A6F"/>
    <w:rsid w:val="00DC4A77"/>
    <w:rsid w:val="00DC4AF9"/>
    <w:rsid w:val="00DC4B92"/>
    <w:rsid w:val="00DC4BE1"/>
    <w:rsid w:val="00DC4E9C"/>
    <w:rsid w:val="00DC5026"/>
    <w:rsid w:val="00DC50D6"/>
    <w:rsid w:val="00DC50E8"/>
    <w:rsid w:val="00DC5496"/>
    <w:rsid w:val="00DC5673"/>
    <w:rsid w:val="00DC5750"/>
    <w:rsid w:val="00DC57A7"/>
    <w:rsid w:val="00DC57F0"/>
    <w:rsid w:val="00DC5984"/>
    <w:rsid w:val="00DC5A8A"/>
    <w:rsid w:val="00DC5C01"/>
    <w:rsid w:val="00DC5C6A"/>
    <w:rsid w:val="00DC5D01"/>
    <w:rsid w:val="00DC5D55"/>
    <w:rsid w:val="00DC5E94"/>
    <w:rsid w:val="00DC5F91"/>
    <w:rsid w:val="00DC6006"/>
    <w:rsid w:val="00DC60F6"/>
    <w:rsid w:val="00DC614B"/>
    <w:rsid w:val="00DC61B4"/>
    <w:rsid w:val="00DC62BE"/>
    <w:rsid w:val="00DC6311"/>
    <w:rsid w:val="00DC641A"/>
    <w:rsid w:val="00DC6475"/>
    <w:rsid w:val="00DC64F9"/>
    <w:rsid w:val="00DC66E4"/>
    <w:rsid w:val="00DC684C"/>
    <w:rsid w:val="00DC694C"/>
    <w:rsid w:val="00DC6963"/>
    <w:rsid w:val="00DC6B33"/>
    <w:rsid w:val="00DC6BD0"/>
    <w:rsid w:val="00DC6CF0"/>
    <w:rsid w:val="00DC6DE0"/>
    <w:rsid w:val="00DC6F60"/>
    <w:rsid w:val="00DC7220"/>
    <w:rsid w:val="00DC73F8"/>
    <w:rsid w:val="00DC76BF"/>
    <w:rsid w:val="00DC77DC"/>
    <w:rsid w:val="00DC7951"/>
    <w:rsid w:val="00DC7AA3"/>
    <w:rsid w:val="00DC7DF2"/>
    <w:rsid w:val="00DC7E1C"/>
    <w:rsid w:val="00DC7E75"/>
    <w:rsid w:val="00DC7FAE"/>
    <w:rsid w:val="00DD003B"/>
    <w:rsid w:val="00DD007B"/>
    <w:rsid w:val="00DD0260"/>
    <w:rsid w:val="00DD02EE"/>
    <w:rsid w:val="00DD0333"/>
    <w:rsid w:val="00DD0496"/>
    <w:rsid w:val="00DD04D8"/>
    <w:rsid w:val="00DD0734"/>
    <w:rsid w:val="00DD0898"/>
    <w:rsid w:val="00DD09BA"/>
    <w:rsid w:val="00DD09EB"/>
    <w:rsid w:val="00DD0A50"/>
    <w:rsid w:val="00DD0C78"/>
    <w:rsid w:val="00DD0CD6"/>
    <w:rsid w:val="00DD0D69"/>
    <w:rsid w:val="00DD0DB3"/>
    <w:rsid w:val="00DD0E3F"/>
    <w:rsid w:val="00DD0F95"/>
    <w:rsid w:val="00DD1071"/>
    <w:rsid w:val="00DD112B"/>
    <w:rsid w:val="00DD1141"/>
    <w:rsid w:val="00DD118B"/>
    <w:rsid w:val="00DD11DC"/>
    <w:rsid w:val="00DD1235"/>
    <w:rsid w:val="00DD1246"/>
    <w:rsid w:val="00DD1251"/>
    <w:rsid w:val="00DD1286"/>
    <w:rsid w:val="00DD1441"/>
    <w:rsid w:val="00DD1472"/>
    <w:rsid w:val="00DD1505"/>
    <w:rsid w:val="00DD150A"/>
    <w:rsid w:val="00DD154B"/>
    <w:rsid w:val="00DD1680"/>
    <w:rsid w:val="00DD16A0"/>
    <w:rsid w:val="00DD1711"/>
    <w:rsid w:val="00DD17A1"/>
    <w:rsid w:val="00DD1814"/>
    <w:rsid w:val="00DD18F5"/>
    <w:rsid w:val="00DD1B48"/>
    <w:rsid w:val="00DD1B56"/>
    <w:rsid w:val="00DD1B85"/>
    <w:rsid w:val="00DD1DD9"/>
    <w:rsid w:val="00DD1E0A"/>
    <w:rsid w:val="00DD1E74"/>
    <w:rsid w:val="00DD1FBC"/>
    <w:rsid w:val="00DD21C4"/>
    <w:rsid w:val="00DD21F5"/>
    <w:rsid w:val="00DD2224"/>
    <w:rsid w:val="00DD2363"/>
    <w:rsid w:val="00DD23FD"/>
    <w:rsid w:val="00DD24FB"/>
    <w:rsid w:val="00DD2577"/>
    <w:rsid w:val="00DD25EB"/>
    <w:rsid w:val="00DD25F7"/>
    <w:rsid w:val="00DD271A"/>
    <w:rsid w:val="00DD27CC"/>
    <w:rsid w:val="00DD288C"/>
    <w:rsid w:val="00DD294A"/>
    <w:rsid w:val="00DD2A01"/>
    <w:rsid w:val="00DD2A2A"/>
    <w:rsid w:val="00DD2A38"/>
    <w:rsid w:val="00DD2B56"/>
    <w:rsid w:val="00DD2DC2"/>
    <w:rsid w:val="00DD2E7B"/>
    <w:rsid w:val="00DD2E94"/>
    <w:rsid w:val="00DD2ECE"/>
    <w:rsid w:val="00DD2F02"/>
    <w:rsid w:val="00DD2F37"/>
    <w:rsid w:val="00DD2FCA"/>
    <w:rsid w:val="00DD2FFB"/>
    <w:rsid w:val="00DD30B9"/>
    <w:rsid w:val="00DD315C"/>
    <w:rsid w:val="00DD319B"/>
    <w:rsid w:val="00DD31B7"/>
    <w:rsid w:val="00DD3234"/>
    <w:rsid w:val="00DD336D"/>
    <w:rsid w:val="00DD33BA"/>
    <w:rsid w:val="00DD3433"/>
    <w:rsid w:val="00DD366F"/>
    <w:rsid w:val="00DD3ABD"/>
    <w:rsid w:val="00DD3BC0"/>
    <w:rsid w:val="00DD3D54"/>
    <w:rsid w:val="00DD3D5E"/>
    <w:rsid w:val="00DD3DB1"/>
    <w:rsid w:val="00DD3E92"/>
    <w:rsid w:val="00DD3F0D"/>
    <w:rsid w:val="00DD4008"/>
    <w:rsid w:val="00DD400F"/>
    <w:rsid w:val="00DD4057"/>
    <w:rsid w:val="00DD408F"/>
    <w:rsid w:val="00DD4148"/>
    <w:rsid w:val="00DD42AB"/>
    <w:rsid w:val="00DD42C1"/>
    <w:rsid w:val="00DD442F"/>
    <w:rsid w:val="00DD458D"/>
    <w:rsid w:val="00DD459A"/>
    <w:rsid w:val="00DD460C"/>
    <w:rsid w:val="00DD471F"/>
    <w:rsid w:val="00DD474B"/>
    <w:rsid w:val="00DD47F4"/>
    <w:rsid w:val="00DD4819"/>
    <w:rsid w:val="00DD4825"/>
    <w:rsid w:val="00DD4840"/>
    <w:rsid w:val="00DD4843"/>
    <w:rsid w:val="00DD484B"/>
    <w:rsid w:val="00DD4A21"/>
    <w:rsid w:val="00DD4A2E"/>
    <w:rsid w:val="00DD4B19"/>
    <w:rsid w:val="00DD4B7E"/>
    <w:rsid w:val="00DD4B87"/>
    <w:rsid w:val="00DD4BBD"/>
    <w:rsid w:val="00DD4C98"/>
    <w:rsid w:val="00DD4D2C"/>
    <w:rsid w:val="00DD4E18"/>
    <w:rsid w:val="00DD4E9F"/>
    <w:rsid w:val="00DD4F47"/>
    <w:rsid w:val="00DD50A4"/>
    <w:rsid w:val="00DD50C1"/>
    <w:rsid w:val="00DD5233"/>
    <w:rsid w:val="00DD527B"/>
    <w:rsid w:val="00DD537A"/>
    <w:rsid w:val="00DD5391"/>
    <w:rsid w:val="00DD53F3"/>
    <w:rsid w:val="00DD558C"/>
    <w:rsid w:val="00DD5662"/>
    <w:rsid w:val="00DD568B"/>
    <w:rsid w:val="00DD56A1"/>
    <w:rsid w:val="00DD5786"/>
    <w:rsid w:val="00DD5805"/>
    <w:rsid w:val="00DD585C"/>
    <w:rsid w:val="00DD5908"/>
    <w:rsid w:val="00DD5A5C"/>
    <w:rsid w:val="00DD5CA8"/>
    <w:rsid w:val="00DD5EC1"/>
    <w:rsid w:val="00DD5EE2"/>
    <w:rsid w:val="00DD5FF9"/>
    <w:rsid w:val="00DD6221"/>
    <w:rsid w:val="00DD650A"/>
    <w:rsid w:val="00DD65F5"/>
    <w:rsid w:val="00DD6635"/>
    <w:rsid w:val="00DD66D3"/>
    <w:rsid w:val="00DD6856"/>
    <w:rsid w:val="00DD6A3D"/>
    <w:rsid w:val="00DD6A89"/>
    <w:rsid w:val="00DD6B24"/>
    <w:rsid w:val="00DD6B52"/>
    <w:rsid w:val="00DD6C15"/>
    <w:rsid w:val="00DD6CA8"/>
    <w:rsid w:val="00DD6CE6"/>
    <w:rsid w:val="00DD6D62"/>
    <w:rsid w:val="00DD6D80"/>
    <w:rsid w:val="00DD6EB1"/>
    <w:rsid w:val="00DD6ECD"/>
    <w:rsid w:val="00DD6F98"/>
    <w:rsid w:val="00DD6FAD"/>
    <w:rsid w:val="00DD72C2"/>
    <w:rsid w:val="00DD749F"/>
    <w:rsid w:val="00DD7521"/>
    <w:rsid w:val="00DD76BA"/>
    <w:rsid w:val="00DD76D1"/>
    <w:rsid w:val="00DD7779"/>
    <w:rsid w:val="00DD77CE"/>
    <w:rsid w:val="00DD788F"/>
    <w:rsid w:val="00DD79B5"/>
    <w:rsid w:val="00DD7A94"/>
    <w:rsid w:val="00DD7C39"/>
    <w:rsid w:val="00DD7D08"/>
    <w:rsid w:val="00DD7DD9"/>
    <w:rsid w:val="00DD7E51"/>
    <w:rsid w:val="00DD7F05"/>
    <w:rsid w:val="00DE0093"/>
    <w:rsid w:val="00DE0095"/>
    <w:rsid w:val="00DE00EA"/>
    <w:rsid w:val="00DE0172"/>
    <w:rsid w:val="00DE02A7"/>
    <w:rsid w:val="00DE034B"/>
    <w:rsid w:val="00DE04D6"/>
    <w:rsid w:val="00DE052D"/>
    <w:rsid w:val="00DE0600"/>
    <w:rsid w:val="00DE0619"/>
    <w:rsid w:val="00DE088D"/>
    <w:rsid w:val="00DE0AF2"/>
    <w:rsid w:val="00DE0D3C"/>
    <w:rsid w:val="00DE0DEC"/>
    <w:rsid w:val="00DE0F8B"/>
    <w:rsid w:val="00DE10B5"/>
    <w:rsid w:val="00DE11DA"/>
    <w:rsid w:val="00DE11E3"/>
    <w:rsid w:val="00DE127E"/>
    <w:rsid w:val="00DE1286"/>
    <w:rsid w:val="00DE149B"/>
    <w:rsid w:val="00DE154D"/>
    <w:rsid w:val="00DE1572"/>
    <w:rsid w:val="00DE168E"/>
    <w:rsid w:val="00DE16E9"/>
    <w:rsid w:val="00DE16EF"/>
    <w:rsid w:val="00DE1793"/>
    <w:rsid w:val="00DE1822"/>
    <w:rsid w:val="00DE1909"/>
    <w:rsid w:val="00DE1A9A"/>
    <w:rsid w:val="00DE1AC8"/>
    <w:rsid w:val="00DE1BD9"/>
    <w:rsid w:val="00DE1C80"/>
    <w:rsid w:val="00DE1DA8"/>
    <w:rsid w:val="00DE21F9"/>
    <w:rsid w:val="00DE2397"/>
    <w:rsid w:val="00DE2548"/>
    <w:rsid w:val="00DE255D"/>
    <w:rsid w:val="00DE264F"/>
    <w:rsid w:val="00DE2650"/>
    <w:rsid w:val="00DE27ED"/>
    <w:rsid w:val="00DE2831"/>
    <w:rsid w:val="00DE28CB"/>
    <w:rsid w:val="00DE28F1"/>
    <w:rsid w:val="00DE2902"/>
    <w:rsid w:val="00DE2926"/>
    <w:rsid w:val="00DE29D2"/>
    <w:rsid w:val="00DE2A4F"/>
    <w:rsid w:val="00DE2B65"/>
    <w:rsid w:val="00DE2E3A"/>
    <w:rsid w:val="00DE2FE4"/>
    <w:rsid w:val="00DE3136"/>
    <w:rsid w:val="00DE313F"/>
    <w:rsid w:val="00DE31F9"/>
    <w:rsid w:val="00DE324E"/>
    <w:rsid w:val="00DE3298"/>
    <w:rsid w:val="00DE33C8"/>
    <w:rsid w:val="00DE34CB"/>
    <w:rsid w:val="00DE34F8"/>
    <w:rsid w:val="00DE3554"/>
    <w:rsid w:val="00DE3556"/>
    <w:rsid w:val="00DE357A"/>
    <w:rsid w:val="00DE35B1"/>
    <w:rsid w:val="00DE369D"/>
    <w:rsid w:val="00DE387F"/>
    <w:rsid w:val="00DE38A9"/>
    <w:rsid w:val="00DE397E"/>
    <w:rsid w:val="00DE39D5"/>
    <w:rsid w:val="00DE39DA"/>
    <w:rsid w:val="00DE3A74"/>
    <w:rsid w:val="00DE3B61"/>
    <w:rsid w:val="00DE3B79"/>
    <w:rsid w:val="00DE3CE5"/>
    <w:rsid w:val="00DE3DC8"/>
    <w:rsid w:val="00DE3DD9"/>
    <w:rsid w:val="00DE3EC4"/>
    <w:rsid w:val="00DE4054"/>
    <w:rsid w:val="00DE4194"/>
    <w:rsid w:val="00DE42CC"/>
    <w:rsid w:val="00DE43E6"/>
    <w:rsid w:val="00DE443C"/>
    <w:rsid w:val="00DE4523"/>
    <w:rsid w:val="00DE4533"/>
    <w:rsid w:val="00DE45B7"/>
    <w:rsid w:val="00DE45C3"/>
    <w:rsid w:val="00DE46F0"/>
    <w:rsid w:val="00DE4746"/>
    <w:rsid w:val="00DE47AC"/>
    <w:rsid w:val="00DE4912"/>
    <w:rsid w:val="00DE492F"/>
    <w:rsid w:val="00DE4996"/>
    <w:rsid w:val="00DE49A6"/>
    <w:rsid w:val="00DE4A11"/>
    <w:rsid w:val="00DE4A50"/>
    <w:rsid w:val="00DE4AF7"/>
    <w:rsid w:val="00DE4B3D"/>
    <w:rsid w:val="00DE4EA3"/>
    <w:rsid w:val="00DE5078"/>
    <w:rsid w:val="00DE5104"/>
    <w:rsid w:val="00DE518C"/>
    <w:rsid w:val="00DE51D4"/>
    <w:rsid w:val="00DE5349"/>
    <w:rsid w:val="00DE5373"/>
    <w:rsid w:val="00DE53EF"/>
    <w:rsid w:val="00DE55A6"/>
    <w:rsid w:val="00DE55E3"/>
    <w:rsid w:val="00DE5730"/>
    <w:rsid w:val="00DE57B0"/>
    <w:rsid w:val="00DE584E"/>
    <w:rsid w:val="00DE591A"/>
    <w:rsid w:val="00DE5A3B"/>
    <w:rsid w:val="00DE5BCB"/>
    <w:rsid w:val="00DE5DE3"/>
    <w:rsid w:val="00DE5E3A"/>
    <w:rsid w:val="00DE5FE7"/>
    <w:rsid w:val="00DE614B"/>
    <w:rsid w:val="00DE63AB"/>
    <w:rsid w:val="00DE65FD"/>
    <w:rsid w:val="00DE665F"/>
    <w:rsid w:val="00DE6736"/>
    <w:rsid w:val="00DE67EF"/>
    <w:rsid w:val="00DE69FE"/>
    <w:rsid w:val="00DE6B06"/>
    <w:rsid w:val="00DE6BC3"/>
    <w:rsid w:val="00DE6CFE"/>
    <w:rsid w:val="00DE6FA8"/>
    <w:rsid w:val="00DE7046"/>
    <w:rsid w:val="00DE7352"/>
    <w:rsid w:val="00DE749A"/>
    <w:rsid w:val="00DE755C"/>
    <w:rsid w:val="00DE75F6"/>
    <w:rsid w:val="00DE76D7"/>
    <w:rsid w:val="00DE7889"/>
    <w:rsid w:val="00DE78ED"/>
    <w:rsid w:val="00DE78EE"/>
    <w:rsid w:val="00DE79FB"/>
    <w:rsid w:val="00DE7A44"/>
    <w:rsid w:val="00DE7C03"/>
    <w:rsid w:val="00DE7F8D"/>
    <w:rsid w:val="00DF02D7"/>
    <w:rsid w:val="00DF03FE"/>
    <w:rsid w:val="00DF04DA"/>
    <w:rsid w:val="00DF054E"/>
    <w:rsid w:val="00DF07F7"/>
    <w:rsid w:val="00DF0992"/>
    <w:rsid w:val="00DF0ACA"/>
    <w:rsid w:val="00DF0AFA"/>
    <w:rsid w:val="00DF0B95"/>
    <w:rsid w:val="00DF0C2A"/>
    <w:rsid w:val="00DF0D1F"/>
    <w:rsid w:val="00DF0D9F"/>
    <w:rsid w:val="00DF0E57"/>
    <w:rsid w:val="00DF0E91"/>
    <w:rsid w:val="00DF0FFD"/>
    <w:rsid w:val="00DF10C0"/>
    <w:rsid w:val="00DF11B0"/>
    <w:rsid w:val="00DF11C7"/>
    <w:rsid w:val="00DF12E1"/>
    <w:rsid w:val="00DF1354"/>
    <w:rsid w:val="00DF13C0"/>
    <w:rsid w:val="00DF13DE"/>
    <w:rsid w:val="00DF141B"/>
    <w:rsid w:val="00DF1448"/>
    <w:rsid w:val="00DF15DC"/>
    <w:rsid w:val="00DF168D"/>
    <w:rsid w:val="00DF16C5"/>
    <w:rsid w:val="00DF1726"/>
    <w:rsid w:val="00DF1736"/>
    <w:rsid w:val="00DF1803"/>
    <w:rsid w:val="00DF1888"/>
    <w:rsid w:val="00DF1944"/>
    <w:rsid w:val="00DF19BE"/>
    <w:rsid w:val="00DF1AD5"/>
    <w:rsid w:val="00DF1AF8"/>
    <w:rsid w:val="00DF1B44"/>
    <w:rsid w:val="00DF1C5C"/>
    <w:rsid w:val="00DF1CEE"/>
    <w:rsid w:val="00DF1E52"/>
    <w:rsid w:val="00DF1E95"/>
    <w:rsid w:val="00DF214F"/>
    <w:rsid w:val="00DF225C"/>
    <w:rsid w:val="00DF2455"/>
    <w:rsid w:val="00DF2477"/>
    <w:rsid w:val="00DF249D"/>
    <w:rsid w:val="00DF2502"/>
    <w:rsid w:val="00DF2580"/>
    <w:rsid w:val="00DF2585"/>
    <w:rsid w:val="00DF259D"/>
    <w:rsid w:val="00DF26A8"/>
    <w:rsid w:val="00DF284A"/>
    <w:rsid w:val="00DF286D"/>
    <w:rsid w:val="00DF28FD"/>
    <w:rsid w:val="00DF2BDA"/>
    <w:rsid w:val="00DF2C33"/>
    <w:rsid w:val="00DF2E66"/>
    <w:rsid w:val="00DF2E98"/>
    <w:rsid w:val="00DF301D"/>
    <w:rsid w:val="00DF3049"/>
    <w:rsid w:val="00DF308A"/>
    <w:rsid w:val="00DF30AD"/>
    <w:rsid w:val="00DF3190"/>
    <w:rsid w:val="00DF32E9"/>
    <w:rsid w:val="00DF3300"/>
    <w:rsid w:val="00DF3367"/>
    <w:rsid w:val="00DF337B"/>
    <w:rsid w:val="00DF349B"/>
    <w:rsid w:val="00DF355B"/>
    <w:rsid w:val="00DF35E5"/>
    <w:rsid w:val="00DF35EA"/>
    <w:rsid w:val="00DF3649"/>
    <w:rsid w:val="00DF3695"/>
    <w:rsid w:val="00DF36D0"/>
    <w:rsid w:val="00DF37DA"/>
    <w:rsid w:val="00DF39EB"/>
    <w:rsid w:val="00DF3D65"/>
    <w:rsid w:val="00DF3E91"/>
    <w:rsid w:val="00DF3F05"/>
    <w:rsid w:val="00DF3FCF"/>
    <w:rsid w:val="00DF4017"/>
    <w:rsid w:val="00DF4698"/>
    <w:rsid w:val="00DF46B9"/>
    <w:rsid w:val="00DF4901"/>
    <w:rsid w:val="00DF4BBF"/>
    <w:rsid w:val="00DF4C11"/>
    <w:rsid w:val="00DF4C90"/>
    <w:rsid w:val="00DF4CEC"/>
    <w:rsid w:val="00DF4DA4"/>
    <w:rsid w:val="00DF4E3E"/>
    <w:rsid w:val="00DF4F4A"/>
    <w:rsid w:val="00DF4FD3"/>
    <w:rsid w:val="00DF505F"/>
    <w:rsid w:val="00DF5245"/>
    <w:rsid w:val="00DF537A"/>
    <w:rsid w:val="00DF537F"/>
    <w:rsid w:val="00DF549C"/>
    <w:rsid w:val="00DF55F6"/>
    <w:rsid w:val="00DF562C"/>
    <w:rsid w:val="00DF56A6"/>
    <w:rsid w:val="00DF56F4"/>
    <w:rsid w:val="00DF575B"/>
    <w:rsid w:val="00DF57C6"/>
    <w:rsid w:val="00DF57E0"/>
    <w:rsid w:val="00DF5823"/>
    <w:rsid w:val="00DF5891"/>
    <w:rsid w:val="00DF58F4"/>
    <w:rsid w:val="00DF58F5"/>
    <w:rsid w:val="00DF59FE"/>
    <w:rsid w:val="00DF5A73"/>
    <w:rsid w:val="00DF5ABA"/>
    <w:rsid w:val="00DF5B8D"/>
    <w:rsid w:val="00DF5C3E"/>
    <w:rsid w:val="00DF5C5F"/>
    <w:rsid w:val="00DF5CED"/>
    <w:rsid w:val="00DF5CF9"/>
    <w:rsid w:val="00DF5D13"/>
    <w:rsid w:val="00DF5E00"/>
    <w:rsid w:val="00DF5E03"/>
    <w:rsid w:val="00DF5EAB"/>
    <w:rsid w:val="00DF5FAA"/>
    <w:rsid w:val="00DF620C"/>
    <w:rsid w:val="00DF6214"/>
    <w:rsid w:val="00DF6307"/>
    <w:rsid w:val="00DF63D4"/>
    <w:rsid w:val="00DF64C3"/>
    <w:rsid w:val="00DF65A0"/>
    <w:rsid w:val="00DF69F2"/>
    <w:rsid w:val="00DF6BC8"/>
    <w:rsid w:val="00DF6CA3"/>
    <w:rsid w:val="00DF6EB1"/>
    <w:rsid w:val="00DF6ED2"/>
    <w:rsid w:val="00DF702F"/>
    <w:rsid w:val="00DF70B8"/>
    <w:rsid w:val="00DF7109"/>
    <w:rsid w:val="00DF713D"/>
    <w:rsid w:val="00DF74B1"/>
    <w:rsid w:val="00DF7595"/>
    <w:rsid w:val="00DF7686"/>
    <w:rsid w:val="00DF76E0"/>
    <w:rsid w:val="00DF780B"/>
    <w:rsid w:val="00DF7866"/>
    <w:rsid w:val="00DF7897"/>
    <w:rsid w:val="00DF79AA"/>
    <w:rsid w:val="00DF7A79"/>
    <w:rsid w:val="00DF7AD3"/>
    <w:rsid w:val="00DF7B0F"/>
    <w:rsid w:val="00DF7BF2"/>
    <w:rsid w:val="00DF7D3A"/>
    <w:rsid w:val="00DF7F07"/>
    <w:rsid w:val="00E000DD"/>
    <w:rsid w:val="00E0017E"/>
    <w:rsid w:val="00E0062A"/>
    <w:rsid w:val="00E00633"/>
    <w:rsid w:val="00E0078D"/>
    <w:rsid w:val="00E0092F"/>
    <w:rsid w:val="00E009BE"/>
    <w:rsid w:val="00E00B91"/>
    <w:rsid w:val="00E00BDB"/>
    <w:rsid w:val="00E00C48"/>
    <w:rsid w:val="00E00D79"/>
    <w:rsid w:val="00E00EA5"/>
    <w:rsid w:val="00E00EEC"/>
    <w:rsid w:val="00E00F30"/>
    <w:rsid w:val="00E00FEF"/>
    <w:rsid w:val="00E0102A"/>
    <w:rsid w:val="00E01110"/>
    <w:rsid w:val="00E01127"/>
    <w:rsid w:val="00E011B3"/>
    <w:rsid w:val="00E011D6"/>
    <w:rsid w:val="00E0122F"/>
    <w:rsid w:val="00E01254"/>
    <w:rsid w:val="00E01255"/>
    <w:rsid w:val="00E01282"/>
    <w:rsid w:val="00E01311"/>
    <w:rsid w:val="00E01390"/>
    <w:rsid w:val="00E013D0"/>
    <w:rsid w:val="00E01444"/>
    <w:rsid w:val="00E015C4"/>
    <w:rsid w:val="00E015DA"/>
    <w:rsid w:val="00E015E0"/>
    <w:rsid w:val="00E01907"/>
    <w:rsid w:val="00E01ACA"/>
    <w:rsid w:val="00E01C3B"/>
    <w:rsid w:val="00E01C90"/>
    <w:rsid w:val="00E01DD8"/>
    <w:rsid w:val="00E01E99"/>
    <w:rsid w:val="00E01E9B"/>
    <w:rsid w:val="00E02189"/>
    <w:rsid w:val="00E021A4"/>
    <w:rsid w:val="00E02282"/>
    <w:rsid w:val="00E0254C"/>
    <w:rsid w:val="00E02563"/>
    <w:rsid w:val="00E02568"/>
    <w:rsid w:val="00E02569"/>
    <w:rsid w:val="00E0277B"/>
    <w:rsid w:val="00E0279B"/>
    <w:rsid w:val="00E02813"/>
    <w:rsid w:val="00E029EC"/>
    <w:rsid w:val="00E029F5"/>
    <w:rsid w:val="00E02CC5"/>
    <w:rsid w:val="00E02CD5"/>
    <w:rsid w:val="00E02D10"/>
    <w:rsid w:val="00E02DA6"/>
    <w:rsid w:val="00E02E19"/>
    <w:rsid w:val="00E02ED0"/>
    <w:rsid w:val="00E02F85"/>
    <w:rsid w:val="00E03050"/>
    <w:rsid w:val="00E030FB"/>
    <w:rsid w:val="00E0319E"/>
    <w:rsid w:val="00E034E9"/>
    <w:rsid w:val="00E03646"/>
    <w:rsid w:val="00E036F2"/>
    <w:rsid w:val="00E03883"/>
    <w:rsid w:val="00E039AF"/>
    <w:rsid w:val="00E039D2"/>
    <w:rsid w:val="00E03A55"/>
    <w:rsid w:val="00E03D86"/>
    <w:rsid w:val="00E0416E"/>
    <w:rsid w:val="00E04299"/>
    <w:rsid w:val="00E042E1"/>
    <w:rsid w:val="00E044FC"/>
    <w:rsid w:val="00E04539"/>
    <w:rsid w:val="00E0453D"/>
    <w:rsid w:val="00E04599"/>
    <w:rsid w:val="00E045AB"/>
    <w:rsid w:val="00E045D8"/>
    <w:rsid w:val="00E045FE"/>
    <w:rsid w:val="00E045FF"/>
    <w:rsid w:val="00E047EB"/>
    <w:rsid w:val="00E04907"/>
    <w:rsid w:val="00E04949"/>
    <w:rsid w:val="00E04988"/>
    <w:rsid w:val="00E04AC2"/>
    <w:rsid w:val="00E04B04"/>
    <w:rsid w:val="00E04C23"/>
    <w:rsid w:val="00E04C79"/>
    <w:rsid w:val="00E04CC5"/>
    <w:rsid w:val="00E04D5F"/>
    <w:rsid w:val="00E04DA8"/>
    <w:rsid w:val="00E05399"/>
    <w:rsid w:val="00E053A9"/>
    <w:rsid w:val="00E054BB"/>
    <w:rsid w:val="00E055D0"/>
    <w:rsid w:val="00E0563A"/>
    <w:rsid w:val="00E056A6"/>
    <w:rsid w:val="00E056B5"/>
    <w:rsid w:val="00E05809"/>
    <w:rsid w:val="00E0580C"/>
    <w:rsid w:val="00E05834"/>
    <w:rsid w:val="00E058A6"/>
    <w:rsid w:val="00E0590E"/>
    <w:rsid w:val="00E05981"/>
    <w:rsid w:val="00E059B9"/>
    <w:rsid w:val="00E05AC4"/>
    <w:rsid w:val="00E05B97"/>
    <w:rsid w:val="00E05BD1"/>
    <w:rsid w:val="00E05D8F"/>
    <w:rsid w:val="00E05EB7"/>
    <w:rsid w:val="00E05FA6"/>
    <w:rsid w:val="00E06051"/>
    <w:rsid w:val="00E061F0"/>
    <w:rsid w:val="00E0626E"/>
    <w:rsid w:val="00E062D7"/>
    <w:rsid w:val="00E06520"/>
    <w:rsid w:val="00E066EF"/>
    <w:rsid w:val="00E06711"/>
    <w:rsid w:val="00E068F4"/>
    <w:rsid w:val="00E06A88"/>
    <w:rsid w:val="00E06C87"/>
    <w:rsid w:val="00E06CED"/>
    <w:rsid w:val="00E06DA5"/>
    <w:rsid w:val="00E06E6E"/>
    <w:rsid w:val="00E0706B"/>
    <w:rsid w:val="00E0727B"/>
    <w:rsid w:val="00E073A4"/>
    <w:rsid w:val="00E07468"/>
    <w:rsid w:val="00E07523"/>
    <w:rsid w:val="00E07612"/>
    <w:rsid w:val="00E076C9"/>
    <w:rsid w:val="00E07789"/>
    <w:rsid w:val="00E07979"/>
    <w:rsid w:val="00E07B05"/>
    <w:rsid w:val="00E07C28"/>
    <w:rsid w:val="00E07C95"/>
    <w:rsid w:val="00E07CC9"/>
    <w:rsid w:val="00E101ED"/>
    <w:rsid w:val="00E10274"/>
    <w:rsid w:val="00E10312"/>
    <w:rsid w:val="00E103CF"/>
    <w:rsid w:val="00E104A4"/>
    <w:rsid w:val="00E1068F"/>
    <w:rsid w:val="00E10982"/>
    <w:rsid w:val="00E10A28"/>
    <w:rsid w:val="00E10A30"/>
    <w:rsid w:val="00E10D39"/>
    <w:rsid w:val="00E10E5B"/>
    <w:rsid w:val="00E10E80"/>
    <w:rsid w:val="00E10F24"/>
    <w:rsid w:val="00E10FAA"/>
    <w:rsid w:val="00E11059"/>
    <w:rsid w:val="00E11082"/>
    <w:rsid w:val="00E110A2"/>
    <w:rsid w:val="00E11123"/>
    <w:rsid w:val="00E11162"/>
    <w:rsid w:val="00E1122D"/>
    <w:rsid w:val="00E115D9"/>
    <w:rsid w:val="00E11737"/>
    <w:rsid w:val="00E118A9"/>
    <w:rsid w:val="00E119BE"/>
    <w:rsid w:val="00E11ADE"/>
    <w:rsid w:val="00E11B9E"/>
    <w:rsid w:val="00E11BE3"/>
    <w:rsid w:val="00E11CB8"/>
    <w:rsid w:val="00E11D51"/>
    <w:rsid w:val="00E11E3A"/>
    <w:rsid w:val="00E11FFA"/>
    <w:rsid w:val="00E12026"/>
    <w:rsid w:val="00E121E7"/>
    <w:rsid w:val="00E1220C"/>
    <w:rsid w:val="00E1223A"/>
    <w:rsid w:val="00E122E7"/>
    <w:rsid w:val="00E122EC"/>
    <w:rsid w:val="00E12393"/>
    <w:rsid w:val="00E123ED"/>
    <w:rsid w:val="00E12462"/>
    <w:rsid w:val="00E12584"/>
    <w:rsid w:val="00E126F1"/>
    <w:rsid w:val="00E127DD"/>
    <w:rsid w:val="00E1284F"/>
    <w:rsid w:val="00E1288C"/>
    <w:rsid w:val="00E1291B"/>
    <w:rsid w:val="00E12930"/>
    <w:rsid w:val="00E129BA"/>
    <w:rsid w:val="00E12A68"/>
    <w:rsid w:val="00E12A7F"/>
    <w:rsid w:val="00E12A99"/>
    <w:rsid w:val="00E12AFC"/>
    <w:rsid w:val="00E12B51"/>
    <w:rsid w:val="00E12B7A"/>
    <w:rsid w:val="00E12C4D"/>
    <w:rsid w:val="00E12CFC"/>
    <w:rsid w:val="00E12D63"/>
    <w:rsid w:val="00E12DDD"/>
    <w:rsid w:val="00E12F87"/>
    <w:rsid w:val="00E12FF8"/>
    <w:rsid w:val="00E13028"/>
    <w:rsid w:val="00E1305B"/>
    <w:rsid w:val="00E13522"/>
    <w:rsid w:val="00E13526"/>
    <w:rsid w:val="00E13566"/>
    <w:rsid w:val="00E13596"/>
    <w:rsid w:val="00E13817"/>
    <w:rsid w:val="00E1383E"/>
    <w:rsid w:val="00E138C7"/>
    <w:rsid w:val="00E139D8"/>
    <w:rsid w:val="00E13A58"/>
    <w:rsid w:val="00E13B2D"/>
    <w:rsid w:val="00E13B78"/>
    <w:rsid w:val="00E13C6A"/>
    <w:rsid w:val="00E13CBF"/>
    <w:rsid w:val="00E13CF6"/>
    <w:rsid w:val="00E13D11"/>
    <w:rsid w:val="00E13D51"/>
    <w:rsid w:val="00E13E6C"/>
    <w:rsid w:val="00E14069"/>
    <w:rsid w:val="00E140AB"/>
    <w:rsid w:val="00E14129"/>
    <w:rsid w:val="00E141C8"/>
    <w:rsid w:val="00E141F4"/>
    <w:rsid w:val="00E14356"/>
    <w:rsid w:val="00E14860"/>
    <w:rsid w:val="00E14881"/>
    <w:rsid w:val="00E14A11"/>
    <w:rsid w:val="00E14C3A"/>
    <w:rsid w:val="00E14D1B"/>
    <w:rsid w:val="00E14DA2"/>
    <w:rsid w:val="00E14EE0"/>
    <w:rsid w:val="00E14F86"/>
    <w:rsid w:val="00E1510D"/>
    <w:rsid w:val="00E151DE"/>
    <w:rsid w:val="00E15358"/>
    <w:rsid w:val="00E15495"/>
    <w:rsid w:val="00E15592"/>
    <w:rsid w:val="00E155FC"/>
    <w:rsid w:val="00E15768"/>
    <w:rsid w:val="00E1581E"/>
    <w:rsid w:val="00E158C7"/>
    <w:rsid w:val="00E15C9D"/>
    <w:rsid w:val="00E15D05"/>
    <w:rsid w:val="00E15D5C"/>
    <w:rsid w:val="00E15DD5"/>
    <w:rsid w:val="00E15EA0"/>
    <w:rsid w:val="00E16015"/>
    <w:rsid w:val="00E16099"/>
    <w:rsid w:val="00E160A5"/>
    <w:rsid w:val="00E160AA"/>
    <w:rsid w:val="00E16204"/>
    <w:rsid w:val="00E16279"/>
    <w:rsid w:val="00E163D2"/>
    <w:rsid w:val="00E1644B"/>
    <w:rsid w:val="00E165C5"/>
    <w:rsid w:val="00E1665B"/>
    <w:rsid w:val="00E166AD"/>
    <w:rsid w:val="00E166B0"/>
    <w:rsid w:val="00E168B8"/>
    <w:rsid w:val="00E168D3"/>
    <w:rsid w:val="00E16A3B"/>
    <w:rsid w:val="00E16AE1"/>
    <w:rsid w:val="00E16C87"/>
    <w:rsid w:val="00E16D7B"/>
    <w:rsid w:val="00E16D93"/>
    <w:rsid w:val="00E16DA1"/>
    <w:rsid w:val="00E16DAE"/>
    <w:rsid w:val="00E16E13"/>
    <w:rsid w:val="00E16E19"/>
    <w:rsid w:val="00E16E85"/>
    <w:rsid w:val="00E16ED1"/>
    <w:rsid w:val="00E16FB9"/>
    <w:rsid w:val="00E1706E"/>
    <w:rsid w:val="00E1710D"/>
    <w:rsid w:val="00E17224"/>
    <w:rsid w:val="00E17303"/>
    <w:rsid w:val="00E17364"/>
    <w:rsid w:val="00E17414"/>
    <w:rsid w:val="00E1755B"/>
    <w:rsid w:val="00E17668"/>
    <w:rsid w:val="00E1767D"/>
    <w:rsid w:val="00E17739"/>
    <w:rsid w:val="00E17930"/>
    <w:rsid w:val="00E17A9B"/>
    <w:rsid w:val="00E17B4B"/>
    <w:rsid w:val="00E17B7B"/>
    <w:rsid w:val="00E17C91"/>
    <w:rsid w:val="00E17DCF"/>
    <w:rsid w:val="00E17E14"/>
    <w:rsid w:val="00E17E9D"/>
    <w:rsid w:val="00E20055"/>
    <w:rsid w:val="00E20209"/>
    <w:rsid w:val="00E20232"/>
    <w:rsid w:val="00E204C6"/>
    <w:rsid w:val="00E20704"/>
    <w:rsid w:val="00E20763"/>
    <w:rsid w:val="00E2080D"/>
    <w:rsid w:val="00E208E4"/>
    <w:rsid w:val="00E208FD"/>
    <w:rsid w:val="00E209B3"/>
    <w:rsid w:val="00E20A52"/>
    <w:rsid w:val="00E20AB3"/>
    <w:rsid w:val="00E20B62"/>
    <w:rsid w:val="00E20DA4"/>
    <w:rsid w:val="00E20F03"/>
    <w:rsid w:val="00E20FCC"/>
    <w:rsid w:val="00E210D9"/>
    <w:rsid w:val="00E21101"/>
    <w:rsid w:val="00E2115F"/>
    <w:rsid w:val="00E212E6"/>
    <w:rsid w:val="00E21303"/>
    <w:rsid w:val="00E21370"/>
    <w:rsid w:val="00E2145E"/>
    <w:rsid w:val="00E21516"/>
    <w:rsid w:val="00E21693"/>
    <w:rsid w:val="00E216E4"/>
    <w:rsid w:val="00E216EA"/>
    <w:rsid w:val="00E2198A"/>
    <w:rsid w:val="00E219C0"/>
    <w:rsid w:val="00E21A3E"/>
    <w:rsid w:val="00E21C1F"/>
    <w:rsid w:val="00E21D16"/>
    <w:rsid w:val="00E21DC0"/>
    <w:rsid w:val="00E21E2C"/>
    <w:rsid w:val="00E21E30"/>
    <w:rsid w:val="00E21EDC"/>
    <w:rsid w:val="00E21F81"/>
    <w:rsid w:val="00E220DA"/>
    <w:rsid w:val="00E220EF"/>
    <w:rsid w:val="00E22277"/>
    <w:rsid w:val="00E223F0"/>
    <w:rsid w:val="00E22582"/>
    <w:rsid w:val="00E225C8"/>
    <w:rsid w:val="00E225EF"/>
    <w:rsid w:val="00E226E0"/>
    <w:rsid w:val="00E226F3"/>
    <w:rsid w:val="00E227D4"/>
    <w:rsid w:val="00E22897"/>
    <w:rsid w:val="00E228B8"/>
    <w:rsid w:val="00E228FF"/>
    <w:rsid w:val="00E22969"/>
    <w:rsid w:val="00E229EC"/>
    <w:rsid w:val="00E22A09"/>
    <w:rsid w:val="00E22AD3"/>
    <w:rsid w:val="00E22D11"/>
    <w:rsid w:val="00E22D1E"/>
    <w:rsid w:val="00E22DAB"/>
    <w:rsid w:val="00E22ED0"/>
    <w:rsid w:val="00E22FE0"/>
    <w:rsid w:val="00E23103"/>
    <w:rsid w:val="00E23108"/>
    <w:rsid w:val="00E23143"/>
    <w:rsid w:val="00E232AA"/>
    <w:rsid w:val="00E23517"/>
    <w:rsid w:val="00E235EB"/>
    <w:rsid w:val="00E2377F"/>
    <w:rsid w:val="00E2386A"/>
    <w:rsid w:val="00E238C4"/>
    <w:rsid w:val="00E2391F"/>
    <w:rsid w:val="00E23934"/>
    <w:rsid w:val="00E23A8B"/>
    <w:rsid w:val="00E23BF9"/>
    <w:rsid w:val="00E23C15"/>
    <w:rsid w:val="00E23C84"/>
    <w:rsid w:val="00E23CC8"/>
    <w:rsid w:val="00E23D41"/>
    <w:rsid w:val="00E23E16"/>
    <w:rsid w:val="00E23EDE"/>
    <w:rsid w:val="00E245C4"/>
    <w:rsid w:val="00E24609"/>
    <w:rsid w:val="00E247BB"/>
    <w:rsid w:val="00E2484D"/>
    <w:rsid w:val="00E249E2"/>
    <w:rsid w:val="00E249FA"/>
    <w:rsid w:val="00E24A40"/>
    <w:rsid w:val="00E24AFC"/>
    <w:rsid w:val="00E24B42"/>
    <w:rsid w:val="00E24BFE"/>
    <w:rsid w:val="00E24E13"/>
    <w:rsid w:val="00E24E6D"/>
    <w:rsid w:val="00E24EB2"/>
    <w:rsid w:val="00E24EF7"/>
    <w:rsid w:val="00E24FE9"/>
    <w:rsid w:val="00E2518B"/>
    <w:rsid w:val="00E25190"/>
    <w:rsid w:val="00E25207"/>
    <w:rsid w:val="00E2521B"/>
    <w:rsid w:val="00E25253"/>
    <w:rsid w:val="00E25474"/>
    <w:rsid w:val="00E25620"/>
    <w:rsid w:val="00E256A6"/>
    <w:rsid w:val="00E25737"/>
    <w:rsid w:val="00E2573D"/>
    <w:rsid w:val="00E257DE"/>
    <w:rsid w:val="00E25B56"/>
    <w:rsid w:val="00E25C1A"/>
    <w:rsid w:val="00E25C21"/>
    <w:rsid w:val="00E25D0A"/>
    <w:rsid w:val="00E25D1F"/>
    <w:rsid w:val="00E25DF9"/>
    <w:rsid w:val="00E25E06"/>
    <w:rsid w:val="00E260B9"/>
    <w:rsid w:val="00E2653A"/>
    <w:rsid w:val="00E2660C"/>
    <w:rsid w:val="00E26655"/>
    <w:rsid w:val="00E26822"/>
    <w:rsid w:val="00E2695D"/>
    <w:rsid w:val="00E26A10"/>
    <w:rsid w:val="00E26A33"/>
    <w:rsid w:val="00E26BB6"/>
    <w:rsid w:val="00E26BEA"/>
    <w:rsid w:val="00E26DA0"/>
    <w:rsid w:val="00E26FE3"/>
    <w:rsid w:val="00E26FFB"/>
    <w:rsid w:val="00E2705B"/>
    <w:rsid w:val="00E27123"/>
    <w:rsid w:val="00E2712E"/>
    <w:rsid w:val="00E27163"/>
    <w:rsid w:val="00E27178"/>
    <w:rsid w:val="00E271F0"/>
    <w:rsid w:val="00E27215"/>
    <w:rsid w:val="00E27380"/>
    <w:rsid w:val="00E274ED"/>
    <w:rsid w:val="00E2759C"/>
    <w:rsid w:val="00E2761D"/>
    <w:rsid w:val="00E276FA"/>
    <w:rsid w:val="00E278DD"/>
    <w:rsid w:val="00E279FC"/>
    <w:rsid w:val="00E27A16"/>
    <w:rsid w:val="00E27C3C"/>
    <w:rsid w:val="00E27C73"/>
    <w:rsid w:val="00E27E4E"/>
    <w:rsid w:val="00E27EBE"/>
    <w:rsid w:val="00E27F53"/>
    <w:rsid w:val="00E27F98"/>
    <w:rsid w:val="00E30012"/>
    <w:rsid w:val="00E3008F"/>
    <w:rsid w:val="00E301DB"/>
    <w:rsid w:val="00E30246"/>
    <w:rsid w:val="00E30263"/>
    <w:rsid w:val="00E30426"/>
    <w:rsid w:val="00E304F5"/>
    <w:rsid w:val="00E3051B"/>
    <w:rsid w:val="00E30525"/>
    <w:rsid w:val="00E307C1"/>
    <w:rsid w:val="00E307D5"/>
    <w:rsid w:val="00E308CE"/>
    <w:rsid w:val="00E30932"/>
    <w:rsid w:val="00E30985"/>
    <w:rsid w:val="00E30996"/>
    <w:rsid w:val="00E30A7A"/>
    <w:rsid w:val="00E30B9E"/>
    <w:rsid w:val="00E30CAD"/>
    <w:rsid w:val="00E30CED"/>
    <w:rsid w:val="00E30D7D"/>
    <w:rsid w:val="00E30F07"/>
    <w:rsid w:val="00E30F36"/>
    <w:rsid w:val="00E31099"/>
    <w:rsid w:val="00E31326"/>
    <w:rsid w:val="00E31449"/>
    <w:rsid w:val="00E3148D"/>
    <w:rsid w:val="00E31693"/>
    <w:rsid w:val="00E31774"/>
    <w:rsid w:val="00E31812"/>
    <w:rsid w:val="00E318C4"/>
    <w:rsid w:val="00E318C8"/>
    <w:rsid w:val="00E318CD"/>
    <w:rsid w:val="00E319D4"/>
    <w:rsid w:val="00E31B7E"/>
    <w:rsid w:val="00E31B9A"/>
    <w:rsid w:val="00E31C99"/>
    <w:rsid w:val="00E31D22"/>
    <w:rsid w:val="00E31D25"/>
    <w:rsid w:val="00E31DCB"/>
    <w:rsid w:val="00E31F25"/>
    <w:rsid w:val="00E31FB0"/>
    <w:rsid w:val="00E31FD1"/>
    <w:rsid w:val="00E3217F"/>
    <w:rsid w:val="00E322A6"/>
    <w:rsid w:val="00E32410"/>
    <w:rsid w:val="00E3253D"/>
    <w:rsid w:val="00E326F2"/>
    <w:rsid w:val="00E32787"/>
    <w:rsid w:val="00E327DC"/>
    <w:rsid w:val="00E3280F"/>
    <w:rsid w:val="00E328F3"/>
    <w:rsid w:val="00E32A74"/>
    <w:rsid w:val="00E32D11"/>
    <w:rsid w:val="00E32D14"/>
    <w:rsid w:val="00E32DA6"/>
    <w:rsid w:val="00E32E4E"/>
    <w:rsid w:val="00E32F81"/>
    <w:rsid w:val="00E32F93"/>
    <w:rsid w:val="00E33036"/>
    <w:rsid w:val="00E33042"/>
    <w:rsid w:val="00E33388"/>
    <w:rsid w:val="00E333DC"/>
    <w:rsid w:val="00E33507"/>
    <w:rsid w:val="00E335E2"/>
    <w:rsid w:val="00E3361A"/>
    <w:rsid w:val="00E33623"/>
    <w:rsid w:val="00E3366D"/>
    <w:rsid w:val="00E33B29"/>
    <w:rsid w:val="00E33C17"/>
    <w:rsid w:val="00E33D72"/>
    <w:rsid w:val="00E34059"/>
    <w:rsid w:val="00E34191"/>
    <w:rsid w:val="00E341B8"/>
    <w:rsid w:val="00E34265"/>
    <w:rsid w:val="00E34333"/>
    <w:rsid w:val="00E34398"/>
    <w:rsid w:val="00E345A1"/>
    <w:rsid w:val="00E345EA"/>
    <w:rsid w:val="00E34622"/>
    <w:rsid w:val="00E3463B"/>
    <w:rsid w:val="00E34672"/>
    <w:rsid w:val="00E347BC"/>
    <w:rsid w:val="00E34809"/>
    <w:rsid w:val="00E34826"/>
    <w:rsid w:val="00E3488A"/>
    <w:rsid w:val="00E349A0"/>
    <w:rsid w:val="00E34B0F"/>
    <w:rsid w:val="00E34BE6"/>
    <w:rsid w:val="00E34C65"/>
    <w:rsid w:val="00E34CFB"/>
    <w:rsid w:val="00E34DAC"/>
    <w:rsid w:val="00E350D8"/>
    <w:rsid w:val="00E3515B"/>
    <w:rsid w:val="00E353E9"/>
    <w:rsid w:val="00E3590F"/>
    <w:rsid w:val="00E35A6A"/>
    <w:rsid w:val="00E35AA9"/>
    <w:rsid w:val="00E35ACE"/>
    <w:rsid w:val="00E35B9A"/>
    <w:rsid w:val="00E35BFE"/>
    <w:rsid w:val="00E35E24"/>
    <w:rsid w:val="00E35F4E"/>
    <w:rsid w:val="00E35FAA"/>
    <w:rsid w:val="00E36030"/>
    <w:rsid w:val="00E3610C"/>
    <w:rsid w:val="00E361E1"/>
    <w:rsid w:val="00E364C2"/>
    <w:rsid w:val="00E3655D"/>
    <w:rsid w:val="00E365A3"/>
    <w:rsid w:val="00E365F3"/>
    <w:rsid w:val="00E3672D"/>
    <w:rsid w:val="00E367F4"/>
    <w:rsid w:val="00E36ADD"/>
    <w:rsid w:val="00E36B98"/>
    <w:rsid w:val="00E36C54"/>
    <w:rsid w:val="00E36C71"/>
    <w:rsid w:val="00E36CFE"/>
    <w:rsid w:val="00E36D44"/>
    <w:rsid w:val="00E3703E"/>
    <w:rsid w:val="00E37090"/>
    <w:rsid w:val="00E371A6"/>
    <w:rsid w:val="00E3725F"/>
    <w:rsid w:val="00E3737B"/>
    <w:rsid w:val="00E374E7"/>
    <w:rsid w:val="00E37704"/>
    <w:rsid w:val="00E377AF"/>
    <w:rsid w:val="00E377DD"/>
    <w:rsid w:val="00E37CA1"/>
    <w:rsid w:val="00E37E55"/>
    <w:rsid w:val="00E37F0A"/>
    <w:rsid w:val="00E37FC2"/>
    <w:rsid w:val="00E37FCE"/>
    <w:rsid w:val="00E4001F"/>
    <w:rsid w:val="00E4002D"/>
    <w:rsid w:val="00E4003A"/>
    <w:rsid w:val="00E400D2"/>
    <w:rsid w:val="00E400E9"/>
    <w:rsid w:val="00E401DB"/>
    <w:rsid w:val="00E4026B"/>
    <w:rsid w:val="00E4064A"/>
    <w:rsid w:val="00E406BC"/>
    <w:rsid w:val="00E4071A"/>
    <w:rsid w:val="00E40778"/>
    <w:rsid w:val="00E4086F"/>
    <w:rsid w:val="00E409AD"/>
    <w:rsid w:val="00E40A57"/>
    <w:rsid w:val="00E40C9A"/>
    <w:rsid w:val="00E40D48"/>
    <w:rsid w:val="00E40DAB"/>
    <w:rsid w:val="00E40E05"/>
    <w:rsid w:val="00E40E3B"/>
    <w:rsid w:val="00E40E60"/>
    <w:rsid w:val="00E41013"/>
    <w:rsid w:val="00E4103B"/>
    <w:rsid w:val="00E4124F"/>
    <w:rsid w:val="00E4128F"/>
    <w:rsid w:val="00E412E9"/>
    <w:rsid w:val="00E413CF"/>
    <w:rsid w:val="00E41406"/>
    <w:rsid w:val="00E41504"/>
    <w:rsid w:val="00E415C0"/>
    <w:rsid w:val="00E4167C"/>
    <w:rsid w:val="00E41805"/>
    <w:rsid w:val="00E418E1"/>
    <w:rsid w:val="00E41942"/>
    <w:rsid w:val="00E419EF"/>
    <w:rsid w:val="00E41D6B"/>
    <w:rsid w:val="00E42001"/>
    <w:rsid w:val="00E42004"/>
    <w:rsid w:val="00E4203E"/>
    <w:rsid w:val="00E420A9"/>
    <w:rsid w:val="00E421AF"/>
    <w:rsid w:val="00E422AF"/>
    <w:rsid w:val="00E42402"/>
    <w:rsid w:val="00E42451"/>
    <w:rsid w:val="00E4256A"/>
    <w:rsid w:val="00E4257A"/>
    <w:rsid w:val="00E42582"/>
    <w:rsid w:val="00E425DD"/>
    <w:rsid w:val="00E42661"/>
    <w:rsid w:val="00E426D5"/>
    <w:rsid w:val="00E42851"/>
    <w:rsid w:val="00E428AB"/>
    <w:rsid w:val="00E42998"/>
    <w:rsid w:val="00E429FF"/>
    <w:rsid w:val="00E42CAC"/>
    <w:rsid w:val="00E42D0D"/>
    <w:rsid w:val="00E42D69"/>
    <w:rsid w:val="00E42E3C"/>
    <w:rsid w:val="00E42F38"/>
    <w:rsid w:val="00E42F4B"/>
    <w:rsid w:val="00E43078"/>
    <w:rsid w:val="00E43080"/>
    <w:rsid w:val="00E43273"/>
    <w:rsid w:val="00E43284"/>
    <w:rsid w:val="00E43310"/>
    <w:rsid w:val="00E43493"/>
    <w:rsid w:val="00E43522"/>
    <w:rsid w:val="00E435FB"/>
    <w:rsid w:val="00E43661"/>
    <w:rsid w:val="00E43682"/>
    <w:rsid w:val="00E436B8"/>
    <w:rsid w:val="00E4376A"/>
    <w:rsid w:val="00E4377D"/>
    <w:rsid w:val="00E43793"/>
    <w:rsid w:val="00E437CA"/>
    <w:rsid w:val="00E4381D"/>
    <w:rsid w:val="00E43886"/>
    <w:rsid w:val="00E438B1"/>
    <w:rsid w:val="00E438B5"/>
    <w:rsid w:val="00E43BF2"/>
    <w:rsid w:val="00E43CFC"/>
    <w:rsid w:val="00E43E00"/>
    <w:rsid w:val="00E43E9D"/>
    <w:rsid w:val="00E43EE2"/>
    <w:rsid w:val="00E44030"/>
    <w:rsid w:val="00E441CC"/>
    <w:rsid w:val="00E441E0"/>
    <w:rsid w:val="00E44220"/>
    <w:rsid w:val="00E44358"/>
    <w:rsid w:val="00E4438D"/>
    <w:rsid w:val="00E44458"/>
    <w:rsid w:val="00E444BA"/>
    <w:rsid w:val="00E445FE"/>
    <w:rsid w:val="00E446F0"/>
    <w:rsid w:val="00E44A12"/>
    <w:rsid w:val="00E44A91"/>
    <w:rsid w:val="00E44BF2"/>
    <w:rsid w:val="00E44BF4"/>
    <w:rsid w:val="00E44CA2"/>
    <w:rsid w:val="00E44D98"/>
    <w:rsid w:val="00E44E0B"/>
    <w:rsid w:val="00E44E50"/>
    <w:rsid w:val="00E44FAF"/>
    <w:rsid w:val="00E45092"/>
    <w:rsid w:val="00E451DE"/>
    <w:rsid w:val="00E451EA"/>
    <w:rsid w:val="00E45306"/>
    <w:rsid w:val="00E454D1"/>
    <w:rsid w:val="00E455D3"/>
    <w:rsid w:val="00E45645"/>
    <w:rsid w:val="00E45683"/>
    <w:rsid w:val="00E45710"/>
    <w:rsid w:val="00E4574B"/>
    <w:rsid w:val="00E458A1"/>
    <w:rsid w:val="00E45BAC"/>
    <w:rsid w:val="00E45CE7"/>
    <w:rsid w:val="00E45D14"/>
    <w:rsid w:val="00E45D90"/>
    <w:rsid w:val="00E45E8F"/>
    <w:rsid w:val="00E45EBF"/>
    <w:rsid w:val="00E45ED2"/>
    <w:rsid w:val="00E45F19"/>
    <w:rsid w:val="00E45F93"/>
    <w:rsid w:val="00E4604F"/>
    <w:rsid w:val="00E46104"/>
    <w:rsid w:val="00E461D9"/>
    <w:rsid w:val="00E46276"/>
    <w:rsid w:val="00E46386"/>
    <w:rsid w:val="00E4655F"/>
    <w:rsid w:val="00E4656C"/>
    <w:rsid w:val="00E4678A"/>
    <w:rsid w:val="00E467A3"/>
    <w:rsid w:val="00E467F1"/>
    <w:rsid w:val="00E468D0"/>
    <w:rsid w:val="00E46925"/>
    <w:rsid w:val="00E46A76"/>
    <w:rsid w:val="00E46A81"/>
    <w:rsid w:val="00E46BD0"/>
    <w:rsid w:val="00E46C86"/>
    <w:rsid w:val="00E46CD7"/>
    <w:rsid w:val="00E46DA1"/>
    <w:rsid w:val="00E46DF7"/>
    <w:rsid w:val="00E46E41"/>
    <w:rsid w:val="00E46E9E"/>
    <w:rsid w:val="00E46EDE"/>
    <w:rsid w:val="00E46FCE"/>
    <w:rsid w:val="00E4710F"/>
    <w:rsid w:val="00E4716C"/>
    <w:rsid w:val="00E47300"/>
    <w:rsid w:val="00E4737A"/>
    <w:rsid w:val="00E4741A"/>
    <w:rsid w:val="00E47578"/>
    <w:rsid w:val="00E478F5"/>
    <w:rsid w:val="00E47A48"/>
    <w:rsid w:val="00E47B04"/>
    <w:rsid w:val="00E47B5B"/>
    <w:rsid w:val="00E47B60"/>
    <w:rsid w:val="00E47B72"/>
    <w:rsid w:val="00E47B8D"/>
    <w:rsid w:val="00E47CB0"/>
    <w:rsid w:val="00E47CF2"/>
    <w:rsid w:val="00E47DDC"/>
    <w:rsid w:val="00E5005B"/>
    <w:rsid w:val="00E500F3"/>
    <w:rsid w:val="00E50284"/>
    <w:rsid w:val="00E5032C"/>
    <w:rsid w:val="00E503F7"/>
    <w:rsid w:val="00E504D4"/>
    <w:rsid w:val="00E506EA"/>
    <w:rsid w:val="00E5094F"/>
    <w:rsid w:val="00E5098C"/>
    <w:rsid w:val="00E509F9"/>
    <w:rsid w:val="00E50A88"/>
    <w:rsid w:val="00E50AAE"/>
    <w:rsid w:val="00E50B1E"/>
    <w:rsid w:val="00E50BCE"/>
    <w:rsid w:val="00E50D4F"/>
    <w:rsid w:val="00E50EAF"/>
    <w:rsid w:val="00E51168"/>
    <w:rsid w:val="00E51290"/>
    <w:rsid w:val="00E51335"/>
    <w:rsid w:val="00E513E6"/>
    <w:rsid w:val="00E513F4"/>
    <w:rsid w:val="00E5148B"/>
    <w:rsid w:val="00E51555"/>
    <w:rsid w:val="00E51766"/>
    <w:rsid w:val="00E517C1"/>
    <w:rsid w:val="00E51833"/>
    <w:rsid w:val="00E5194C"/>
    <w:rsid w:val="00E51C50"/>
    <w:rsid w:val="00E51CEB"/>
    <w:rsid w:val="00E51CF7"/>
    <w:rsid w:val="00E51DE8"/>
    <w:rsid w:val="00E51F91"/>
    <w:rsid w:val="00E51FB0"/>
    <w:rsid w:val="00E52075"/>
    <w:rsid w:val="00E520E7"/>
    <w:rsid w:val="00E5217D"/>
    <w:rsid w:val="00E5225B"/>
    <w:rsid w:val="00E52270"/>
    <w:rsid w:val="00E522CE"/>
    <w:rsid w:val="00E523AD"/>
    <w:rsid w:val="00E52443"/>
    <w:rsid w:val="00E52646"/>
    <w:rsid w:val="00E52647"/>
    <w:rsid w:val="00E528E2"/>
    <w:rsid w:val="00E52923"/>
    <w:rsid w:val="00E52ACB"/>
    <w:rsid w:val="00E52AF0"/>
    <w:rsid w:val="00E52C27"/>
    <w:rsid w:val="00E52C65"/>
    <w:rsid w:val="00E52D36"/>
    <w:rsid w:val="00E52D4E"/>
    <w:rsid w:val="00E52EA9"/>
    <w:rsid w:val="00E52FC3"/>
    <w:rsid w:val="00E5322D"/>
    <w:rsid w:val="00E53243"/>
    <w:rsid w:val="00E532F8"/>
    <w:rsid w:val="00E534B9"/>
    <w:rsid w:val="00E53555"/>
    <w:rsid w:val="00E53577"/>
    <w:rsid w:val="00E535E6"/>
    <w:rsid w:val="00E53620"/>
    <w:rsid w:val="00E536E2"/>
    <w:rsid w:val="00E53772"/>
    <w:rsid w:val="00E53A3B"/>
    <w:rsid w:val="00E53AEF"/>
    <w:rsid w:val="00E53B2A"/>
    <w:rsid w:val="00E53BC2"/>
    <w:rsid w:val="00E53D64"/>
    <w:rsid w:val="00E53E15"/>
    <w:rsid w:val="00E53FCE"/>
    <w:rsid w:val="00E53FDF"/>
    <w:rsid w:val="00E540B2"/>
    <w:rsid w:val="00E54148"/>
    <w:rsid w:val="00E5428C"/>
    <w:rsid w:val="00E5463D"/>
    <w:rsid w:val="00E5477E"/>
    <w:rsid w:val="00E54A50"/>
    <w:rsid w:val="00E54AEB"/>
    <w:rsid w:val="00E54B2B"/>
    <w:rsid w:val="00E54D3F"/>
    <w:rsid w:val="00E54DAF"/>
    <w:rsid w:val="00E54F61"/>
    <w:rsid w:val="00E54FF8"/>
    <w:rsid w:val="00E5501F"/>
    <w:rsid w:val="00E550D3"/>
    <w:rsid w:val="00E550ED"/>
    <w:rsid w:val="00E55104"/>
    <w:rsid w:val="00E5514E"/>
    <w:rsid w:val="00E55334"/>
    <w:rsid w:val="00E55391"/>
    <w:rsid w:val="00E554F4"/>
    <w:rsid w:val="00E555B7"/>
    <w:rsid w:val="00E555BD"/>
    <w:rsid w:val="00E555CF"/>
    <w:rsid w:val="00E5574C"/>
    <w:rsid w:val="00E557B7"/>
    <w:rsid w:val="00E5597C"/>
    <w:rsid w:val="00E55B7F"/>
    <w:rsid w:val="00E55EDA"/>
    <w:rsid w:val="00E560E4"/>
    <w:rsid w:val="00E56124"/>
    <w:rsid w:val="00E561FD"/>
    <w:rsid w:val="00E5623C"/>
    <w:rsid w:val="00E56417"/>
    <w:rsid w:val="00E56465"/>
    <w:rsid w:val="00E564D9"/>
    <w:rsid w:val="00E56803"/>
    <w:rsid w:val="00E56869"/>
    <w:rsid w:val="00E568F7"/>
    <w:rsid w:val="00E56911"/>
    <w:rsid w:val="00E56ACA"/>
    <w:rsid w:val="00E56B00"/>
    <w:rsid w:val="00E56B44"/>
    <w:rsid w:val="00E56C61"/>
    <w:rsid w:val="00E56C6B"/>
    <w:rsid w:val="00E56C90"/>
    <w:rsid w:val="00E56CC3"/>
    <w:rsid w:val="00E56D46"/>
    <w:rsid w:val="00E56E73"/>
    <w:rsid w:val="00E56F4C"/>
    <w:rsid w:val="00E56F5C"/>
    <w:rsid w:val="00E56FAD"/>
    <w:rsid w:val="00E5701B"/>
    <w:rsid w:val="00E57295"/>
    <w:rsid w:val="00E57357"/>
    <w:rsid w:val="00E5739C"/>
    <w:rsid w:val="00E573B3"/>
    <w:rsid w:val="00E57415"/>
    <w:rsid w:val="00E57420"/>
    <w:rsid w:val="00E57429"/>
    <w:rsid w:val="00E5749C"/>
    <w:rsid w:val="00E574EC"/>
    <w:rsid w:val="00E57529"/>
    <w:rsid w:val="00E57590"/>
    <w:rsid w:val="00E5766F"/>
    <w:rsid w:val="00E576B1"/>
    <w:rsid w:val="00E577E8"/>
    <w:rsid w:val="00E57979"/>
    <w:rsid w:val="00E57A15"/>
    <w:rsid w:val="00E57AFC"/>
    <w:rsid w:val="00E57BCA"/>
    <w:rsid w:val="00E57D81"/>
    <w:rsid w:val="00E57DEC"/>
    <w:rsid w:val="00E57EBE"/>
    <w:rsid w:val="00E6001F"/>
    <w:rsid w:val="00E60090"/>
    <w:rsid w:val="00E6009D"/>
    <w:rsid w:val="00E60137"/>
    <w:rsid w:val="00E601A2"/>
    <w:rsid w:val="00E602B6"/>
    <w:rsid w:val="00E604C3"/>
    <w:rsid w:val="00E604D3"/>
    <w:rsid w:val="00E60707"/>
    <w:rsid w:val="00E6086B"/>
    <w:rsid w:val="00E60872"/>
    <w:rsid w:val="00E609D2"/>
    <w:rsid w:val="00E60A2A"/>
    <w:rsid w:val="00E60DBA"/>
    <w:rsid w:val="00E60E67"/>
    <w:rsid w:val="00E60ED5"/>
    <w:rsid w:val="00E60F5C"/>
    <w:rsid w:val="00E6105C"/>
    <w:rsid w:val="00E610D9"/>
    <w:rsid w:val="00E612BD"/>
    <w:rsid w:val="00E613AB"/>
    <w:rsid w:val="00E6140B"/>
    <w:rsid w:val="00E614E9"/>
    <w:rsid w:val="00E6164B"/>
    <w:rsid w:val="00E61700"/>
    <w:rsid w:val="00E617AF"/>
    <w:rsid w:val="00E617D1"/>
    <w:rsid w:val="00E61866"/>
    <w:rsid w:val="00E61896"/>
    <w:rsid w:val="00E61A5B"/>
    <w:rsid w:val="00E61A8F"/>
    <w:rsid w:val="00E61BFE"/>
    <w:rsid w:val="00E61C94"/>
    <w:rsid w:val="00E61DE0"/>
    <w:rsid w:val="00E61ED2"/>
    <w:rsid w:val="00E61F20"/>
    <w:rsid w:val="00E61F7E"/>
    <w:rsid w:val="00E621C0"/>
    <w:rsid w:val="00E6220E"/>
    <w:rsid w:val="00E62288"/>
    <w:rsid w:val="00E62411"/>
    <w:rsid w:val="00E624C6"/>
    <w:rsid w:val="00E624D2"/>
    <w:rsid w:val="00E62525"/>
    <w:rsid w:val="00E62604"/>
    <w:rsid w:val="00E62744"/>
    <w:rsid w:val="00E6277B"/>
    <w:rsid w:val="00E62896"/>
    <w:rsid w:val="00E6299B"/>
    <w:rsid w:val="00E62B21"/>
    <w:rsid w:val="00E62C94"/>
    <w:rsid w:val="00E62CFB"/>
    <w:rsid w:val="00E62DDB"/>
    <w:rsid w:val="00E62F1E"/>
    <w:rsid w:val="00E62FBA"/>
    <w:rsid w:val="00E63048"/>
    <w:rsid w:val="00E630D4"/>
    <w:rsid w:val="00E631E8"/>
    <w:rsid w:val="00E632BD"/>
    <w:rsid w:val="00E63382"/>
    <w:rsid w:val="00E63394"/>
    <w:rsid w:val="00E634B2"/>
    <w:rsid w:val="00E635AA"/>
    <w:rsid w:val="00E635D5"/>
    <w:rsid w:val="00E63610"/>
    <w:rsid w:val="00E6379E"/>
    <w:rsid w:val="00E63814"/>
    <w:rsid w:val="00E63825"/>
    <w:rsid w:val="00E63ACB"/>
    <w:rsid w:val="00E63C17"/>
    <w:rsid w:val="00E63D87"/>
    <w:rsid w:val="00E63DFA"/>
    <w:rsid w:val="00E63EA8"/>
    <w:rsid w:val="00E63EFE"/>
    <w:rsid w:val="00E63FCE"/>
    <w:rsid w:val="00E641A5"/>
    <w:rsid w:val="00E64283"/>
    <w:rsid w:val="00E642E3"/>
    <w:rsid w:val="00E6445F"/>
    <w:rsid w:val="00E6448D"/>
    <w:rsid w:val="00E64571"/>
    <w:rsid w:val="00E64605"/>
    <w:rsid w:val="00E6462C"/>
    <w:rsid w:val="00E64679"/>
    <w:rsid w:val="00E64696"/>
    <w:rsid w:val="00E647A5"/>
    <w:rsid w:val="00E6485C"/>
    <w:rsid w:val="00E64937"/>
    <w:rsid w:val="00E64994"/>
    <w:rsid w:val="00E64E9B"/>
    <w:rsid w:val="00E64EF5"/>
    <w:rsid w:val="00E64FA8"/>
    <w:rsid w:val="00E65136"/>
    <w:rsid w:val="00E6521C"/>
    <w:rsid w:val="00E65557"/>
    <w:rsid w:val="00E65685"/>
    <w:rsid w:val="00E656A0"/>
    <w:rsid w:val="00E656C7"/>
    <w:rsid w:val="00E657C2"/>
    <w:rsid w:val="00E658CC"/>
    <w:rsid w:val="00E659E6"/>
    <w:rsid w:val="00E65A5C"/>
    <w:rsid w:val="00E65C2F"/>
    <w:rsid w:val="00E65D17"/>
    <w:rsid w:val="00E65D4A"/>
    <w:rsid w:val="00E65E04"/>
    <w:rsid w:val="00E65E95"/>
    <w:rsid w:val="00E65E9C"/>
    <w:rsid w:val="00E65F7B"/>
    <w:rsid w:val="00E660EE"/>
    <w:rsid w:val="00E66152"/>
    <w:rsid w:val="00E6654C"/>
    <w:rsid w:val="00E6667E"/>
    <w:rsid w:val="00E666E1"/>
    <w:rsid w:val="00E66896"/>
    <w:rsid w:val="00E66C09"/>
    <w:rsid w:val="00E66CBE"/>
    <w:rsid w:val="00E66DC8"/>
    <w:rsid w:val="00E66F8E"/>
    <w:rsid w:val="00E66F92"/>
    <w:rsid w:val="00E66FF6"/>
    <w:rsid w:val="00E67A06"/>
    <w:rsid w:val="00E67AF5"/>
    <w:rsid w:val="00E67B8E"/>
    <w:rsid w:val="00E67BEE"/>
    <w:rsid w:val="00E67CD2"/>
    <w:rsid w:val="00E67DB5"/>
    <w:rsid w:val="00E67DE8"/>
    <w:rsid w:val="00E70019"/>
    <w:rsid w:val="00E70419"/>
    <w:rsid w:val="00E707E4"/>
    <w:rsid w:val="00E70825"/>
    <w:rsid w:val="00E7092A"/>
    <w:rsid w:val="00E70A2C"/>
    <w:rsid w:val="00E70AA2"/>
    <w:rsid w:val="00E70E75"/>
    <w:rsid w:val="00E70F02"/>
    <w:rsid w:val="00E71002"/>
    <w:rsid w:val="00E710FB"/>
    <w:rsid w:val="00E71167"/>
    <w:rsid w:val="00E711A3"/>
    <w:rsid w:val="00E711B5"/>
    <w:rsid w:val="00E71207"/>
    <w:rsid w:val="00E715DF"/>
    <w:rsid w:val="00E71731"/>
    <w:rsid w:val="00E718B1"/>
    <w:rsid w:val="00E719CD"/>
    <w:rsid w:val="00E71A24"/>
    <w:rsid w:val="00E71A33"/>
    <w:rsid w:val="00E71BAF"/>
    <w:rsid w:val="00E71C29"/>
    <w:rsid w:val="00E71D28"/>
    <w:rsid w:val="00E71D49"/>
    <w:rsid w:val="00E71DF5"/>
    <w:rsid w:val="00E72002"/>
    <w:rsid w:val="00E7212C"/>
    <w:rsid w:val="00E7212E"/>
    <w:rsid w:val="00E7232B"/>
    <w:rsid w:val="00E723FC"/>
    <w:rsid w:val="00E72495"/>
    <w:rsid w:val="00E726D3"/>
    <w:rsid w:val="00E726F2"/>
    <w:rsid w:val="00E7284B"/>
    <w:rsid w:val="00E729D7"/>
    <w:rsid w:val="00E72A29"/>
    <w:rsid w:val="00E72A4A"/>
    <w:rsid w:val="00E72BA7"/>
    <w:rsid w:val="00E72CD9"/>
    <w:rsid w:val="00E72CEB"/>
    <w:rsid w:val="00E72CFF"/>
    <w:rsid w:val="00E72D3A"/>
    <w:rsid w:val="00E72E5F"/>
    <w:rsid w:val="00E72EC3"/>
    <w:rsid w:val="00E72F06"/>
    <w:rsid w:val="00E72F30"/>
    <w:rsid w:val="00E72FA6"/>
    <w:rsid w:val="00E7301B"/>
    <w:rsid w:val="00E73072"/>
    <w:rsid w:val="00E73131"/>
    <w:rsid w:val="00E732A8"/>
    <w:rsid w:val="00E734CE"/>
    <w:rsid w:val="00E7369E"/>
    <w:rsid w:val="00E738A2"/>
    <w:rsid w:val="00E73A18"/>
    <w:rsid w:val="00E73AAA"/>
    <w:rsid w:val="00E73AFB"/>
    <w:rsid w:val="00E73C6F"/>
    <w:rsid w:val="00E73DA8"/>
    <w:rsid w:val="00E7403A"/>
    <w:rsid w:val="00E740A5"/>
    <w:rsid w:val="00E74218"/>
    <w:rsid w:val="00E7435B"/>
    <w:rsid w:val="00E743B6"/>
    <w:rsid w:val="00E743D1"/>
    <w:rsid w:val="00E7442F"/>
    <w:rsid w:val="00E74434"/>
    <w:rsid w:val="00E7452C"/>
    <w:rsid w:val="00E746FF"/>
    <w:rsid w:val="00E7471F"/>
    <w:rsid w:val="00E748D7"/>
    <w:rsid w:val="00E749A4"/>
    <w:rsid w:val="00E74A20"/>
    <w:rsid w:val="00E74B54"/>
    <w:rsid w:val="00E74B9B"/>
    <w:rsid w:val="00E74BA6"/>
    <w:rsid w:val="00E74C0F"/>
    <w:rsid w:val="00E74CA2"/>
    <w:rsid w:val="00E74CD3"/>
    <w:rsid w:val="00E74D0D"/>
    <w:rsid w:val="00E74D28"/>
    <w:rsid w:val="00E74E96"/>
    <w:rsid w:val="00E74FA1"/>
    <w:rsid w:val="00E75049"/>
    <w:rsid w:val="00E75055"/>
    <w:rsid w:val="00E7505E"/>
    <w:rsid w:val="00E75067"/>
    <w:rsid w:val="00E7513E"/>
    <w:rsid w:val="00E751B4"/>
    <w:rsid w:val="00E751CF"/>
    <w:rsid w:val="00E75277"/>
    <w:rsid w:val="00E75303"/>
    <w:rsid w:val="00E75304"/>
    <w:rsid w:val="00E7530F"/>
    <w:rsid w:val="00E753EF"/>
    <w:rsid w:val="00E75431"/>
    <w:rsid w:val="00E754F0"/>
    <w:rsid w:val="00E7553B"/>
    <w:rsid w:val="00E75596"/>
    <w:rsid w:val="00E755A3"/>
    <w:rsid w:val="00E75687"/>
    <w:rsid w:val="00E75764"/>
    <w:rsid w:val="00E75873"/>
    <w:rsid w:val="00E758C1"/>
    <w:rsid w:val="00E75931"/>
    <w:rsid w:val="00E75ACD"/>
    <w:rsid w:val="00E75BA9"/>
    <w:rsid w:val="00E75BCA"/>
    <w:rsid w:val="00E75DA1"/>
    <w:rsid w:val="00E75E51"/>
    <w:rsid w:val="00E75E88"/>
    <w:rsid w:val="00E75EBA"/>
    <w:rsid w:val="00E76096"/>
    <w:rsid w:val="00E76161"/>
    <w:rsid w:val="00E761F7"/>
    <w:rsid w:val="00E76217"/>
    <w:rsid w:val="00E76353"/>
    <w:rsid w:val="00E763F3"/>
    <w:rsid w:val="00E76719"/>
    <w:rsid w:val="00E76733"/>
    <w:rsid w:val="00E76A07"/>
    <w:rsid w:val="00E76A98"/>
    <w:rsid w:val="00E76AA9"/>
    <w:rsid w:val="00E76AFA"/>
    <w:rsid w:val="00E76EEF"/>
    <w:rsid w:val="00E76F1C"/>
    <w:rsid w:val="00E771C0"/>
    <w:rsid w:val="00E77289"/>
    <w:rsid w:val="00E772EA"/>
    <w:rsid w:val="00E773E0"/>
    <w:rsid w:val="00E77491"/>
    <w:rsid w:val="00E775C8"/>
    <w:rsid w:val="00E776E3"/>
    <w:rsid w:val="00E7777A"/>
    <w:rsid w:val="00E77868"/>
    <w:rsid w:val="00E7795A"/>
    <w:rsid w:val="00E77AE3"/>
    <w:rsid w:val="00E77C59"/>
    <w:rsid w:val="00E77CBB"/>
    <w:rsid w:val="00E77E16"/>
    <w:rsid w:val="00E77E8B"/>
    <w:rsid w:val="00E77FB1"/>
    <w:rsid w:val="00E80008"/>
    <w:rsid w:val="00E80103"/>
    <w:rsid w:val="00E801A2"/>
    <w:rsid w:val="00E802A2"/>
    <w:rsid w:val="00E8051A"/>
    <w:rsid w:val="00E80582"/>
    <w:rsid w:val="00E8075F"/>
    <w:rsid w:val="00E80801"/>
    <w:rsid w:val="00E80828"/>
    <w:rsid w:val="00E80860"/>
    <w:rsid w:val="00E8087C"/>
    <w:rsid w:val="00E8096C"/>
    <w:rsid w:val="00E80A2E"/>
    <w:rsid w:val="00E80CC0"/>
    <w:rsid w:val="00E80DA0"/>
    <w:rsid w:val="00E80E28"/>
    <w:rsid w:val="00E80E37"/>
    <w:rsid w:val="00E80E77"/>
    <w:rsid w:val="00E80EA0"/>
    <w:rsid w:val="00E80F1D"/>
    <w:rsid w:val="00E8115C"/>
    <w:rsid w:val="00E81317"/>
    <w:rsid w:val="00E813BE"/>
    <w:rsid w:val="00E81417"/>
    <w:rsid w:val="00E815F1"/>
    <w:rsid w:val="00E81677"/>
    <w:rsid w:val="00E8167D"/>
    <w:rsid w:val="00E818F8"/>
    <w:rsid w:val="00E81A96"/>
    <w:rsid w:val="00E81B65"/>
    <w:rsid w:val="00E81BD0"/>
    <w:rsid w:val="00E81C40"/>
    <w:rsid w:val="00E81D07"/>
    <w:rsid w:val="00E81E6E"/>
    <w:rsid w:val="00E81E92"/>
    <w:rsid w:val="00E8205F"/>
    <w:rsid w:val="00E823DF"/>
    <w:rsid w:val="00E8244F"/>
    <w:rsid w:val="00E82514"/>
    <w:rsid w:val="00E827A9"/>
    <w:rsid w:val="00E82812"/>
    <w:rsid w:val="00E8282A"/>
    <w:rsid w:val="00E8286B"/>
    <w:rsid w:val="00E82995"/>
    <w:rsid w:val="00E829EA"/>
    <w:rsid w:val="00E82BC5"/>
    <w:rsid w:val="00E82DBD"/>
    <w:rsid w:val="00E82E1D"/>
    <w:rsid w:val="00E82E43"/>
    <w:rsid w:val="00E82EC7"/>
    <w:rsid w:val="00E82F35"/>
    <w:rsid w:val="00E83014"/>
    <w:rsid w:val="00E83017"/>
    <w:rsid w:val="00E834B8"/>
    <w:rsid w:val="00E83538"/>
    <w:rsid w:val="00E83714"/>
    <w:rsid w:val="00E83818"/>
    <w:rsid w:val="00E8384E"/>
    <w:rsid w:val="00E83907"/>
    <w:rsid w:val="00E839CE"/>
    <w:rsid w:val="00E83AAC"/>
    <w:rsid w:val="00E83B9E"/>
    <w:rsid w:val="00E83E75"/>
    <w:rsid w:val="00E83E85"/>
    <w:rsid w:val="00E83EBA"/>
    <w:rsid w:val="00E83EDA"/>
    <w:rsid w:val="00E83F4D"/>
    <w:rsid w:val="00E8408F"/>
    <w:rsid w:val="00E840BF"/>
    <w:rsid w:val="00E84247"/>
    <w:rsid w:val="00E84291"/>
    <w:rsid w:val="00E842D5"/>
    <w:rsid w:val="00E84339"/>
    <w:rsid w:val="00E843DB"/>
    <w:rsid w:val="00E84512"/>
    <w:rsid w:val="00E8459F"/>
    <w:rsid w:val="00E846AD"/>
    <w:rsid w:val="00E848D7"/>
    <w:rsid w:val="00E848E2"/>
    <w:rsid w:val="00E84A16"/>
    <w:rsid w:val="00E84C80"/>
    <w:rsid w:val="00E84C8F"/>
    <w:rsid w:val="00E84CD9"/>
    <w:rsid w:val="00E84F90"/>
    <w:rsid w:val="00E8501F"/>
    <w:rsid w:val="00E8508E"/>
    <w:rsid w:val="00E850CE"/>
    <w:rsid w:val="00E851B5"/>
    <w:rsid w:val="00E851B9"/>
    <w:rsid w:val="00E851C2"/>
    <w:rsid w:val="00E853D3"/>
    <w:rsid w:val="00E85459"/>
    <w:rsid w:val="00E854AA"/>
    <w:rsid w:val="00E8552F"/>
    <w:rsid w:val="00E85658"/>
    <w:rsid w:val="00E85671"/>
    <w:rsid w:val="00E85706"/>
    <w:rsid w:val="00E85845"/>
    <w:rsid w:val="00E8593A"/>
    <w:rsid w:val="00E85AE1"/>
    <w:rsid w:val="00E85B0E"/>
    <w:rsid w:val="00E85B1F"/>
    <w:rsid w:val="00E85B39"/>
    <w:rsid w:val="00E85C83"/>
    <w:rsid w:val="00E85CAE"/>
    <w:rsid w:val="00E85CCF"/>
    <w:rsid w:val="00E85D1D"/>
    <w:rsid w:val="00E85E39"/>
    <w:rsid w:val="00E85E6F"/>
    <w:rsid w:val="00E85E7E"/>
    <w:rsid w:val="00E85F38"/>
    <w:rsid w:val="00E85FB2"/>
    <w:rsid w:val="00E8601E"/>
    <w:rsid w:val="00E8607B"/>
    <w:rsid w:val="00E860FA"/>
    <w:rsid w:val="00E86199"/>
    <w:rsid w:val="00E861B9"/>
    <w:rsid w:val="00E861C4"/>
    <w:rsid w:val="00E86233"/>
    <w:rsid w:val="00E864D7"/>
    <w:rsid w:val="00E8658E"/>
    <w:rsid w:val="00E86809"/>
    <w:rsid w:val="00E86839"/>
    <w:rsid w:val="00E8687A"/>
    <w:rsid w:val="00E8691F"/>
    <w:rsid w:val="00E86B16"/>
    <w:rsid w:val="00E86B7D"/>
    <w:rsid w:val="00E86BAA"/>
    <w:rsid w:val="00E86DA3"/>
    <w:rsid w:val="00E86E77"/>
    <w:rsid w:val="00E86EB4"/>
    <w:rsid w:val="00E86F52"/>
    <w:rsid w:val="00E86F54"/>
    <w:rsid w:val="00E870BF"/>
    <w:rsid w:val="00E871F1"/>
    <w:rsid w:val="00E8727B"/>
    <w:rsid w:val="00E872A8"/>
    <w:rsid w:val="00E873D8"/>
    <w:rsid w:val="00E87711"/>
    <w:rsid w:val="00E8772F"/>
    <w:rsid w:val="00E87858"/>
    <w:rsid w:val="00E87984"/>
    <w:rsid w:val="00E87A47"/>
    <w:rsid w:val="00E87CCD"/>
    <w:rsid w:val="00E90165"/>
    <w:rsid w:val="00E90268"/>
    <w:rsid w:val="00E9029A"/>
    <w:rsid w:val="00E902A3"/>
    <w:rsid w:val="00E90567"/>
    <w:rsid w:val="00E90595"/>
    <w:rsid w:val="00E906BA"/>
    <w:rsid w:val="00E9076D"/>
    <w:rsid w:val="00E908FC"/>
    <w:rsid w:val="00E90A65"/>
    <w:rsid w:val="00E90A97"/>
    <w:rsid w:val="00E90C3A"/>
    <w:rsid w:val="00E90CD9"/>
    <w:rsid w:val="00E90CF1"/>
    <w:rsid w:val="00E90D50"/>
    <w:rsid w:val="00E90D6E"/>
    <w:rsid w:val="00E90DA2"/>
    <w:rsid w:val="00E90DFB"/>
    <w:rsid w:val="00E90EE1"/>
    <w:rsid w:val="00E90F58"/>
    <w:rsid w:val="00E90F75"/>
    <w:rsid w:val="00E91477"/>
    <w:rsid w:val="00E9149E"/>
    <w:rsid w:val="00E91544"/>
    <w:rsid w:val="00E91578"/>
    <w:rsid w:val="00E91613"/>
    <w:rsid w:val="00E9163C"/>
    <w:rsid w:val="00E91664"/>
    <w:rsid w:val="00E916CB"/>
    <w:rsid w:val="00E9179D"/>
    <w:rsid w:val="00E9184F"/>
    <w:rsid w:val="00E91ADC"/>
    <w:rsid w:val="00E91B40"/>
    <w:rsid w:val="00E91C19"/>
    <w:rsid w:val="00E91C69"/>
    <w:rsid w:val="00E91F5E"/>
    <w:rsid w:val="00E91FE0"/>
    <w:rsid w:val="00E92020"/>
    <w:rsid w:val="00E921CD"/>
    <w:rsid w:val="00E921F9"/>
    <w:rsid w:val="00E923B5"/>
    <w:rsid w:val="00E92418"/>
    <w:rsid w:val="00E9246F"/>
    <w:rsid w:val="00E92765"/>
    <w:rsid w:val="00E927B2"/>
    <w:rsid w:val="00E92857"/>
    <w:rsid w:val="00E92948"/>
    <w:rsid w:val="00E92B95"/>
    <w:rsid w:val="00E92DCC"/>
    <w:rsid w:val="00E92DF1"/>
    <w:rsid w:val="00E92E50"/>
    <w:rsid w:val="00E92EB0"/>
    <w:rsid w:val="00E92EFC"/>
    <w:rsid w:val="00E93045"/>
    <w:rsid w:val="00E93051"/>
    <w:rsid w:val="00E932A7"/>
    <w:rsid w:val="00E932CB"/>
    <w:rsid w:val="00E93515"/>
    <w:rsid w:val="00E938FB"/>
    <w:rsid w:val="00E9397D"/>
    <w:rsid w:val="00E93B98"/>
    <w:rsid w:val="00E93BC8"/>
    <w:rsid w:val="00E93C8A"/>
    <w:rsid w:val="00E93D9B"/>
    <w:rsid w:val="00E93E3F"/>
    <w:rsid w:val="00E93EC7"/>
    <w:rsid w:val="00E93EE2"/>
    <w:rsid w:val="00E940A6"/>
    <w:rsid w:val="00E941CA"/>
    <w:rsid w:val="00E9428D"/>
    <w:rsid w:val="00E942EA"/>
    <w:rsid w:val="00E94313"/>
    <w:rsid w:val="00E9445F"/>
    <w:rsid w:val="00E9464D"/>
    <w:rsid w:val="00E94791"/>
    <w:rsid w:val="00E947D1"/>
    <w:rsid w:val="00E94843"/>
    <w:rsid w:val="00E94862"/>
    <w:rsid w:val="00E94886"/>
    <w:rsid w:val="00E948E5"/>
    <w:rsid w:val="00E949FC"/>
    <w:rsid w:val="00E94B01"/>
    <w:rsid w:val="00E94E2F"/>
    <w:rsid w:val="00E95003"/>
    <w:rsid w:val="00E95051"/>
    <w:rsid w:val="00E952B0"/>
    <w:rsid w:val="00E953BC"/>
    <w:rsid w:val="00E953FE"/>
    <w:rsid w:val="00E954F5"/>
    <w:rsid w:val="00E9553B"/>
    <w:rsid w:val="00E95670"/>
    <w:rsid w:val="00E95871"/>
    <w:rsid w:val="00E95882"/>
    <w:rsid w:val="00E959B6"/>
    <w:rsid w:val="00E95AD9"/>
    <w:rsid w:val="00E95C70"/>
    <w:rsid w:val="00E95C88"/>
    <w:rsid w:val="00E95D5D"/>
    <w:rsid w:val="00E95E42"/>
    <w:rsid w:val="00E95E4A"/>
    <w:rsid w:val="00E95FC6"/>
    <w:rsid w:val="00E9617C"/>
    <w:rsid w:val="00E963BD"/>
    <w:rsid w:val="00E96685"/>
    <w:rsid w:val="00E9679A"/>
    <w:rsid w:val="00E967E1"/>
    <w:rsid w:val="00E9686E"/>
    <w:rsid w:val="00E96995"/>
    <w:rsid w:val="00E9699D"/>
    <w:rsid w:val="00E96B47"/>
    <w:rsid w:val="00E96EA7"/>
    <w:rsid w:val="00E9702A"/>
    <w:rsid w:val="00E97089"/>
    <w:rsid w:val="00E97534"/>
    <w:rsid w:val="00E97782"/>
    <w:rsid w:val="00E977CA"/>
    <w:rsid w:val="00E97A4E"/>
    <w:rsid w:val="00E97BED"/>
    <w:rsid w:val="00E97E1F"/>
    <w:rsid w:val="00E97E4F"/>
    <w:rsid w:val="00E97E8C"/>
    <w:rsid w:val="00E97F0F"/>
    <w:rsid w:val="00EA0050"/>
    <w:rsid w:val="00EA014B"/>
    <w:rsid w:val="00EA0240"/>
    <w:rsid w:val="00EA02DD"/>
    <w:rsid w:val="00EA034F"/>
    <w:rsid w:val="00EA053A"/>
    <w:rsid w:val="00EA09D7"/>
    <w:rsid w:val="00EA0A15"/>
    <w:rsid w:val="00EA0AA3"/>
    <w:rsid w:val="00EA0AB9"/>
    <w:rsid w:val="00EA0ACF"/>
    <w:rsid w:val="00EA0B9F"/>
    <w:rsid w:val="00EA0BC5"/>
    <w:rsid w:val="00EA0BDE"/>
    <w:rsid w:val="00EA0CDE"/>
    <w:rsid w:val="00EA0DAD"/>
    <w:rsid w:val="00EA0DBE"/>
    <w:rsid w:val="00EA0DC1"/>
    <w:rsid w:val="00EA0E32"/>
    <w:rsid w:val="00EA0E43"/>
    <w:rsid w:val="00EA0E4D"/>
    <w:rsid w:val="00EA0E4E"/>
    <w:rsid w:val="00EA0F56"/>
    <w:rsid w:val="00EA0FFD"/>
    <w:rsid w:val="00EA105A"/>
    <w:rsid w:val="00EA10A2"/>
    <w:rsid w:val="00EA118D"/>
    <w:rsid w:val="00EA119B"/>
    <w:rsid w:val="00EA11C5"/>
    <w:rsid w:val="00EA14DE"/>
    <w:rsid w:val="00EA160B"/>
    <w:rsid w:val="00EA16D1"/>
    <w:rsid w:val="00EA1780"/>
    <w:rsid w:val="00EA1858"/>
    <w:rsid w:val="00EA1943"/>
    <w:rsid w:val="00EA1A40"/>
    <w:rsid w:val="00EA1AB9"/>
    <w:rsid w:val="00EA1ACD"/>
    <w:rsid w:val="00EA1B3F"/>
    <w:rsid w:val="00EA1B5D"/>
    <w:rsid w:val="00EA1B5F"/>
    <w:rsid w:val="00EA1C45"/>
    <w:rsid w:val="00EA1D16"/>
    <w:rsid w:val="00EA1D1B"/>
    <w:rsid w:val="00EA1D6D"/>
    <w:rsid w:val="00EA1DFF"/>
    <w:rsid w:val="00EA1FC5"/>
    <w:rsid w:val="00EA1FFF"/>
    <w:rsid w:val="00EA2071"/>
    <w:rsid w:val="00EA20DC"/>
    <w:rsid w:val="00EA2186"/>
    <w:rsid w:val="00EA2247"/>
    <w:rsid w:val="00EA2280"/>
    <w:rsid w:val="00EA22F8"/>
    <w:rsid w:val="00EA230F"/>
    <w:rsid w:val="00EA244E"/>
    <w:rsid w:val="00EA24F7"/>
    <w:rsid w:val="00EA2599"/>
    <w:rsid w:val="00EA2696"/>
    <w:rsid w:val="00EA26B0"/>
    <w:rsid w:val="00EA26F0"/>
    <w:rsid w:val="00EA27F5"/>
    <w:rsid w:val="00EA2A28"/>
    <w:rsid w:val="00EA2BB3"/>
    <w:rsid w:val="00EA2C5A"/>
    <w:rsid w:val="00EA2C9D"/>
    <w:rsid w:val="00EA2CE5"/>
    <w:rsid w:val="00EA2D9E"/>
    <w:rsid w:val="00EA2DA5"/>
    <w:rsid w:val="00EA2FB8"/>
    <w:rsid w:val="00EA2FDF"/>
    <w:rsid w:val="00EA3095"/>
    <w:rsid w:val="00EA313B"/>
    <w:rsid w:val="00EA3164"/>
    <w:rsid w:val="00EA322E"/>
    <w:rsid w:val="00EA323E"/>
    <w:rsid w:val="00EA32C9"/>
    <w:rsid w:val="00EA3335"/>
    <w:rsid w:val="00EA3373"/>
    <w:rsid w:val="00EA346F"/>
    <w:rsid w:val="00EA34D5"/>
    <w:rsid w:val="00EA34E0"/>
    <w:rsid w:val="00EA35A6"/>
    <w:rsid w:val="00EA367F"/>
    <w:rsid w:val="00EA37AA"/>
    <w:rsid w:val="00EA38D6"/>
    <w:rsid w:val="00EA3A7E"/>
    <w:rsid w:val="00EA3C52"/>
    <w:rsid w:val="00EA3C70"/>
    <w:rsid w:val="00EA3DB3"/>
    <w:rsid w:val="00EA3F80"/>
    <w:rsid w:val="00EA4020"/>
    <w:rsid w:val="00EA4029"/>
    <w:rsid w:val="00EA42E1"/>
    <w:rsid w:val="00EA4491"/>
    <w:rsid w:val="00EA4559"/>
    <w:rsid w:val="00EA466F"/>
    <w:rsid w:val="00EA46CE"/>
    <w:rsid w:val="00EA4705"/>
    <w:rsid w:val="00EA4766"/>
    <w:rsid w:val="00EA485A"/>
    <w:rsid w:val="00EA4887"/>
    <w:rsid w:val="00EA492D"/>
    <w:rsid w:val="00EA492F"/>
    <w:rsid w:val="00EA4A7B"/>
    <w:rsid w:val="00EA4D53"/>
    <w:rsid w:val="00EA4DB9"/>
    <w:rsid w:val="00EA4DF6"/>
    <w:rsid w:val="00EA4F47"/>
    <w:rsid w:val="00EA4F6A"/>
    <w:rsid w:val="00EA50C7"/>
    <w:rsid w:val="00EA5140"/>
    <w:rsid w:val="00EA516C"/>
    <w:rsid w:val="00EA520E"/>
    <w:rsid w:val="00EA5283"/>
    <w:rsid w:val="00EA53AB"/>
    <w:rsid w:val="00EA5463"/>
    <w:rsid w:val="00EA559B"/>
    <w:rsid w:val="00EA563C"/>
    <w:rsid w:val="00EA5681"/>
    <w:rsid w:val="00EA5860"/>
    <w:rsid w:val="00EA5976"/>
    <w:rsid w:val="00EA5B57"/>
    <w:rsid w:val="00EA5C40"/>
    <w:rsid w:val="00EA5D08"/>
    <w:rsid w:val="00EA60B2"/>
    <w:rsid w:val="00EA615F"/>
    <w:rsid w:val="00EA6221"/>
    <w:rsid w:val="00EA6234"/>
    <w:rsid w:val="00EA62AF"/>
    <w:rsid w:val="00EA64BE"/>
    <w:rsid w:val="00EA65B8"/>
    <w:rsid w:val="00EA65BF"/>
    <w:rsid w:val="00EA6660"/>
    <w:rsid w:val="00EA66C8"/>
    <w:rsid w:val="00EA68F8"/>
    <w:rsid w:val="00EA69D7"/>
    <w:rsid w:val="00EA6A01"/>
    <w:rsid w:val="00EA6B19"/>
    <w:rsid w:val="00EA6BEA"/>
    <w:rsid w:val="00EA6C12"/>
    <w:rsid w:val="00EA6C43"/>
    <w:rsid w:val="00EA6C54"/>
    <w:rsid w:val="00EA6D69"/>
    <w:rsid w:val="00EA6FC5"/>
    <w:rsid w:val="00EA7017"/>
    <w:rsid w:val="00EA7320"/>
    <w:rsid w:val="00EA73F7"/>
    <w:rsid w:val="00EA75B4"/>
    <w:rsid w:val="00EA75CE"/>
    <w:rsid w:val="00EA768C"/>
    <w:rsid w:val="00EA76B2"/>
    <w:rsid w:val="00EA76C8"/>
    <w:rsid w:val="00EA7844"/>
    <w:rsid w:val="00EA784D"/>
    <w:rsid w:val="00EA78D6"/>
    <w:rsid w:val="00EA79DF"/>
    <w:rsid w:val="00EA7AE0"/>
    <w:rsid w:val="00EA7B2C"/>
    <w:rsid w:val="00EA7CCC"/>
    <w:rsid w:val="00EA7EA1"/>
    <w:rsid w:val="00EA7FE9"/>
    <w:rsid w:val="00EB0233"/>
    <w:rsid w:val="00EB030B"/>
    <w:rsid w:val="00EB03E5"/>
    <w:rsid w:val="00EB041B"/>
    <w:rsid w:val="00EB0488"/>
    <w:rsid w:val="00EB0575"/>
    <w:rsid w:val="00EB0632"/>
    <w:rsid w:val="00EB0770"/>
    <w:rsid w:val="00EB0796"/>
    <w:rsid w:val="00EB07F5"/>
    <w:rsid w:val="00EB0858"/>
    <w:rsid w:val="00EB0A13"/>
    <w:rsid w:val="00EB0A81"/>
    <w:rsid w:val="00EB0B80"/>
    <w:rsid w:val="00EB0C6B"/>
    <w:rsid w:val="00EB0C86"/>
    <w:rsid w:val="00EB0D1E"/>
    <w:rsid w:val="00EB0D4A"/>
    <w:rsid w:val="00EB0F8A"/>
    <w:rsid w:val="00EB0FDE"/>
    <w:rsid w:val="00EB1022"/>
    <w:rsid w:val="00EB1190"/>
    <w:rsid w:val="00EB13EC"/>
    <w:rsid w:val="00EB15B6"/>
    <w:rsid w:val="00EB1838"/>
    <w:rsid w:val="00EB1900"/>
    <w:rsid w:val="00EB1A03"/>
    <w:rsid w:val="00EB1A10"/>
    <w:rsid w:val="00EB1B66"/>
    <w:rsid w:val="00EB1BAB"/>
    <w:rsid w:val="00EB1BC4"/>
    <w:rsid w:val="00EB1BDF"/>
    <w:rsid w:val="00EB1C38"/>
    <w:rsid w:val="00EB1F25"/>
    <w:rsid w:val="00EB1FC3"/>
    <w:rsid w:val="00EB2003"/>
    <w:rsid w:val="00EB211A"/>
    <w:rsid w:val="00EB23A7"/>
    <w:rsid w:val="00EB24BD"/>
    <w:rsid w:val="00EB2595"/>
    <w:rsid w:val="00EB2615"/>
    <w:rsid w:val="00EB26C3"/>
    <w:rsid w:val="00EB286E"/>
    <w:rsid w:val="00EB28C7"/>
    <w:rsid w:val="00EB2976"/>
    <w:rsid w:val="00EB2A60"/>
    <w:rsid w:val="00EB2EF2"/>
    <w:rsid w:val="00EB2F61"/>
    <w:rsid w:val="00EB30C9"/>
    <w:rsid w:val="00EB3145"/>
    <w:rsid w:val="00EB320D"/>
    <w:rsid w:val="00EB326E"/>
    <w:rsid w:val="00EB3288"/>
    <w:rsid w:val="00EB3389"/>
    <w:rsid w:val="00EB33F4"/>
    <w:rsid w:val="00EB3465"/>
    <w:rsid w:val="00EB348C"/>
    <w:rsid w:val="00EB355E"/>
    <w:rsid w:val="00EB35F3"/>
    <w:rsid w:val="00EB373C"/>
    <w:rsid w:val="00EB38FE"/>
    <w:rsid w:val="00EB3975"/>
    <w:rsid w:val="00EB39CA"/>
    <w:rsid w:val="00EB3A0F"/>
    <w:rsid w:val="00EB3BFF"/>
    <w:rsid w:val="00EB3C3B"/>
    <w:rsid w:val="00EB3DB8"/>
    <w:rsid w:val="00EB3E02"/>
    <w:rsid w:val="00EB3ED3"/>
    <w:rsid w:val="00EB3F47"/>
    <w:rsid w:val="00EB4088"/>
    <w:rsid w:val="00EB40C2"/>
    <w:rsid w:val="00EB417A"/>
    <w:rsid w:val="00EB4306"/>
    <w:rsid w:val="00EB4413"/>
    <w:rsid w:val="00EB4477"/>
    <w:rsid w:val="00EB44B9"/>
    <w:rsid w:val="00EB44C3"/>
    <w:rsid w:val="00EB44FB"/>
    <w:rsid w:val="00EB453B"/>
    <w:rsid w:val="00EB47D3"/>
    <w:rsid w:val="00EB4855"/>
    <w:rsid w:val="00EB48B3"/>
    <w:rsid w:val="00EB496E"/>
    <w:rsid w:val="00EB4A03"/>
    <w:rsid w:val="00EB4A95"/>
    <w:rsid w:val="00EB4AFD"/>
    <w:rsid w:val="00EB4B0C"/>
    <w:rsid w:val="00EB4B29"/>
    <w:rsid w:val="00EB4C4A"/>
    <w:rsid w:val="00EB4C6D"/>
    <w:rsid w:val="00EB4D22"/>
    <w:rsid w:val="00EB4D3E"/>
    <w:rsid w:val="00EB4DDC"/>
    <w:rsid w:val="00EB4E01"/>
    <w:rsid w:val="00EB5129"/>
    <w:rsid w:val="00EB51F3"/>
    <w:rsid w:val="00EB5205"/>
    <w:rsid w:val="00EB5311"/>
    <w:rsid w:val="00EB54BB"/>
    <w:rsid w:val="00EB5587"/>
    <w:rsid w:val="00EB55CD"/>
    <w:rsid w:val="00EB56AC"/>
    <w:rsid w:val="00EB56EC"/>
    <w:rsid w:val="00EB58B1"/>
    <w:rsid w:val="00EB5C56"/>
    <w:rsid w:val="00EB5CB2"/>
    <w:rsid w:val="00EB5CC3"/>
    <w:rsid w:val="00EB5D30"/>
    <w:rsid w:val="00EB5D76"/>
    <w:rsid w:val="00EB5DE8"/>
    <w:rsid w:val="00EB5FCB"/>
    <w:rsid w:val="00EB6121"/>
    <w:rsid w:val="00EB62A9"/>
    <w:rsid w:val="00EB62F1"/>
    <w:rsid w:val="00EB636A"/>
    <w:rsid w:val="00EB64C3"/>
    <w:rsid w:val="00EB657C"/>
    <w:rsid w:val="00EB65FB"/>
    <w:rsid w:val="00EB6804"/>
    <w:rsid w:val="00EB6910"/>
    <w:rsid w:val="00EB69E3"/>
    <w:rsid w:val="00EB69EB"/>
    <w:rsid w:val="00EB6A93"/>
    <w:rsid w:val="00EB6F79"/>
    <w:rsid w:val="00EB7007"/>
    <w:rsid w:val="00EB71B1"/>
    <w:rsid w:val="00EB721F"/>
    <w:rsid w:val="00EB72B4"/>
    <w:rsid w:val="00EB7347"/>
    <w:rsid w:val="00EB77C5"/>
    <w:rsid w:val="00EB7818"/>
    <w:rsid w:val="00EB782E"/>
    <w:rsid w:val="00EB7A7A"/>
    <w:rsid w:val="00EB7AEA"/>
    <w:rsid w:val="00EB7C60"/>
    <w:rsid w:val="00EB7CB2"/>
    <w:rsid w:val="00EB7CC2"/>
    <w:rsid w:val="00EB7CDC"/>
    <w:rsid w:val="00EB7E45"/>
    <w:rsid w:val="00EB7EC4"/>
    <w:rsid w:val="00EC002E"/>
    <w:rsid w:val="00EC0230"/>
    <w:rsid w:val="00EC0279"/>
    <w:rsid w:val="00EC030E"/>
    <w:rsid w:val="00EC05CF"/>
    <w:rsid w:val="00EC0660"/>
    <w:rsid w:val="00EC084A"/>
    <w:rsid w:val="00EC095A"/>
    <w:rsid w:val="00EC0974"/>
    <w:rsid w:val="00EC0B2E"/>
    <w:rsid w:val="00EC0B3B"/>
    <w:rsid w:val="00EC0B7A"/>
    <w:rsid w:val="00EC0C42"/>
    <w:rsid w:val="00EC0DD8"/>
    <w:rsid w:val="00EC0DDE"/>
    <w:rsid w:val="00EC0E7A"/>
    <w:rsid w:val="00EC0F10"/>
    <w:rsid w:val="00EC0F5B"/>
    <w:rsid w:val="00EC11BF"/>
    <w:rsid w:val="00EC1513"/>
    <w:rsid w:val="00EC15EF"/>
    <w:rsid w:val="00EC1648"/>
    <w:rsid w:val="00EC16F5"/>
    <w:rsid w:val="00EC1836"/>
    <w:rsid w:val="00EC18AE"/>
    <w:rsid w:val="00EC1993"/>
    <w:rsid w:val="00EC1B0D"/>
    <w:rsid w:val="00EC1BE4"/>
    <w:rsid w:val="00EC1BEA"/>
    <w:rsid w:val="00EC1CD1"/>
    <w:rsid w:val="00EC1CEA"/>
    <w:rsid w:val="00EC1E5C"/>
    <w:rsid w:val="00EC1F8A"/>
    <w:rsid w:val="00EC2029"/>
    <w:rsid w:val="00EC20DA"/>
    <w:rsid w:val="00EC2103"/>
    <w:rsid w:val="00EC2472"/>
    <w:rsid w:val="00EC24AB"/>
    <w:rsid w:val="00EC2600"/>
    <w:rsid w:val="00EC26EE"/>
    <w:rsid w:val="00EC2953"/>
    <w:rsid w:val="00EC296D"/>
    <w:rsid w:val="00EC2A06"/>
    <w:rsid w:val="00EC2BD2"/>
    <w:rsid w:val="00EC2C79"/>
    <w:rsid w:val="00EC2FB6"/>
    <w:rsid w:val="00EC303B"/>
    <w:rsid w:val="00EC32B9"/>
    <w:rsid w:val="00EC363D"/>
    <w:rsid w:val="00EC3777"/>
    <w:rsid w:val="00EC38F0"/>
    <w:rsid w:val="00EC3AF2"/>
    <w:rsid w:val="00EC3B7C"/>
    <w:rsid w:val="00EC3B9D"/>
    <w:rsid w:val="00EC3BC8"/>
    <w:rsid w:val="00EC3D16"/>
    <w:rsid w:val="00EC3D80"/>
    <w:rsid w:val="00EC3EAE"/>
    <w:rsid w:val="00EC3F04"/>
    <w:rsid w:val="00EC3F4B"/>
    <w:rsid w:val="00EC3FF0"/>
    <w:rsid w:val="00EC407F"/>
    <w:rsid w:val="00EC40CF"/>
    <w:rsid w:val="00EC4173"/>
    <w:rsid w:val="00EC4285"/>
    <w:rsid w:val="00EC42AE"/>
    <w:rsid w:val="00EC452A"/>
    <w:rsid w:val="00EC4558"/>
    <w:rsid w:val="00EC4566"/>
    <w:rsid w:val="00EC46DC"/>
    <w:rsid w:val="00EC479D"/>
    <w:rsid w:val="00EC486D"/>
    <w:rsid w:val="00EC48E0"/>
    <w:rsid w:val="00EC4920"/>
    <w:rsid w:val="00EC4AF0"/>
    <w:rsid w:val="00EC4C1E"/>
    <w:rsid w:val="00EC4D94"/>
    <w:rsid w:val="00EC4EBE"/>
    <w:rsid w:val="00EC4F61"/>
    <w:rsid w:val="00EC5115"/>
    <w:rsid w:val="00EC5185"/>
    <w:rsid w:val="00EC519A"/>
    <w:rsid w:val="00EC532C"/>
    <w:rsid w:val="00EC5418"/>
    <w:rsid w:val="00EC54A3"/>
    <w:rsid w:val="00EC54B4"/>
    <w:rsid w:val="00EC5581"/>
    <w:rsid w:val="00EC568F"/>
    <w:rsid w:val="00EC56FF"/>
    <w:rsid w:val="00EC577B"/>
    <w:rsid w:val="00EC5848"/>
    <w:rsid w:val="00EC58E4"/>
    <w:rsid w:val="00EC5958"/>
    <w:rsid w:val="00EC5A82"/>
    <w:rsid w:val="00EC5B33"/>
    <w:rsid w:val="00EC5EED"/>
    <w:rsid w:val="00EC6138"/>
    <w:rsid w:val="00EC6193"/>
    <w:rsid w:val="00EC640A"/>
    <w:rsid w:val="00EC6451"/>
    <w:rsid w:val="00EC668C"/>
    <w:rsid w:val="00EC6705"/>
    <w:rsid w:val="00EC68A5"/>
    <w:rsid w:val="00EC69AE"/>
    <w:rsid w:val="00EC6DC0"/>
    <w:rsid w:val="00EC6E16"/>
    <w:rsid w:val="00EC6F06"/>
    <w:rsid w:val="00EC6F15"/>
    <w:rsid w:val="00EC7145"/>
    <w:rsid w:val="00EC718A"/>
    <w:rsid w:val="00EC71DD"/>
    <w:rsid w:val="00EC722F"/>
    <w:rsid w:val="00EC73A4"/>
    <w:rsid w:val="00EC7415"/>
    <w:rsid w:val="00EC748F"/>
    <w:rsid w:val="00EC74D8"/>
    <w:rsid w:val="00EC7528"/>
    <w:rsid w:val="00EC7555"/>
    <w:rsid w:val="00EC755C"/>
    <w:rsid w:val="00EC75F4"/>
    <w:rsid w:val="00EC7638"/>
    <w:rsid w:val="00EC7665"/>
    <w:rsid w:val="00EC76AA"/>
    <w:rsid w:val="00EC7743"/>
    <w:rsid w:val="00EC79C6"/>
    <w:rsid w:val="00EC7ABB"/>
    <w:rsid w:val="00EC7B5C"/>
    <w:rsid w:val="00EC7B89"/>
    <w:rsid w:val="00EC7C92"/>
    <w:rsid w:val="00EC7D29"/>
    <w:rsid w:val="00EC7DAA"/>
    <w:rsid w:val="00EC7EA6"/>
    <w:rsid w:val="00EC7ED9"/>
    <w:rsid w:val="00EC7EF3"/>
    <w:rsid w:val="00EC7F01"/>
    <w:rsid w:val="00EC7F8C"/>
    <w:rsid w:val="00ED0017"/>
    <w:rsid w:val="00ED00CB"/>
    <w:rsid w:val="00ED02AA"/>
    <w:rsid w:val="00ED0559"/>
    <w:rsid w:val="00ED058D"/>
    <w:rsid w:val="00ED05CD"/>
    <w:rsid w:val="00ED068F"/>
    <w:rsid w:val="00ED0720"/>
    <w:rsid w:val="00ED076A"/>
    <w:rsid w:val="00ED0AE1"/>
    <w:rsid w:val="00ED0BF5"/>
    <w:rsid w:val="00ED0CB0"/>
    <w:rsid w:val="00ED0D0A"/>
    <w:rsid w:val="00ED0D61"/>
    <w:rsid w:val="00ED0F08"/>
    <w:rsid w:val="00ED0F25"/>
    <w:rsid w:val="00ED0FAA"/>
    <w:rsid w:val="00ED0FE8"/>
    <w:rsid w:val="00ED126B"/>
    <w:rsid w:val="00ED1545"/>
    <w:rsid w:val="00ED161E"/>
    <w:rsid w:val="00ED17F7"/>
    <w:rsid w:val="00ED1823"/>
    <w:rsid w:val="00ED18FB"/>
    <w:rsid w:val="00ED1999"/>
    <w:rsid w:val="00ED1A90"/>
    <w:rsid w:val="00ED1B5B"/>
    <w:rsid w:val="00ED1BEC"/>
    <w:rsid w:val="00ED1D7A"/>
    <w:rsid w:val="00ED1E2D"/>
    <w:rsid w:val="00ED1E53"/>
    <w:rsid w:val="00ED1ECF"/>
    <w:rsid w:val="00ED1F86"/>
    <w:rsid w:val="00ED1FD9"/>
    <w:rsid w:val="00ED2147"/>
    <w:rsid w:val="00ED22AC"/>
    <w:rsid w:val="00ED2387"/>
    <w:rsid w:val="00ED2558"/>
    <w:rsid w:val="00ED25A4"/>
    <w:rsid w:val="00ED25FA"/>
    <w:rsid w:val="00ED265F"/>
    <w:rsid w:val="00ED2674"/>
    <w:rsid w:val="00ED269A"/>
    <w:rsid w:val="00ED26D5"/>
    <w:rsid w:val="00ED27AC"/>
    <w:rsid w:val="00ED28C5"/>
    <w:rsid w:val="00ED28FD"/>
    <w:rsid w:val="00ED2917"/>
    <w:rsid w:val="00ED2945"/>
    <w:rsid w:val="00ED2B26"/>
    <w:rsid w:val="00ED2BAE"/>
    <w:rsid w:val="00ED2C1B"/>
    <w:rsid w:val="00ED2F21"/>
    <w:rsid w:val="00ED2FBF"/>
    <w:rsid w:val="00ED3062"/>
    <w:rsid w:val="00ED324B"/>
    <w:rsid w:val="00ED32CA"/>
    <w:rsid w:val="00ED3443"/>
    <w:rsid w:val="00ED349A"/>
    <w:rsid w:val="00ED364D"/>
    <w:rsid w:val="00ED38B5"/>
    <w:rsid w:val="00ED38DA"/>
    <w:rsid w:val="00ED3A6E"/>
    <w:rsid w:val="00ED3AD4"/>
    <w:rsid w:val="00ED3B68"/>
    <w:rsid w:val="00ED3BAA"/>
    <w:rsid w:val="00ED3CF7"/>
    <w:rsid w:val="00ED3D66"/>
    <w:rsid w:val="00ED3E2E"/>
    <w:rsid w:val="00ED416B"/>
    <w:rsid w:val="00ED422F"/>
    <w:rsid w:val="00ED4369"/>
    <w:rsid w:val="00ED4379"/>
    <w:rsid w:val="00ED4495"/>
    <w:rsid w:val="00ED4496"/>
    <w:rsid w:val="00ED4618"/>
    <w:rsid w:val="00ED46EB"/>
    <w:rsid w:val="00ED4734"/>
    <w:rsid w:val="00ED4854"/>
    <w:rsid w:val="00ED488E"/>
    <w:rsid w:val="00ED48CB"/>
    <w:rsid w:val="00ED493D"/>
    <w:rsid w:val="00ED4944"/>
    <w:rsid w:val="00ED499B"/>
    <w:rsid w:val="00ED49A8"/>
    <w:rsid w:val="00ED4A2B"/>
    <w:rsid w:val="00ED4A64"/>
    <w:rsid w:val="00ED4B66"/>
    <w:rsid w:val="00ED4D4D"/>
    <w:rsid w:val="00ED4FBA"/>
    <w:rsid w:val="00ED51FD"/>
    <w:rsid w:val="00ED521E"/>
    <w:rsid w:val="00ED5264"/>
    <w:rsid w:val="00ED5456"/>
    <w:rsid w:val="00ED5594"/>
    <w:rsid w:val="00ED56F4"/>
    <w:rsid w:val="00ED58FF"/>
    <w:rsid w:val="00ED5984"/>
    <w:rsid w:val="00ED5A09"/>
    <w:rsid w:val="00ED5BBC"/>
    <w:rsid w:val="00ED5BC6"/>
    <w:rsid w:val="00ED5C0B"/>
    <w:rsid w:val="00ED5CC5"/>
    <w:rsid w:val="00ED5CFD"/>
    <w:rsid w:val="00ED5D60"/>
    <w:rsid w:val="00ED5D7C"/>
    <w:rsid w:val="00ED5F88"/>
    <w:rsid w:val="00ED5FE6"/>
    <w:rsid w:val="00ED60F4"/>
    <w:rsid w:val="00ED60FE"/>
    <w:rsid w:val="00ED6207"/>
    <w:rsid w:val="00ED63E5"/>
    <w:rsid w:val="00ED6441"/>
    <w:rsid w:val="00ED6682"/>
    <w:rsid w:val="00ED6691"/>
    <w:rsid w:val="00ED66D4"/>
    <w:rsid w:val="00ED66E9"/>
    <w:rsid w:val="00ED6730"/>
    <w:rsid w:val="00ED67B9"/>
    <w:rsid w:val="00ED682D"/>
    <w:rsid w:val="00ED6853"/>
    <w:rsid w:val="00ED68C3"/>
    <w:rsid w:val="00ED68E1"/>
    <w:rsid w:val="00ED6970"/>
    <w:rsid w:val="00ED6BE6"/>
    <w:rsid w:val="00ED6BFB"/>
    <w:rsid w:val="00ED6D61"/>
    <w:rsid w:val="00ED6E55"/>
    <w:rsid w:val="00ED6E9C"/>
    <w:rsid w:val="00ED6EAE"/>
    <w:rsid w:val="00ED6F19"/>
    <w:rsid w:val="00ED6FC4"/>
    <w:rsid w:val="00ED7262"/>
    <w:rsid w:val="00ED72CB"/>
    <w:rsid w:val="00ED7311"/>
    <w:rsid w:val="00ED7355"/>
    <w:rsid w:val="00ED752F"/>
    <w:rsid w:val="00ED7592"/>
    <w:rsid w:val="00ED7672"/>
    <w:rsid w:val="00ED76B7"/>
    <w:rsid w:val="00ED76C6"/>
    <w:rsid w:val="00ED77FB"/>
    <w:rsid w:val="00ED79C6"/>
    <w:rsid w:val="00ED7A2E"/>
    <w:rsid w:val="00ED7A57"/>
    <w:rsid w:val="00ED7A5D"/>
    <w:rsid w:val="00ED7A96"/>
    <w:rsid w:val="00ED7C64"/>
    <w:rsid w:val="00ED7D19"/>
    <w:rsid w:val="00ED7DCD"/>
    <w:rsid w:val="00ED7DE8"/>
    <w:rsid w:val="00ED7F2C"/>
    <w:rsid w:val="00EE009A"/>
    <w:rsid w:val="00EE01FD"/>
    <w:rsid w:val="00EE0689"/>
    <w:rsid w:val="00EE0827"/>
    <w:rsid w:val="00EE097A"/>
    <w:rsid w:val="00EE0983"/>
    <w:rsid w:val="00EE0A89"/>
    <w:rsid w:val="00EE0B8D"/>
    <w:rsid w:val="00EE0BA8"/>
    <w:rsid w:val="00EE0C1D"/>
    <w:rsid w:val="00EE0CF8"/>
    <w:rsid w:val="00EE0F33"/>
    <w:rsid w:val="00EE10EA"/>
    <w:rsid w:val="00EE1154"/>
    <w:rsid w:val="00EE1158"/>
    <w:rsid w:val="00EE1196"/>
    <w:rsid w:val="00EE11B8"/>
    <w:rsid w:val="00EE11BE"/>
    <w:rsid w:val="00EE124C"/>
    <w:rsid w:val="00EE13EC"/>
    <w:rsid w:val="00EE14ED"/>
    <w:rsid w:val="00EE1614"/>
    <w:rsid w:val="00EE1681"/>
    <w:rsid w:val="00EE1744"/>
    <w:rsid w:val="00EE19C0"/>
    <w:rsid w:val="00EE19CE"/>
    <w:rsid w:val="00EE1A2D"/>
    <w:rsid w:val="00EE1A79"/>
    <w:rsid w:val="00EE1C26"/>
    <w:rsid w:val="00EE1CAF"/>
    <w:rsid w:val="00EE1E3C"/>
    <w:rsid w:val="00EE1E6F"/>
    <w:rsid w:val="00EE1EBE"/>
    <w:rsid w:val="00EE1F67"/>
    <w:rsid w:val="00EE1F71"/>
    <w:rsid w:val="00EE1F79"/>
    <w:rsid w:val="00EE1FC0"/>
    <w:rsid w:val="00EE20E1"/>
    <w:rsid w:val="00EE2110"/>
    <w:rsid w:val="00EE212C"/>
    <w:rsid w:val="00EE21D5"/>
    <w:rsid w:val="00EE233D"/>
    <w:rsid w:val="00EE23BF"/>
    <w:rsid w:val="00EE244A"/>
    <w:rsid w:val="00EE2481"/>
    <w:rsid w:val="00EE25AD"/>
    <w:rsid w:val="00EE2665"/>
    <w:rsid w:val="00EE26F2"/>
    <w:rsid w:val="00EE27A3"/>
    <w:rsid w:val="00EE27BB"/>
    <w:rsid w:val="00EE2818"/>
    <w:rsid w:val="00EE282C"/>
    <w:rsid w:val="00EE286E"/>
    <w:rsid w:val="00EE2A47"/>
    <w:rsid w:val="00EE2C14"/>
    <w:rsid w:val="00EE2C27"/>
    <w:rsid w:val="00EE2C39"/>
    <w:rsid w:val="00EE2CAF"/>
    <w:rsid w:val="00EE2CC2"/>
    <w:rsid w:val="00EE2E2A"/>
    <w:rsid w:val="00EE2EC2"/>
    <w:rsid w:val="00EE31F1"/>
    <w:rsid w:val="00EE322D"/>
    <w:rsid w:val="00EE3230"/>
    <w:rsid w:val="00EE353D"/>
    <w:rsid w:val="00EE354F"/>
    <w:rsid w:val="00EE36F9"/>
    <w:rsid w:val="00EE3782"/>
    <w:rsid w:val="00EE37E0"/>
    <w:rsid w:val="00EE3A42"/>
    <w:rsid w:val="00EE3AAA"/>
    <w:rsid w:val="00EE3C8A"/>
    <w:rsid w:val="00EE3CA7"/>
    <w:rsid w:val="00EE3CB4"/>
    <w:rsid w:val="00EE3CC3"/>
    <w:rsid w:val="00EE3CD3"/>
    <w:rsid w:val="00EE3D2D"/>
    <w:rsid w:val="00EE3D37"/>
    <w:rsid w:val="00EE3E28"/>
    <w:rsid w:val="00EE3EF0"/>
    <w:rsid w:val="00EE3EF5"/>
    <w:rsid w:val="00EE3F10"/>
    <w:rsid w:val="00EE433C"/>
    <w:rsid w:val="00EE4418"/>
    <w:rsid w:val="00EE4573"/>
    <w:rsid w:val="00EE45D1"/>
    <w:rsid w:val="00EE4691"/>
    <w:rsid w:val="00EE4842"/>
    <w:rsid w:val="00EE488B"/>
    <w:rsid w:val="00EE4921"/>
    <w:rsid w:val="00EE4C01"/>
    <w:rsid w:val="00EE4D7E"/>
    <w:rsid w:val="00EE4D88"/>
    <w:rsid w:val="00EE4E86"/>
    <w:rsid w:val="00EE5025"/>
    <w:rsid w:val="00EE5209"/>
    <w:rsid w:val="00EE5234"/>
    <w:rsid w:val="00EE56B9"/>
    <w:rsid w:val="00EE5728"/>
    <w:rsid w:val="00EE57DA"/>
    <w:rsid w:val="00EE5881"/>
    <w:rsid w:val="00EE590A"/>
    <w:rsid w:val="00EE5A14"/>
    <w:rsid w:val="00EE5A77"/>
    <w:rsid w:val="00EE5B98"/>
    <w:rsid w:val="00EE5BDB"/>
    <w:rsid w:val="00EE5CEC"/>
    <w:rsid w:val="00EE5E0A"/>
    <w:rsid w:val="00EE5E6C"/>
    <w:rsid w:val="00EE5F9D"/>
    <w:rsid w:val="00EE601C"/>
    <w:rsid w:val="00EE603C"/>
    <w:rsid w:val="00EE6064"/>
    <w:rsid w:val="00EE60C1"/>
    <w:rsid w:val="00EE611C"/>
    <w:rsid w:val="00EE61E4"/>
    <w:rsid w:val="00EE6256"/>
    <w:rsid w:val="00EE6274"/>
    <w:rsid w:val="00EE65BF"/>
    <w:rsid w:val="00EE6910"/>
    <w:rsid w:val="00EE69C6"/>
    <w:rsid w:val="00EE6B17"/>
    <w:rsid w:val="00EE6B1E"/>
    <w:rsid w:val="00EE6B22"/>
    <w:rsid w:val="00EE6BAC"/>
    <w:rsid w:val="00EE6BFD"/>
    <w:rsid w:val="00EE6C7C"/>
    <w:rsid w:val="00EE6D15"/>
    <w:rsid w:val="00EE6DC0"/>
    <w:rsid w:val="00EE6E57"/>
    <w:rsid w:val="00EE6E5A"/>
    <w:rsid w:val="00EE6F14"/>
    <w:rsid w:val="00EE7165"/>
    <w:rsid w:val="00EE7195"/>
    <w:rsid w:val="00EE71F3"/>
    <w:rsid w:val="00EE720E"/>
    <w:rsid w:val="00EE735B"/>
    <w:rsid w:val="00EE73CF"/>
    <w:rsid w:val="00EE73D8"/>
    <w:rsid w:val="00EE7514"/>
    <w:rsid w:val="00EE7531"/>
    <w:rsid w:val="00EE7601"/>
    <w:rsid w:val="00EE77C9"/>
    <w:rsid w:val="00EE77DF"/>
    <w:rsid w:val="00EE795E"/>
    <w:rsid w:val="00EE7A38"/>
    <w:rsid w:val="00EE7B8F"/>
    <w:rsid w:val="00EE7C87"/>
    <w:rsid w:val="00EE7D0E"/>
    <w:rsid w:val="00EE7DBF"/>
    <w:rsid w:val="00EE7DC8"/>
    <w:rsid w:val="00EE7EB7"/>
    <w:rsid w:val="00EE7F52"/>
    <w:rsid w:val="00EF0003"/>
    <w:rsid w:val="00EF000F"/>
    <w:rsid w:val="00EF0035"/>
    <w:rsid w:val="00EF01A7"/>
    <w:rsid w:val="00EF01D6"/>
    <w:rsid w:val="00EF02A6"/>
    <w:rsid w:val="00EF0334"/>
    <w:rsid w:val="00EF0465"/>
    <w:rsid w:val="00EF047E"/>
    <w:rsid w:val="00EF0480"/>
    <w:rsid w:val="00EF0588"/>
    <w:rsid w:val="00EF058A"/>
    <w:rsid w:val="00EF0632"/>
    <w:rsid w:val="00EF06F8"/>
    <w:rsid w:val="00EF0824"/>
    <w:rsid w:val="00EF0842"/>
    <w:rsid w:val="00EF09AE"/>
    <w:rsid w:val="00EF0A19"/>
    <w:rsid w:val="00EF0A53"/>
    <w:rsid w:val="00EF0BF2"/>
    <w:rsid w:val="00EF0C3E"/>
    <w:rsid w:val="00EF0D4D"/>
    <w:rsid w:val="00EF0D70"/>
    <w:rsid w:val="00EF0EBC"/>
    <w:rsid w:val="00EF0EEE"/>
    <w:rsid w:val="00EF0F31"/>
    <w:rsid w:val="00EF1151"/>
    <w:rsid w:val="00EF12AA"/>
    <w:rsid w:val="00EF1485"/>
    <w:rsid w:val="00EF1557"/>
    <w:rsid w:val="00EF1828"/>
    <w:rsid w:val="00EF1885"/>
    <w:rsid w:val="00EF1955"/>
    <w:rsid w:val="00EF1A31"/>
    <w:rsid w:val="00EF1B69"/>
    <w:rsid w:val="00EF1BAE"/>
    <w:rsid w:val="00EF1D10"/>
    <w:rsid w:val="00EF1DA9"/>
    <w:rsid w:val="00EF1ED6"/>
    <w:rsid w:val="00EF1FF8"/>
    <w:rsid w:val="00EF2073"/>
    <w:rsid w:val="00EF207C"/>
    <w:rsid w:val="00EF2238"/>
    <w:rsid w:val="00EF22ED"/>
    <w:rsid w:val="00EF23E9"/>
    <w:rsid w:val="00EF2484"/>
    <w:rsid w:val="00EF248C"/>
    <w:rsid w:val="00EF25D4"/>
    <w:rsid w:val="00EF2652"/>
    <w:rsid w:val="00EF2684"/>
    <w:rsid w:val="00EF2939"/>
    <w:rsid w:val="00EF299C"/>
    <w:rsid w:val="00EF2A3D"/>
    <w:rsid w:val="00EF2A7A"/>
    <w:rsid w:val="00EF2B0C"/>
    <w:rsid w:val="00EF2B28"/>
    <w:rsid w:val="00EF2B60"/>
    <w:rsid w:val="00EF2C1D"/>
    <w:rsid w:val="00EF2CCD"/>
    <w:rsid w:val="00EF2ED6"/>
    <w:rsid w:val="00EF30BA"/>
    <w:rsid w:val="00EF3290"/>
    <w:rsid w:val="00EF330F"/>
    <w:rsid w:val="00EF34CE"/>
    <w:rsid w:val="00EF354E"/>
    <w:rsid w:val="00EF35F7"/>
    <w:rsid w:val="00EF3679"/>
    <w:rsid w:val="00EF3753"/>
    <w:rsid w:val="00EF381B"/>
    <w:rsid w:val="00EF38C1"/>
    <w:rsid w:val="00EF3947"/>
    <w:rsid w:val="00EF398A"/>
    <w:rsid w:val="00EF39CC"/>
    <w:rsid w:val="00EF39FD"/>
    <w:rsid w:val="00EF3A27"/>
    <w:rsid w:val="00EF3AF3"/>
    <w:rsid w:val="00EF3C18"/>
    <w:rsid w:val="00EF3C5B"/>
    <w:rsid w:val="00EF3CF1"/>
    <w:rsid w:val="00EF3F23"/>
    <w:rsid w:val="00EF403C"/>
    <w:rsid w:val="00EF4154"/>
    <w:rsid w:val="00EF4195"/>
    <w:rsid w:val="00EF4242"/>
    <w:rsid w:val="00EF433B"/>
    <w:rsid w:val="00EF46C9"/>
    <w:rsid w:val="00EF47D8"/>
    <w:rsid w:val="00EF4934"/>
    <w:rsid w:val="00EF4AEC"/>
    <w:rsid w:val="00EF4B8C"/>
    <w:rsid w:val="00EF4D4D"/>
    <w:rsid w:val="00EF4F3A"/>
    <w:rsid w:val="00EF50F9"/>
    <w:rsid w:val="00EF5241"/>
    <w:rsid w:val="00EF549F"/>
    <w:rsid w:val="00EF585F"/>
    <w:rsid w:val="00EF5886"/>
    <w:rsid w:val="00EF58BC"/>
    <w:rsid w:val="00EF58DB"/>
    <w:rsid w:val="00EF592B"/>
    <w:rsid w:val="00EF5940"/>
    <w:rsid w:val="00EF5B36"/>
    <w:rsid w:val="00EF5B60"/>
    <w:rsid w:val="00EF5C01"/>
    <w:rsid w:val="00EF5DDD"/>
    <w:rsid w:val="00EF5DE4"/>
    <w:rsid w:val="00EF5F87"/>
    <w:rsid w:val="00EF6314"/>
    <w:rsid w:val="00EF633E"/>
    <w:rsid w:val="00EF6396"/>
    <w:rsid w:val="00EF63D6"/>
    <w:rsid w:val="00EF6413"/>
    <w:rsid w:val="00EF642C"/>
    <w:rsid w:val="00EF64BB"/>
    <w:rsid w:val="00EF64F9"/>
    <w:rsid w:val="00EF66E3"/>
    <w:rsid w:val="00EF66E4"/>
    <w:rsid w:val="00EF69F8"/>
    <w:rsid w:val="00EF6A5B"/>
    <w:rsid w:val="00EF6AF8"/>
    <w:rsid w:val="00EF6B4B"/>
    <w:rsid w:val="00EF6D7C"/>
    <w:rsid w:val="00EF71C7"/>
    <w:rsid w:val="00EF7201"/>
    <w:rsid w:val="00EF7213"/>
    <w:rsid w:val="00EF722A"/>
    <w:rsid w:val="00EF730B"/>
    <w:rsid w:val="00EF750A"/>
    <w:rsid w:val="00EF75A2"/>
    <w:rsid w:val="00EF7672"/>
    <w:rsid w:val="00EF79B5"/>
    <w:rsid w:val="00EF79D1"/>
    <w:rsid w:val="00EF7B12"/>
    <w:rsid w:val="00EF7C3F"/>
    <w:rsid w:val="00EF7CA8"/>
    <w:rsid w:val="00EF7D4C"/>
    <w:rsid w:val="00EF7DCE"/>
    <w:rsid w:val="00EF7E59"/>
    <w:rsid w:val="00EF7EC9"/>
    <w:rsid w:val="00EF7EF2"/>
    <w:rsid w:val="00EF7F0E"/>
    <w:rsid w:val="00EF7F30"/>
    <w:rsid w:val="00EF7F45"/>
    <w:rsid w:val="00EF7FEF"/>
    <w:rsid w:val="00F0015B"/>
    <w:rsid w:val="00F003D6"/>
    <w:rsid w:val="00F004CD"/>
    <w:rsid w:val="00F004E7"/>
    <w:rsid w:val="00F0069B"/>
    <w:rsid w:val="00F007AB"/>
    <w:rsid w:val="00F007B1"/>
    <w:rsid w:val="00F007DD"/>
    <w:rsid w:val="00F007EA"/>
    <w:rsid w:val="00F0080A"/>
    <w:rsid w:val="00F00878"/>
    <w:rsid w:val="00F00A0A"/>
    <w:rsid w:val="00F00A10"/>
    <w:rsid w:val="00F00A16"/>
    <w:rsid w:val="00F00A9E"/>
    <w:rsid w:val="00F00AD5"/>
    <w:rsid w:val="00F00BCF"/>
    <w:rsid w:val="00F00BF8"/>
    <w:rsid w:val="00F00CB0"/>
    <w:rsid w:val="00F00F7A"/>
    <w:rsid w:val="00F00FA2"/>
    <w:rsid w:val="00F0106A"/>
    <w:rsid w:val="00F010A8"/>
    <w:rsid w:val="00F0132E"/>
    <w:rsid w:val="00F0140D"/>
    <w:rsid w:val="00F0147F"/>
    <w:rsid w:val="00F0172A"/>
    <w:rsid w:val="00F01738"/>
    <w:rsid w:val="00F018B7"/>
    <w:rsid w:val="00F01960"/>
    <w:rsid w:val="00F0196D"/>
    <w:rsid w:val="00F01A99"/>
    <w:rsid w:val="00F01B9F"/>
    <w:rsid w:val="00F01BC6"/>
    <w:rsid w:val="00F01EB9"/>
    <w:rsid w:val="00F020A0"/>
    <w:rsid w:val="00F02167"/>
    <w:rsid w:val="00F0217F"/>
    <w:rsid w:val="00F02414"/>
    <w:rsid w:val="00F02521"/>
    <w:rsid w:val="00F02824"/>
    <w:rsid w:val="00F028DA"/>
    <w:rsid w:val="00F02914"/>
    <w:rsid w:val="00F02CA8"/>
    <w:rsid w:val="00F02CB8"/>
    <w:rsid w:val="00F02DC5"/>
    <w:rsid w:val="00F02E73"/>
    <w:rsid w:val="00F02F5A"/>
    <w:rsid w:val="00F03039"/>
    <w:rsid w:val="00F0309B"/>
    <w:rsid w:val="00F03228"/>
    <w:rsid w:val="00F03335"/>
    <w:rsid w:val="00F0352C"/>
    <w:rsid w:val="00F035ED"/>
    <w:rsid w:val="00F03681"/>
    <w:rsid w:val="00F0368E"/>
    <w:rsid w:val="00F037F4"/>
    <w:rsid w:val="00F03821"/>
    <w:rsid w:val="00F03973"/>
    <w:rsid w:val="00F0397B"/>
    <w:rsid w:val="00F03ADE"/>
    <w:rsid w:val="00F03CF2"/>
    <w:rsid w:val="00F03D00"/>
    <w:rsid w:val="00F03D02"/>
    <w:rsid w:val="00F03E82"/>
    <w:rsid w:val="00F03F30"/>
    <w:rsid w:val="00F04080"/>
    <w:rsid w:val="00F04126"/>
    <w:rsid w:val="00F0413D"/>
    <w:rsid w:val="00F04215"/>
    <w:rsid w:val="00F04433"/>
    <w:rsid w:val="00F045E9"/>
    <w:rsid w:val="00F046FE"/>
    <w:rsid w:val="00F0472D"/>
    <w:rsid w:val="00F04A6E"/>
    <w:rsid w:val="00F04B41"/>
    <w:rsid w:val="00F04B98"/>
    <w:rsid w:val="00F04C63"/>
    <w:rsid w:val="00F04C77"/>
    <w:rsid w:val="00F04CE1"/>
    <w:rsid w:val="00F04D1D"/>
    <w:rsid w:val="00F04DE8"/>
    <w:rsid w:val="00F04E30"/>
    <w:rsid w:val="00F04E3B"/>
    <w:rsid w:val="00F04E85"/>
    <w:rsid w:val="00F050B4"/>
    <w:rsid w:val="00F052AF"/>
    <w:rsid w:val="00F05309"/>
    <w:rsid w:val="00F053AE"/>
    <w:rsid w:val="00F053FC"/>
    <w:rsid w:val="00F05451"/>
    <w:rsid w:val="00F05508"/>
    <w:rsid w:val="00F058DE"/>
    <w:rsid w:val="00F05A07"/>
    <w:rsid w:val="00F05A2C"/>
    <w:rsid w:val="00F05A42"/>
    <w:rsid w:val="00F05AFD"/>
    <w:rsid w:val="00F05C22"/>
    <w:rsid w:val="00F05C73"/>
    <w:rsid w:val="00F05CF4"/>
    <w:rsid w:val="00F05D29"/>
    <w:rsid w:val="00F05EAB"/>
    <w:rsid w:val="00F05FC0"/>
    <w:rsid w:val="00F06078"/>
    <w:rsid w:val="00F0612E"/>
    <w:rsid w:val="00F062F1"/>
    <w:rsid w:val="00F063D4"/>
    <w:rsid w:val="00F06515"/>
    <w:rsid w:val="00F06551"/>
    <w:rsid w:val="00F065D0"/>
    <w:rsid w:val="00F067B5"/>
    <w:rsid w:val="00F067DF"/>
    <w:rsid w:val="00F068A2"/>
    <w:rsid w:val="00F0691D"/>
    <w:rsid w:val="00F069B3"/>
    <w:rsid w:val="00F06BFB"/>
    <w:rsid w:val="00F06CDC"/>
    <w:rsid w:val="00F06CE8"/>
    <w:rsid w:val="00F06DCB"/>
    <w:rsid w:val="00F06E7F"/>
    <w:rsid w:val="00F06EE9"/>
    <w:rsid w:val="00F06F5C"/>
    <w:rsid w:val="00F06F64"/>
    <w:rsid w:val="00F07020"/>
    <w:rsid w:val="00F07028"/>
    <w:rsid w:val="00F0703A"/>
    <w:rsid w:val="00F070FE"/>
    <w:rsid w:val="00F071DC"/>
    <w:rsid w:val="00F0732E"/>
    <w:rsid w:val="00F07419"/>
    <w:rsid w:val="00F07473"/>
    <w:rsid w:val="00F0750E"/>
    <w:rsid w:val="00F0757B"/>
    <w:rsid w:val="00F075A7"/>
    <w:rsid w:val="00F075B4"/>
    <w:rsid w:val="00F076EA"/>
    <w:rsid w:val="00F077D6"/>
    <w:rsid w:val="00F078AE"/>
    <w:rsid w:val="00F07B22"/>
    <w:rsid w:val="00F07B9E"/>
    <w:rsid w:val="00F07D06"/>
    <w:rsid w:val="00F07DB4"/>
    <w:rsid w:val="00F07DF5"/>
    <w:rsid w:val="00F07E50"/>
    <w:rsid w:val="00F07ED1"/>
    <w:rsid w:val="00F07F94"/>
    <w:rsid w:val="00F07FAA"/>
    <w:rsid w:val="00F07FF4"/>
    <w:rsid w:val="00F10007"/>
    <w:rsid w:val="00F101A3"/>
    <w:rsid w:val="00F10237"/>
    <w:rsid w:val="00F103B6"/>
    <w:rsid w:val="00F1041D"/>
    <w:rsid w:val="00F10533"/>
    <w:rsid w:val="00F105A5"/>
    <w:rsid w:val="00F1061F"/>
    <w:rsid w:val="00F106F2"/>
    <w:rsid w:val="00F1077C"/>
    <w:rsid w:val="00F108D1"/>
    <w:rsid w:val="00F10907"/>
    <w:rsid w:val="00F10BFD"/>
    <w:rsid w:val="00F10CF3"/>
    <w:rsid w:val="00F10D0C"/>
    <w:rsid w:val="00F10D67"/>
    <w:rsid w:val="00F10EC7"/>
    <w:rsid w:val="00F10F62"/>
    <w:rsid w:val="00F110C4"/>
    <w:rsid w:val="00F110D9"/>
    <w:rsid w:val="00F11148"/>
    <w:rsid w:val="00F111FF"/>
    <w:rsid w:val="00F11283"/>
    <w:rsid w:val="00F112F3"/>
    <w:rsid w:val="00F112FF"/>
    <w:rsid w:val="00F11338"/>
    <w:rsid w:val="00F114B1"/>
    <w:rsid w:val="00F114B5"/>
    <w:rsid w:val="00F114C2"/>
    <w:rsid w:val="00F11591"/>
    <w:rsid w:val="00F115BF"/>
    <w:rsid w:val="00F115F5"/>
    <w:rsid w:val="00F11A4D"/>
    <w:rsid w:val="00F11A89"/>
    <w:rsid w:val="00F11AD5"/>
    <w:rsid w:val="00F11B99"/>
    <w:rsid w:val="00F11FA9"/>
    <w:rsid w:val="00F12137"/>
    <w:rsid w:val="00F121D0"/>
    <w:rsid w:val="00F1221F"/>
    <w:rsid w:val="00F12223"/>
    <w:rsid w:val="00F12775"/>
    <w:rsid w:val="00F127A3"/>
    <w:rsid w:val="00F1288E"/>
    <w:rsid w:val="00F129BD"/>
    <w:rsid w:val="00F12A1C"/>
    <w:rsid w:val="00F12A62"/>
    <w:rsid w:val="00F12B78"/>
    <w:rsid w:val="00F12C6E"/>
    <w:rsid w:val="00F12D12"/>
    <w:rsid w:val="00F12F5B"/>
    <w:rsid w:val="00F12F82"/>
    <w:rsid w:val="00F13027"/>
    <w:rsid w:val="00F130CF"/>
    <w:rsid w:val="00F13178"/>
    <w:rsid w:val="00F13265"/>
    <w:rsid w:val="00F13308"/>
    <w:rsid w:val="00F13526"/>
    <w:rsid w:val="00F13564"/>
    <w:rsid w:val="00F13565"/>
    <w:rsid w:val="00F135B4"/>
    <w:rsid w:val="00F13609"/>
    <w:rsid w:val="00F1365A"/>
    <w:rsid w:val="00F1371D"/>
    <w:rsid w:val="00F13780"/>
    <w:rsid w:val="00F137EA"/>
    <w:rsid w:val="00F13836"/>
    <w:rsid w:val="00F138FD"/>
    <w:rsid w:val="00F1390D"/>
    <w:rsid w:val="00F139C9"/>
    <w:rsid w:val="00F139FF"/>
    <w:rsid w:val="00F13B02"/>
    <w:rsid w:val="00F13B71"/>
    <w:rsid w:val="00F13CE3"/>
    <w:rsid w:val="00F1413B"/>
    <w:rsid w:val="00F141B8"/>
    <w:rsid w:val="00F141E3"/>
    <w:rsid w:val="00F143CF"/>
    <w:rsid w:val="00F14471"/>
    <w:rsid w:val="00F14535"/>
    <w:rsid w:val="00F14666"/>
    <w:rsid w:val="00F1467E"/>
    <w:rsid w:val="00F14954"/>
    <w:rsid w:val="00F1496C"/>
    <w:rsid w:val="00F14A43"/>
    <w:rsid w:val="00F14A69"/>
    <w:rsid w:val="00F14AF4"/>
    <w:rsid w:val="00F14AF9"/>
    <w:rsid w:val="00F14CF7"/>
    <w:rsid w:val="00F14D7E"/>
    <w:rsid w:val="00F14DFD"/>
    <w:rsid w:val="00F14E79"/>
    <w:rsid w:val="00F14F54"/>
    <w:rsid w:val="00F14F9C"/>
    <w:rsid w:val="00F150F2"/>
    <w:rsid w:val="00F1510D"/>
    <w:rsid w:val="00F152AD"/>
    <w:rsid w:val="00F152AF"/>
    <w:rsid w:val="00F15404"/>
    <w:rsid w:val="00F15502"/>
    <w:rsid w:val="00F15506"/>
    <w:rsid w:val="00F1553C"/>
    <w:rsid w:val="00F155EA"/>
    <w:rsid w:val="00F156D7"/>
    <w:rsid w:val="00F1572A"/>
    <w:rsid w:val="00F15877"/>
    <w:rsid w:val="00F15893"/>
    <w:rsid w:val="00F159F0"/>
    <w:rsid w:val="00F15B01"/>
    <w:rsid w:val="00F15C76"/>
    <w:rsid w:val="00F15CE8"/>
    <w:rsid w:val="00F15DFC"/>
    <w:rsid w:val="00F15E78"/>
    <w:rsid w:val="00F1600C"/>
    <w:rsid w:val="00F160D3"/>
    <w:rsid w:val="00F160EF"/>
    <w:rsid w:val="00F16201"/>
    <w:rsid w:val="00F162D4"/>
    <w:rsid w:val="00F16376"/>
    <w:rsid w:val="00F163A1"/>
    <w:rsid w:val="00F163FD"/>
    <w:rsid w:val="00F1642A"/>
    <w:rsid w:val="00F16489"/>
    <w:rsid w:val="00F164C0"/>
    <w:rsid w:val="00F16545"/>
    <w:rsid w:val="00F16573"/>
    <w:rsid w:val="00F165E3"/>
    <w:rsid w:val="00F166A8"/>
    <w:rsid w:val="00F16775"/>
    <w:rsid w:val="00F16792"/>
    <w:rsid w:val="00F169ED"/>
    <w:rsid w:val="00F16D89"/>
    <w:rsid w:val="00F16DE2"/>
    <w:rsid w:val="00F17070"/>
    <w:rsid w:val="00F17106"/>
    <w:rsid w:val="00F171D3"/>
    <w:rsid w:val="00F172E0"/>
    <w:rsid w:val="00F17397"/>
    <w:rsid w:val="00F177B3"/>
    <w:rsid w:val="00F177D9"/>
    <w:rsid w:val="00F178C0"/>
    <w:rsid w:val="00F178D9"/>
    <w:rsid w:val="00F179DE"/>
    <w:rsid w:val="00F17A76"/>
    <w:rsid w:val="00F17B0C"/>
    <w:rsid w:val="00F17D35"/>
    <w:rsid w:val="00F17E54"/>
    <w:rsid w:val="00F17E77"/>
    <w:rsid w:val="00F17F2E"/>
    <w:rsid w:val="00F200E6"/>
    <w:rsid w:val="00F20164"/>
    <w:rsid w:val="00F201AF"/>
    <w:rsid w:val="00F201F6"/>
    <w:rsid w:val="00F20241"/>
    <w:rsid w:val="00F20277"/>
    <w:rsid w:val="00F2028C"/>
    <w:rsid w:val="00F20406"/>
    <w:rsid w:val="00F205A0"/>
    <w:rsid w:val="00F2086D"/>
    <w:rsid w:val="00F20877"/>
    <w:rsid w:val="00F20A48"/>
    <w:rsid w:val="00F20DC3"/>
    <w:rsid w:val="00F20F60"/>
    <w:rsid w:val="00F20F66"/>
    <w:rsid w:val="00F20F96"/>
    <w:rsid w:val="00F2119E"/>
    <w:rsid w:val="00F211F7"/>
    <w:rsid w:val="00F21333"/>
    <w:rsid w:val="00F213C8"/>
    <w:rsid w:val="00F213D4"/>
    <w:rsid w:val="00F213D9"/>
    <w:rsid w:val="00F2142C"/>
    <w:rsid w:val="00F2151A"/>
    <w:rsid w:val="00F215BD"/>
    <w:rsid w:val="00F21658"/>
    <w:rsid w:val="00F21B78"/>
    <w:rsid w:val="00F21B80"/>
    <w:rsid w:val="00F21C43"/>
    <w:rsid w:val="00F21F99"/>
    <w:rsid w:val="00F2205F"/>
    <w:rsid w:val="00F22259"/>
    <w:rsid w:val="00F22308"/>
    <w:rsid w:val="00F2236A"/>
    <w:rsid w:val="00F223B7"/>
    <w:rsid w:val="00F22418"/>
    <w:rsid w:val="00F22449"/>
    <w:rsid w:val="00F2244D"/>
    <w:rsid w:val="00F224FD"/>
    <w:rsid w:val="00F2259F"/>
    <w:rsid w:val="00F22695"/>
    <w:rsid w:val="00F229CA"/>
    <w:rsid w:val="00F22AB9"/>
    <w:rsid w:val="00F22BE4"/>
    <w:rsid w:val="00F22D0E"/>
    <w:rsid w:val="00F22EC0"/>
    <w:rsid w:val="00F22F3A"/>
    <w:rsid w:val="00F22F86"/>
    <w:rsid w:val="00F2315E"/>
    <w:rsid w:val="00F23206"/>
    <w:rsid w:val="00F23264"/>
    <w:rsid w:val="00F232B0"/>
    <w:rsid w:val="00F2333D"/>
    <w:rsid w:val="00F233E2"/>
    <w:rsid w:val="00F23530"/>
    <w:rsid w:val="00F235CE"/>
    <w:rsid w:val="00F23623"/>
    <w:rsid w:val="00F2371A"/>
    <w:rsid w:val="00F23811"/>
    <w:rsid w:val="00F238CC"/>
    <w:rsid w:val="00F23A25"/>
    <w:rsid w:val="00F23B04"/>
    <w:rsid w:val="00F23B2C"/>
    <w:rsid w:val="00F23C09"/>
    <w:rsid w:val="00F23C10"/>
    <w:rsid w:val="00F23CD6"/>
    <w:rsid w:val="00F23EE7"/>
    <w:rsid w:val="00F23F05"/>
    <w:rsid w:val="00F24140"/>
    <w:rsid w:val="00F24169"/>
    <w:rsid w:val="00F2427D"/>
    <w:rsid w:val="00F242B4"/>
    <w:rsid w:val="00F24357"/>
    <w:rsid w:val="00F243AC"/>
    <w:rsid w:val="00F245A9"/>
    <w:rsid w:val="00F2466F"/>
    <w:rsid w:val="00F24705"/>
    <w:rsid w:val="00F24930"/>
    <w:rsid w:val="00F24A69"/>
    <w:rsid w:val="00F24A8B"/>
    <w:rsid w:val="00F24B0B"/>
    <w:rsid w:val="00F24B3E"/>
    <w:rsid w:val="00F24B99"/>
    <w:rsid w:val="00F24BBF"/>
    <w:rsid w:val="00F24BC1"/>
    <w:rsid w:val="00F24D94"/>
    <w:rsid w:val="00F2504E"/>
    <w:rsid w:val="00F2518E"/>
    <w:rsid w:val="00F254F1"/>
    <w:rsid w:val="00F25682"/>
    <w:rsid w:val="00F256F2"/>
    <w:rsid w:val="00F2589C"/>
    <w:rsid w:val="00F258E4"/>
    <w:rsid w:val="00F25916"/>
    <w:rsid w:val="00F25BD6"/>
    <w:rsid w:val="00F25C9B"/>
    <w:rsid w:val="00F25D82"/>
    <w:rsid w:val="00F25EB4"/>
    <w:rsid w:val="00F25F06"/>
    <w:rsid w:val="00F25F72"/>
    <w:rsid w:val="00F26038"/>
    <w:rsid w:val="00F2603C"/>
    <w:rsid w:val="00F26179"/>
    <w:rsid w:val="00F261AC"/>
    <w:rsid w:val="00F2629D"/>
    <w:rsid w:val="00F26361"/>
    <w:rsid w:val="00F263C8"/>
    <w:rsid w:val="00F26855"/>
    <w:rsid w:val="00F2687B"/>
    <w:rsid w:val="00F26996"/>
    <w:rsid w:val="00F2699B"/>
    <w:rsid w:val="00F26D2D"/>
    <w:rsid w:val="00F26DE8"/>
    <w:rsid w:val="00F26E4C"/>
    <w:rsid w:val="00F26E6B"/>
    <w:rsid w:val="00F26EAE"/>
    <w:rsid w:val="00F26EC2"/>
    <w:rsid w:val="00F27167"/>
    <w:rsid w:val="00F27268"/>
    <w:rsid w:val="00F2737C"/>
    <w:rsid w:val="00F273F3"/>
    <w:rsid w:val="00F275E2"/>
    <w:rsid w:val="00F276BF"/>
    <w:rsid w:val="00F27A40"/>
    <w:rsid w:val="00F27B1D"/>
    <w:rsid w:val="00F27CA8"/>
    <w:rsid w:val="00F27D35"/>
    <w:rsid w:val="00F27DA4"/>
    <w:rsid w:val="00F27E76"/>
    <w:rsid w:val="00F27E7F"/>
    <w:rsid w:val="00F27F18"/>
    <w:rsid w:val="00F27F20"/>
    <w:rsid w:val="00F3015D"/>
    <w:rsid w:val="00F3020E"/>
    <w:rsid w:val="00F30284"/>
    <w:rsid w:val="00F302C2"/>
    <w:rsid w:val="00F3072D"/>
    <w:rsid w:val="00F307D1"/>
    <w:rsid w:val="00F30861"/>
    <w:rsid w:val="00F308C3"/>
    <w:rsid w:val="00F30B93"/>
    <w:rsid w:val="00F30E82"/>
    <w:rsid w:val="00F30FC4"/>
    <w:rsid w:val="00F31060"/>
    <w:rsid w:val="00F310B2"/>
    <w:rsid w:val="00F313AD"/>
    <w:rsid w:val="00F31499"/>
    <w:rsid w:val="00F31A3A"/>
    <w:rsid w:val="00F31AA2"/>
    <w:rsid w:val="00F31B60"/>
    <w:rsid w:val="00F31BE3"/>
    <w:rsid w:val="00F31D4C"/>
    <w:rsid w:val="00F31ED8"/>
    <w:rsid w:val="00F31F5C"/>
    <w:rsid w:val="00F32054"/>
    <w:rsid w:val="00F3216C"/>
    <w:rsid w:val="00F32344"/>
    <w:rsid w:val="00F32430"/>
    <w:rsid w:val="00F3243E"/>
    <w:rsid w:val="00F324E8"/>
    <w:rsid w:val="00F3259A"/>
    <w:rsid w:val="00F32650"/>
    <w:rsid w:val="00F32694"/>
    <w:rsid w:val="00F32714"/>
    <w:rsid w:val="00F328BB"/>
    <w:rsid w:val="00F329D3"/>
    <w:rsid w:val="00F32A3F"/>
    <w:rsid w:val="00F32B25"/>
    <w:rsid w:val="00F32C4F"/>
    <w:rsid w:val="00F32D95"/>
    <w:rsid w:val="00F32DC5"/>
    <w:rsid w:val="00F32DEB"/>
    <w:rsid w:val="00F32FBE"/>
    <w:rsid w:val="00F33029"/>
    <w:rsid w:val="00F33044"/>
    <w:rsid w:val="00F33077"/>
    <w:rsid w:val="00F33337"/>
    <w:rsid w:val="00F3344C"/>
    <w:rsid w:val="00F3353B"/>
    <w:rsid w:val="00F335AA"/>
    <w:rsid w:val="00F335CC"/>
    <w:rsid w:val="00F33937"/>
    <w:rsid w:val="00F33A0D"/>
    <w:rsid w:val="00F33C0A"/>
    <w:rsid w:val="00F33C0B"/>
    <w:rsid w:val="00F33EC0"/>
    <w:rsid w:val="00F33F42"/>
    <w:rsid w:val="00F34048"/>
    <w:rsid w:val="00F34288"/>
    <w:rsid w:val="00F343F0"/>
    <w:rsid w:val="00F344F5"/>
    <w:rsid w:val="00F3454F"/>
    <w:rsid w:val="00F3474E"/>
    <w:rsid w:val="00F347FD"/>
    <w:rsid w:val="00F348D8"/>
    <w:rsid w:val="00F348DF"/>
    <w:rsid w:val="00F349E0"/>
    <w:rsid w:val="00F34B01"/>
    <w:rsid w:val="00F34B79"/>
    <w:rsid w:val="00F34B9B"/>
    <w:rsid w:val="00F34BAB"/>
    <w:rsid w:val="00F34CB0"/>
    <w:rsid w:val="00F34D3A"/>
    <w:rsid w:val="00F34D9B"/>
    <w:rsid w:val="00F34FD1"/>
    <w:rsid w:val="00F34FDC"/>
    <w:rsid w:val="00F34FEC"/>
    <w:rsid w:val="00F350CC"/>
    <w:rsid w:val="00F3516F"/>
    <w:rsid w:val="00F352EA"/>
    <w:rsid w:val="00F35417"/>
    <w:rsid w:val="00F35589"/>
    <w:rsid w:val="00F35726"/>
    <w:rsid w:val="00F357E9"/>
    <w:rsid w:val="00F35973"/>
    <w:rsid w:val="00F35987"/>
    <w:rsid w:val="00F359B1"/>
    <w:rsid w:val="00F359D1"/>
    <w:rsid w:val="00F35B07"/>
    <w:rsid w:val="00F35D43"/>
    <w:rsid w:val="00F35F30"/>
    <w:rsid w:val="00F35FCC"/>
    <w:rsid w:val="00F360E8"/>
    <w:rsid w:val="00F36103"/>
    <w:rsid w:val="00F3638C"/>
    <w:rsid w:val="00F363BD"/>
    <w:rsid w:val="00F363CE"/>
    <w:rsid w:val="00F36427"/>
    <w:rsid w:val="00F36473"/>
    <w:rsid w:val="00F36499"/>
    <w:rsid w:val="00F364E0"/>
    <w:rsid w:val="00F365E2"/>
    <w:rsid w:val="00F36633"/>
    <w:rsid w:val="00F36692"/>
    <w:rsid w:val="00F367BE"/>
    <w:rsid w:val="00F36806"/>
    <w:rsid w:val="00F36832"/>
    <w:rsid w:val="00F36844"/>
    <w:rsid w:val="00F36931"/>
    <w:rsid w:val="00F36AEB"/>
    <w:rsid w:val="00F36B7C"/>
    <w:rsid w:val="00F36CB9"/>
    <w:rsid w:val="00F36D91"/>
    <w:rsid w:val="00F36E21"/>
    <w:rsid w:val="00F37103"/>
    <w:rsid w:val="00F373B1"/>
    <w:rsid w:val="00F3743F"/>
    <w:rsid w:val="00F37460"/>
    <w:rsid w:val="00F374FD"/>
    <w:rsid w:val="00F375D9"/>
    <w:rsid w:val="00F37792"/>
    <w:rsid w:val="00F377B7"/>
    <w:rsid w:val="00F37828"/>
    <w:rsid w:val="00F37844"/>
    <w:rsid w:val="00F3788F"/>
    <w:rsid w:val="00F378DE"/>
    <w:rsid w:val="00F37A62"/>
    <w:rsid w:val="00F37DFE"/>
    <w:rsid w:val="00F37DFF"/>
    <w:rsid w:val="00F37F2D"/>
    <w:rsid w:val="00F400AF"/>
    <w:rsid w:val="00F400E6"/>
    <w:rsid w:val="00F4010B"/>
    <w:rsid w:val="00F40378"/>
    <w:rsid w:val="00F4040D"/>
    <w:rsid w:val="00F40672"/>
    <w:rsid w:val="00F406BF"/>
    <w:rsid w:val="00F407FC"/>
    <w:rsid w:val="00F40C7C"/>
    <w:rsid w:val="00F40D43"/>
    <w:rsid w:val="00F40DB7"/>
    <w:rsid w:val="00F40F7D"/>
    <w:rsid w:val="00F41170"/>
    <w:rsid w:val="00F411C7"/>
    <w:rsid w:val="00F41381"/>
    <w:rsid w:val="00F414B8"/>
    <w:rsid w:val="00F415F1"/>
    <w:rsid w:val="00F4166F"/>
    <w:rsid w:val="00F419E9"/>
    <w:rsid w:val="00F41C1C"/>
    <w:rsid w:val="00F41D11"/>
    <w:rsid w:val="00F41D3C"/>
    <w:rsid w:val="00F41D8A"/>
    <w:rsid w:val="00F41D8D"/>
    <w:rsid w:val="00F421DC"/>
    <w:rsid w:val="00F42289"/>
    <w:rsid w:val="00F423B3"/>
    <w:rsid w:val="00F426CA"/>
    <w:rsid w:val="00F427D6"/>
    <w:rsid w:val="00F428B8"/>
    <w:rsid w:val="00F42921"/>
    <w:rsid w:val="00F42938"/>
    <w:rsid w:val="00F42940"/>
    <w:rsid w:val="00F42A60"/>
    <w:rsid w:val="00F42A74"/>
    <w:rsid w:val="00F42ADF"/>
    <w:rsid w:val="00F42B75"/>
    <w:rsid w:val="00F42BA2"/>
    <w:rsid w:val="00F42BD6"/>
    <w:rsid w:val="00F42C26"/>
    <w:rsid w:val="00F42DE9"/>
    <w:rsid w:val="00F42E04"/>
    <w:rsid w:val="00F42E4E"/>
    <w:rsid w:val="00F42E54"/>
    <w:rsid w:val="00F42E83"/>
    <w:rsid w:val="00F42F0E"/>
    <w:rsid w:val="00F42F16"/>
    <w:rsid w:val="00F42F57"/>
    <w:rsid w:val="00F42F62"/>
    <w:rsid w:val="00F4302B"/>
    <w:rsid w:val="00F43406"/>
    <w:rsid w:val="00F434B0"/>
    <w:rsid w:val="00F434B1"/>
    <w:rsid w:val="00F435A3"/>
    <w:rsid w:val="00F43696"/>
    <w:rsid w:val="00F436A5"/>
    <w:rsid w:val="00F436D6"/>
    <w:rsid w:val="00F438C5"/>
    <w:rsid w:val="00F43A05"/>
    <w:rsid w:val="00F43B92"/>
    <w:rsid w:val="00F43C51"/>
    <w:rsid w:val="00F43E2F"/>
    <w:rsid w:val="00F43EC3"/>
    <w:rsid w:val="00F43F24"/>
    <w:rsid w:val="00F43FBA"/>
    <w:rsid w:val="00F4405A"/>
    <w:rsid w:val="00F44274"/>
    <w:rsid w:val="00F4439B"/>
    <w:rsid w:val="00F44627"/>
    <w:rsid w:val="00F446B3"/>
    <w:rsid w:val="00F44729"/>
    <w:rsid w:val="00F44744"/>
    <w:rsid w:val="00F44782"/>
    <w:rsid w:val="00F447C4"/>
    <w:rsid w:val="00F44800"/>
    <w:rsid w:val="00F44968"/>
    <w:rsid w:val="00F44A66"/>
    <w:rsid w:val="00F44C7A"/>
    <w:rsid w:val="00F44D90"/>
    <w:rsid w:val="00F44DCA"/>
    <w:rsid w:val="00F44F88"/>
    <w:rsid w:val="00F44F8E"/>
    <w:rsid w:val="00F450CB"/>
    <w:rsid w:val="00F4519F"/>
    <w:rsid w:val="00F452DA"/>
    <w:rsid w:val="00F45319"/>
    <w:rsid w:val="00F4534C"/>
    <w:rsid w:val="00F45379"/>
    <w:rsid w:val="00F4538B"/>
    <w:rsid w:val="00F45395"/>
    <w:rsid w:val="00F45425"/>
    <w:rsid w:val="00F454ED"/>
    <w:rsid w:val="00F45618"/>
    <w:rsid w:val="00F456A3"/>
    <w:rsid w:val="00F456BA"/>
    <w:rsid w:val="00F4571A"/>
    <w:rsid w:val="00F45791"/>
    <w:rsid w:val="00F45900"/>
    <w:rsid w:val="00F45C08"/>
    <w:rsid w:val="00F45C7D"/>
    <w:rsid w:val="00F45EB2"/>
    <w:rsid w:val="00F46088"/>
    <w:rsid w:val="00F460E6"/>
    <w:rsid w:val="00F46153"/>
    <w:rsid w:val="00F46249"/>
    <w:rsid w:val="00F462AA"/>
    <w:rsid w:val="00F463F4"/>
    <w:rsid w:val="00F4644B"/>
    <w:rsid w:val="00F46552"/>
    <w:rsid w:val="00F4662C"/>
    <w:rsid w:val="00F466ED"/>
    <w:rsid w:val="00F4681A"/>
    <w:rsid w:val="00F4694F"/>
    <w:rsid w:val="00F46B47"/>
    <w:rsid w:val="00F46C3D"/>
    <w:rsid w:val="00F46D21"/>
    <w:rsid w:val="00F4702C"/>
    <w:rsid w:val="00F472A3"/>
    <w:rsid w:val="00F47566"/>
    <w:rsid w:val="00F4756E"/>
    <w:rsid w:val="00F4765A"/>
    <w:rsid w:val="00F476BF"/>
    <w:rsid w:val="00F4775F"/>
    <w:rsid w:val="00F47A3C"/>
    <w:rsid w:val="00F47A42"/>
    <w:rsid w:val="00F47AD9"/>
    <w:rsid w:val="00F47B6A"/>
    <w:rsid w:val="00F47CF0"/>
    <w:rsid w:val="00F47D03"/>
    <w:rsid w:val="00F47D29"/>
    <w:rsid w:val="00F5004F"/>
    <w:rsid w:val="00F500C0"/>
    <w:rsid w:val="00F50300"/>
    <w:rsid w:val="00F50582"/>
    <w:rsid w:val="00F505B8"/>
    <w:rsid w:val="00F506FF"/>
    <w:rsid w:val="00F5071E"/>
    <w:rsid w:val="00F50759"/>
    <w:rsid w:val="00F50804"/>
    <w:rsid w:val="00F508BA"/>
    <w:rsid w:val="00F50BBA"/>
    <w:rsid w:val="00F50C23"/>
    <w:rsid w:val="00F50F0F"/>
    <w:rsid w:val="00F510B0"/>
    <w:rsid w:val="00F51298"/>
    <w:rsid w:val="00F51457"/>
    <w:rsid w:val="00F514BE"/>
    <w:rsid w:val="00F5159F"/>
    <w:rsid w:val="00F517B0"/>
    <w:rsid w:val="00F517FB"/>
    <w:rsid w:val="00F51A3A"/>
    <w:rsid w:val="00F51B7C"/>
    <w:rsid w:val="00F51BBD"/>
    <w:rsid w:val="00F51C0F"/>
    <w:rsid w:val="00F51C84"/>
    <w:rsid w:val="00F51D3F"/>
    <w:rsid w:val="00F51DF3"/>
    <w:rsid w:val="00F51F1A"/>
    <w:rsid w:val="00F52079"/>
    <w:rsid w:val="00F520D7"/>
    <w:rsid w:val="00F5213D"/>
    <w:rsid w:val="00F521A4"/>
    <w:rsid w:val="00F52404"/>
    <w:rsid w:val="00F5246F"/>
    <w:rsid w:val="00F52476"/>
    <w:rsid w:val="00F5286B"/>
    <w:rsid w:val="00F528B6"/>
    <w:rsid w:val="00F52905"/>
    <w:rsid w:val="00F5299C"/>
    <w:rsid w:val="00F52A2B"/>
    <w:rsid w:val="00F52DAE"/>
    <w:rsid w:val="00F52ECB"/>
    <w:rsid w:val="00F52FB4"/>
    <w:rsid w:val="00F532F3"/>
    <w:rsid w:val="00F53397"/>
    <w:rsid w:val="00F53401"/>
    <w:rsid w:val="00F534A7"/>
    <w:rsid w:val="00F53529"/>
    <w:rsid w:val="00F53661"/>
    <w:rsid w:val="00F53902"/>
    <w:rsid w:val="00F539AF"/>
    <w:rsid w:val="00F53E65"/>
    <w:rsid w:val="00F53F13"/>
    <w:rsid w:val="00F53FD5"/>
    <w:rsid w:val="00F53FDA"/>
    <w:rsid w:val="00F541F3"/>
    <w:rsid w:val="00F5426A"/>
    <w:rsid w:val="00F542CA"/>
    <w:rsid w:val="00F544A3"/>
    <w:rsid w:val="00F54642"/>
    <w:rsid w:val="00F54693"/>
    <w:rsid w:val="00F5481B"/>
    <w:rsid w:val="00F5489A"/>
    <w:rsid w:val="00F54925"/>
    <w:rsid w:val="00F54B57"/>
    <w:rsid w:val="00F54B76"/>
    <w:rsid w:val="00F54C97"/>
    <w:rsid w:val="00F54D18"/>
    <w:rsid w:val="00F54EB5"/>
    <w:rsid w:val="00F54FB0"/>
    <w:rsid w:val="00F550A9"/>
    <w:rsid w:val="00F551E5"/>
    <w:rsid w:val="00F552DA"/>
    <w:rsid w:val="00F55303"/>
    <w:rsid w:val="00F555EC"/>
    <w:rsid w:val="00F555F5"/>
    <w:rsid w:val="00F55806"/>
    <w:rsid w:val="00F55882"/>
    <w:rsid w:val="00F55AEC"/>
    <w:rsid w:val="00F55B30"/>
    <w:rsid w:val="00F55C4F"/>
    <w:rsid w:val="00F55DAD"/>
    <w:rsid w:val="00F56057"/>
    <w:rsid w:val="00F56064"/>
    <w:rsid w:val="00F56301"/>
    <w:rsid w:val="00F564F6"/>
    <w:rsid w:val="00F5652B"/>
    <w:rsid w:val="00F567B5"/>
    <w:rsid w:val="00F568ED"/>
    <w:rsid w:val="00F568F6"/>
    <w:rsid w:val="00F56942"/>
    <w:rsid w:val="00F56994"/>
    <w:rsid w:val="00F569E6"/>
    <w:rsid w:val="00F56A7F"/>
    <w:rsid w:val="00F56D11"/>
    <w:rsid w:val="00F56E79"/>
    <w:rsid w:val="00F56FAD"/>
    <w:rsid w:val="00F57391"/>
    <w:rsid w:val="00F57429"/>
    <w:rsid w:val="00F57448"/>
    <w:rsid w:val="00F57898"/>
    <w:rsid w:val="00F57A4B"/>
    <w:rsid w:val="00F57B13"/>
    <w:rsid w:val="00F57BCE"/>
    <w:rsid w:val="00F57BFD"/>
    <w:rsid w:val="00F57C84"/>
    <w:rsid w:val="00F57C89"/>
    <w:rsid w:val="00F57D40"/>
    <w:rsid w:val="00F57DD6"/>
    <w:rsid w:val="00F6002C"/>
    <w:rsid w:val="00F60113"/>
    <w:rsid w:val="00F60187"/>
    <w:rsid w:val="00F601BA"/>
    <w:rsid w:val="00F601FE"/>
    <w:rsid w:val="00F60457"/>
    <w:rsid w:val="00F60504"/>
    <w:rsid w:val="00F60588"/>
    <w:rsid w:val="00F60642"/>
    <w:rsid w:val="00F606B7"/>
    <w:rsid w:val="00F60AFE"/>
    <w:rsid w:val="00F60BCC"/>
    <w:rsid w:val="00F60D03"/>
    <w:rsid w:val="00F60D9E"/>
    <w:rsid w:val="00F60E62"/>
    <w:rsid w:val="00F60F74"/>
    <w:rsid w:val="00F60FB5"/>
    <w:rsid w:val="00F61058"/>
    <w:rsid w:val="00F611F6"/>
    <w:rsid w:val="00F612A5"/>
    <w:rsid w:val="00F61428"/>
    <w:rsid w:val="00F61498"/>
    <w:rsid w:val="00F6154D"/>
    <w:rsid w:val="00F615EA"/>
    <w:rsid w:val="00F6179F"/>
    <w:rsid w:val="00F6185A"/>
    <w:rsid w:val="00F619F5"/>
    <w:rsid w:val="00F61D3F"/>
    <w:rsid w:val="00F61DCC"/>
    <w:rsid w:val="00F61E46"/>
    <w:rsid w:val="00F61EE6"/>
    <w:rsid w:val="00F61F61"/>
    <w:rsid w:val="00F61FDB"/>
    <w:rsid w:val="00F623B5"/>
    <w:rsid w:val="00F62410"/>
    <w:rsid w:val="00F62713"/>
    <w:rsid w:val="00F6274F"/>
    <w:rsid w:val="00F6284A"/>
    <w:rsid w:val="00F628AC"/>
    <w:rsid w:val="00F629EF"/>
    <w:rsid w:val="00F62ABC"/>
    <w:rsid w:val="00F62EA9"/>
    <w:rsid w:val="00F630BD"/>
    <w:rsid w:val="00F63105"/>
    <w:rsid w:val="00F631B7"/>
    <w:rsid w:val="00F632C6"/>
    <w:rsid w:val="00F632EF"/>
    <w:rsid w:val="00F634F6"/>
    <w:rsid w:val="00F6373C"/>
    <w:rsid w:val="00F63781"/>
    <w:rsid w:val="00F637F4"/>
    <w:rsid w:val="00F6395E"/>
    <w:rsid w:val="00F6398D"/>
    <w:rsid w:val="00F639E5"/>
    <w:rsid w:val="00F63A66"/>
    <w:rsid w:val="00F64008"/>
    <w:rsid w:val="00F64086"/>
    <w:rsid w:val="00F640D7"/>
    <w:rsid w:val="00F641B0"/>
    <w:rsid w:val="00F64347"/>
    <w:rsid w:val="00F643BF"/>
    <w:rsid w:val="00F64453"/>
    <w:rsid w:val="00F64548"/>
    <w:rsid w:val="00F6455B"/>
    <w:rsid w:val="00F645E1"/>
    <w:rsid w:val="00F647AD"/>
    <w:rsid w:val="00F648A4"/>
    <w:rsid w:val="00F648C0"/>
    <w:rsid w:val="00F649E1"/>
    <w:rsid w:val="00F64A88"/>
    <w:rsid w:val="00F64AE8"/>
    <w:rsid w:val="00F64D3F"/>
    <w:rsid w:val="00F64D4C"/>
    <w:rsid w:val="00F64EB9"/>
    <w:rsid w:val="00F64F35"/>
    <w:rsid w:val="00F6501F"/>
    <w:rsid w:val="00F65272"/>
    <w:rsid w:val="00F656FD"/>
    <w:rsid w:val="00F65750"/>
    <w:rsid w:val="00F65948"/>
    <w:rsid w:val="00F65B6C"/>
    <w:rsid w:val="00F65BD5"/>
    <w:rsid w:val="00F65C2A"/>
    <w:rsid w:val="00F65CFB"/>
    <w:rsid w:val="00F65D18"/>
    <w:rsid w:val="00F65EF8"/>
    <w:rsid w:val="00F65F3A"/>
    <w:rsid w:val="00F65F3B"/>
    <w:rsid w:val="00F65FAB"/>
    <w:rsid w:val="00F66019"/>
    <w:rsid w:val="00F66037"/>
    <w:rsid w:val="00F6603C"/>
    <w:rsid w:val="00F6603E"/>
    <w:rsid w:val="00F6606B"/>
    <w:rsid w:val="00F661C4"/>
    <w:rsid w:val="00F664FA"/>
    <w:rsid w:val="00F66832"/>
    <w:rsid w:val="00F66890"/>
    <w:rsid w:val="00F66A50"/>
    <w:rsid w:val="00F66B01"/>
    <w:rsid w:val="00F66B8E"/>
    <w:rsid w:val="00F66D9E"/>
    <w:rsid w:val="00F66E04"/>
    <w:rsid w:val="00F66FF3"/>
    <w:rsid w:val="00F67196"/>
    <w:rsid w:val="00F67201"/>
    <w:rsid w:val="00F67256"/>
    <w:rsid w:val="00F6737A"/>
    <w:rsid w:val="00F6742D"/>
    <w:rsid w:val="00F675F4"/>
    <w:rsid w:val="00F67604"/>
    <w:rsid w:val="00F676E0"/>
    <w:rsid w:val="00F67713"/>
    <w:rsid w:val="00F677AE"/>
    <w:rsid w:val="00F67868"/>
    <w:rsid w:val="00F6787B"/>
    <w:rsid w:val="00F67881"/>
    <w:rsid w:val="00F67988"/>
    <w:rsid w:val="00F6798E"/>
    <w:rsid w:val="00F67AF0"/>
    <w:rsid w:val="00F67BAD"/>
    <w:rsid w:val="00F67C21"/>
    <w:rsid w:val="00F67CD7"/>
    <w:rsid w:val="00F7005F"/>
    <w:rsid w:val="00F70137"/>
    <w:rsid w:val="00F70211"/>
    <w:rsid w:val="00F70259"/>
    <w:rsid w:val="00F70718"/>
    <w:rsid w:val="00F707D0"/>
    <w:rsid w:val="00F70A05"/>
    <w:rsid w:val="00F70A27"/>
    <w:rsid w:val="00F70AE0"/>
    <w:rsid w:val="00F70C1F"/>
    <w:rsid w:val="00F70DA8"/>
    <w:rsid w:val="00F70E18"/>
    <w:rsid w:val="00F70FF1"/>
    <w:rsid w:val="00F7102D"/>
    <w:rsid w:val="00F71034"/>
    <w:rsid w:val="00F7114F"/>
    <w:rsid w:val="00F711CE"/>
    <w:rsid w:val="00F71349"/>
    <w:rsid w:val="00F71652"/>
    <w:rsid w:val="00F71661"/>
    <w:rsid w:val="00F716D5"/>
    <w:rsid w:val="00F71751"/>
    <w:rsid w:val="00F717CB"/>
    <w:rsid w:val="00F7190B"/>
    <w:rsid w:val="00F71AC3"/>
    <w:rsid w:val="00F71BCB"/>
    <w:rsid w:val="00F71BD8"/>
    <w:rsid w:val="00F71BE7"/>
    <w:rsid w:val="00F71D42"/>
    <w:rsid w:val="00F71E11"/>
    <w:rsid w:val="00F71E92"/>
    <w:rsid w:val="00F71F58"/>
    <w:rsid w:val="00F71F7A"/>
    <w:rsid w:val="00F71FA5"/>
    <w:rsid w:val="00F71FB9"/>
    <w:rsid w:val="00F72032"/>
    <w:rsid w:val="00F720FE"/>
    <w:rsid w:val="00F72348"/>
    <w:rsid w:val="00F724C7"/>
    <w:rsid w:val="00F725C7"/>
    <w:rsid w:val="00F72870"/>
    <w:rsid w:val="00F729E3"/>
    <w:rsid w:val="00F72A26"/>
    <w:rsid w:val="00F72B69"/>
    <w:rsid w:val="00F72D0B"/>
    <w:rsid w:val="00F72DA0"/>
    <w:rsid w:val="00F72F31"/>
    <w:rsid w:val="00F73049"/>
    <w:rsid w:val="00F73062"/>
    <w:rsid w:val="00F730B0"/>
    <w:rsid w:val="00F730C2"/>
    <w:rsid w:val="00F730F2"/>
    <w:rsid w:val="00F73426"/>
    <w:rsid w:val="00F734E1"/>
    <w:rsid w:val="00F73607"/>
    <w:rsid w:val="00F736F0"/>
    <w:rsid w:val="00F73771"/>
    <w:rsid w:val="00F738B1"/>
    <w:rsid w:val="00F73A61"/>
    <w:rsid w:val="00F73B17"/>
    <w:rsid w:val="00F73C46"/>
    <w:rsid w:val="00F73E12"/>
    <w:rsid w:val="00F73E1C"/>
    <w:rsid w:val="00F73E8F"/>
    <w:rsid w:val="00F73EDF"/>
    <w:rsid w:val="00F73F27"/>
    <w:rsid w:val="00F73FA7"/>
    <w:rsid w:val="00F7406A"/>
    <w:rsid w:val="00F741D9"/>
    <w:rsid w:val="00F74222"/>
    <w:rsid w:val="00F74244"/>
    <w:rsid w:val="00F74383"/>
    <w:rsid w:val="00F74482"/>
    <w:rsid w:val="00F74636"/>
    <w:rsid w:val="00F74648"/>
    <w:rsid w:val="00F747C3"/>
    <w:rsid w:val="00F74A66"/>
    <w:rsid w:val="00F74C2E"/>
    <w:rsid w:val="00F74D45"/>
    <w:rsid w:val="00F74E54"/>
    <w:rsid w:val="00F74E98"/>
    <w:rsid w:val="00F7502D"/>
    <w:rsid w:val="00F7503B"/>
    <w:rsid w:val="00F750B8"/>
    <w:rsid w:val="00F750C5"/>
    <w:rsid w:val="00F750DD"/>
    <w:rsid w:val="00F7518E"/>
    <w:rsid w:val="00F751A8"/>
    <w:rsid w:val="00F7520D"/>
    <w:rsid w:val="00F753BC"/>
    <w:rsid w:val="00F75450"/>
    <w:rsid w:val="00F754F1"/>
    <w:rsid w:val="00F754F2"/>
    <w:rsid w:val="00F755F3"/>
    <w:rsid w:val="00F75812"/>
    <w:rsid w:val="00F75A0E"/>
    <w:rsid w:val="00F75AF3"/>
    <w:rsid w:val="00F75AFE"/>
    <w:rsid w:val="00F75B7E"/>
    <w:rsid w:val="00F75EEF"/>
    <w:rsid w:val="00F75F2D"/>
    <w:rsid w:val="00F760D7"/>
    <w:rsid w:val="00F7619A"/>
    <w:rsid w:val="00F761A5"/>
    <w:rsid w:val="00F761EC"/>
    <w:rsid w:val="00F7630F"/>
    <w:rsid w:val="00F767F1"/>
    <w:rsid w:val="00F76962"/>
    <w:rsid w:val="00F769E7"/>
    <w:rsid w:val="00F76A12"/>
    <w:rsid w:val="00F76A67"/>
    <w:rsid w:val="00F76AC9"/>
    <w:rsid w:val="00F76ACA"/>
    <w:rsid w:val="00F76B40"/>
    <w:rsid w:val="00F76D00"/>
    <w:rsid w:val="00F76D11"/>
    <w:rsid w:val="00F77162"/>
    <w:rsid w:val="00F77323"/>
    <w:rsid w:val="00F77396"/>
    <w:rsid w:val="00F7739F"/>
    <w:rsid w:val="00F773B1"/>
    <w:rsid w:val="00F773BF"/>
    <w:rsid w:val="00F7749F"/>
    <w:rsid w:val="00F774A6"/>
    <w:rsid w:val="00F7750A"/>
    <w:rsid w:val="00F775DC"/>
    <w:rsid w:val="00F77672"/>
    <w:rsid w:val="00F776CE"/>
    <w:rsid w:val="00F777D1"/>
    <w:rsid w:val="00F778D4"/>
    <w:rsid w:val="00F77911"/>
    <w:rsid w:val="00F77915"/>
    <w:rsid w:val="00F779A5"/>
    <w:rsid w:val="00F77A8D"/>
    <w:rsid w:val="00F77B14"/>
    <w:rsid w:val="00F77B1F"/>
    <w:rsid w:val="00F77B49"/>
    <w:rsid w:val="00F77D49"/>
    <w:rsid w:val="00F77D71"/>
    <w:rsid w:val="00F77DAD"/>
    <w:rsid w:val="00F77ED2"/>
    <w:rsid w:val="00F77F1E"/>
    <w:rsid w:val="00F80020"/>
    <w:rsid w:val="00F800C5"/>
    <w:rsid w:val="00F800CF"/>
    <w:rsid w:val="00F801DC"/>
    <w:rsid w:val="00F80292"/>
    <w:rsid w:val="00F80343"/>
    <w:rsid w:val="00F80370"/>
    <w:rsid w:val="00F8037C"/>
    <w:rsid w:val="00F8038C"/>
    <w:rsid w:val="00F803AD"/>
    <w:rsid w:val="00F803E5"/>
    <w:rsid w:val="00F80688"/>
    <w:rsid w:val="00F806E8"/>
    <w:rsid w:val="00F8087F"/>
    <w:rsid w:val="00F8089E"/>
    <w:rsid w:val="00F808B0"/>
    <w:rsid w:val="00F808F2"/>
    <w:rsid w:val="00F80913"/>
    <w:rsid w:val="00F80915"/>
    <w:rsid w:val="00F80B1F"/>
    <w:rsid w:val="00F80B49"/>
    <w:rsid w:val="00F80B5C"/>
    <w:rsid w:val="00F80B80"/>
    <w:rsid w:val="00F80BE4"/>
    <w:rsid w:val="00F80BEE"/>
    <w:rsid w:val="00F80BF7"/>
    <w:rsid w:val="00F80DED"/>
    <w:rsid w:val="00F80E93"/>
    <w:rsid w:val="00F80ECE"/>
    <w:rsid w:val="00F80FEF"/>
    <w:rsid w:val="00F81151"/>
    <w:rsid w:val="00F81512"/>
    <w:rsid w:val="00F81624"/>
    <w:rsid w:val="00F8163D"/>
    <w:rsid w:val="00F81648"/>
    <w:rsid w:val="00F816AE"/>
    <w:rsid w:val="00F816C6"/>
    <w:rsid w:val="00F8175F"/>
    <w:rsid w:val="00F8199E"/>
    <w:rsid w:val="00F81C7D"/>
    <w:rsid w:val="00F81CF9"/>
    <w:rsid w:val="00F81E51"/>
    <w:rsid w:val="00F81E99"/>
    <w:rsid w:val="00F81F38"/>
    <w:rsid w:val="00F81F5A"/>
    <w:rsid w:val="00F81FA4"/>
    <w:rsid w:val="00F82039"/>
    <w:rsid w:val="00F8212F"/>
    <w:rsid w:val="00F8216A"/>
    <w:rsid w:val="00F822B8"/>
    <w:rsid w:val="00F823B8"/>
    <w:rsid w:val="00F823BE"/>
    <w:rsid w:val="00F82402"/>
    <w:rsid w:val="00F82514"/>
    <w:rsid w:val="00F82649"/>
    <w:rsid w:val="00F8266A"/>
    <w:rsid w:val="00F8269B"/>
    <w:rsid w:val="00F826DC"/>
    <w:rsid w:val="00F82700"/>
    <w:rsid w:val="00F8291A"/>
    <w:rsid w:val="00F829CE"/>
    <w:rsid w:val="00F829D0"/>
    <w:rsid w:val="00F829ED"/>
    <w:rsid w:val="00F82A9A"/>
    <w:rsid w:val="00F82BB4"/>
    <w:rsid w:val="00F82BCD"/>
    <w:rsid w:val="00F82BDC"/>
    <w:rsid w:val="00F82BE4"/>
    <w:rsid w:val="00F82E15"/>
    <w:rsid w:val="00F82E3E"/>
    <w:rsid w:val="00F82F2B"/>
    <w:rsid w:val="00F82F58"/>
    <w:rsid w:val="00F82F9A"/>
    <w:rsid w:val="00F82FE2"/>
    <w:rsid w:val="00F82FFE"/>
    <w:rsid w:val="00F83059"/>
    <w:rsid w:val="00F830D4"/>
    <w:rsid w:val="00F83258"/>
    <w:rsid w:val="00F83415"/>
    <w:rsid w:val="00F83457"/>
    <w:rsid w:val="00F8350B"/>
    <w:rsid w:val="00F836C3"/>
    <w:rsid w:val="00F837BC"/>
    <w:rsid w:val="00F83890"/>
    <w:rsid w:val="00F838A5"/>
    <w:rsid w:val="00F839BC"/>
    <w:rsid w:val="00F83A2C"/>
    <w:rsid w:val="00F83A54"/>
    <w:rsid w:val="00F83A57"/>
    <w:rsid w:val="00F83B8A"/>
    <w:rsid w:val="00F83CCE"/>
    <w:rsid w:val="00F83CDC"/>
    <w:rsid w:val="00F83D1B"/>
    <w:rsid w:val="00F83DCF"/>
    <w:rsid w:val="00F83E52"/>
    <w:rsid w:val="00F83E84"/>
    <w:rsid w:val="00F83F81"/>
    <w:rsid w:val="00F83FB0"/>
    <w:rsid w:val="00F840C3"/>
    <w:rsid w:val="00F84238"/>
    <w:rsid w:val="00F84286"/>
    <w:rsid w:val="00F8438C"/>
    <w:rsid w:val="00F845BE"/>
    <w:rsid w:val="00F84638"/>
    <w:rsid w:val="00F846B8"/>
    <w:rsid w:val="00F8472F"/>
    <w:rsid w:val="00F847B5"/>
    <w:rsid w:val="00F847D4"/>
    <w:rsid w:val="00F8480F"/>
    <w:rsid w:val="00F84A21"/>
    <w:rsid w:val="00F84A33"/>
    <w:rsid w:val="00F84B11"/>
    <w:rsid w:val="00F84B13"/>
    <w:rsid w:val="00F84BE5"/>
    <w:rsid w:val="00F84D90"/>
    <w:rsid w:val="00F84E9C"/>
    <w:rsid w:val="00F84EA9"/>
    <w:rsid w:val="00F84EC8"/>
    <w:rsid w:val="00F85177"/>
    <w:rsid w:val="00F8521D"/>
    <w:rsid w:val="00F85525"/>
    <w:rsid w:val="00F856AA"/>
    <w:rsid w:val="00F856F6"/>
    <w:rsid w:val="00F8576C"/>
    <w:rsid w:val="00F8579B"/>
    <w:rsid w:val="00F857A9"/>
    <w:rsid w:val="00F8595E"/>
    <w:rsid w:val="00F85A69"/>
    <w:rsid w:val="00F85A70"/>
    <w:rsid w:val="00F85C80"/>
    <w:rsid w:val="00F85F4B"/>
    <w:rsid w:val="00F8617D"/>
    <w:rsid w:val="00F861FF"/>
    <w:rsid w:val="00F862FA"/>
    <w:rsid w:val="00F8633D"/>
    <w:rsid w:val="00F863F0"/>
    <w:rsid w:val="00F864BF"/>
    <w:rsid w:val="00F865E7"/>
    <w:rsid w:val="00F86703"/>
    <w:rsid w:val="00F8688B"/>
    <w:rsid w:val="00F86980"/>
    <w:rsid w:val="00F86A19"/>
    <w:rsid w:val="00F86A8D"/>
    <w:rsid w:val="00F86BDB"/>
    <w:rsid w:val="00F86C3A"/>
    <w:rsid w:val="00F86C4E"/>
    <w:rsid w:val="00F86FD3"/>
    <w:rsid w:val="00F870E2"/>
    <w:rsid w:val="00F870F0"/>
    <w:rsid w:val="00F870F4"/>
    <w:rsid w:val="00F87127"/>
    <w:rsid w:val="00F87167"/>
    <w:rsid w:val="00F8729F"/>
    <w:rsid w:val="00F8734A"/>
    <w:rsid w:val="00F87357"/>
    <w:rsid w:val="00F873DD"/>
    <w:rsid w:val="00F874CC"/>
    <w:rsid w:val="00F87525"/>
    <w:rsid w:val="00F87567"/>
    <w:rsid w:val="00F87572"/>
    <w:rsid w:val="00F876DF"/>
    <w:rsid w:val="00F877E9"/>
    <w:rsid w:val="00F8780A"/>
    <w:rsid w:val="00F878E3"/>
    <w:rsid w:val="00F87941"/>
    <w:rsid w:val="00F87A68"/>
    <w:rsid w:val="00F87B07"/>
    <w:rsid w:val="00F87B62"/>
    <w:rsid w:val="00F87B83"/>
    <w:rsid w:val="00F87CE0"/>
    <w:rsid w:val="00F87FD8"/>
    <w:rsid w:val="00F9010A"/>
    <w:rsid w:val="00F90130"/>
    <w:rsid w:val="00F9019A"/>
    <w:rsid w:val="00F902C2"/>
    <w:rsid w:val="00F9036E"/>
    <w:rsid w:val="00F903E0"/>
    <w:rsid w:val="00F9051F"/>
    <w:rsid w:val="00F9053A"/>
    <w:rsid w:val="00F90816"/>
    <w:rsid w:val="00F9088D"/>
    <w:rsid w:val="00F9092C"/>
    <w:rsid w:val="00F90C7E"/>
    <w:rsid w:val="00F90D18"/>
    <w:rsid w:val="00F90EEA"/>
    <w:rsid w:val="00F91122"/>
    <w:rsid w:val="00F91185"/>
    <w:rsid w:val="00F9118E"/>
    <w:rsid w:val="00F911C5"/>
    <w:rsid w:val="00F9120C"/>
    <w:rsid w:val="00F91293"/>
    <w:rsid w:val="00F91316"/>
    <w:rsid w:val="00F913CB"/>
    <w:rsid w:val="00F914BF"/>
    <w:rsid w:val="00F91688"/>
    <w:rsid w:val="00F91698"/>
    <w:rsid w:val="00F91847"/>
    <w:rsid w:val="00F91943"/>
    <w:rsid w:val="00F919D2"/>
    <w:rsid w:val="00F91B8A"/>
    <w:rsid w:val="00F91C9D"/>
    <w:rsid w:val="00F91CFD"/>
    <w:rsid w:val="00F91D64"/>
    <w:rsid w:val="00F91E6A"/>
    <w:rsid w:val="00F91FDE"/>
    <w:rsid w:val="00F92073"/>
    <w:rsid w:val="00F922AA"/>
    <w:rsid w:val="00F9232B"/>
    <w:rsid w:val="00F923B8"/>
    <w:rsid w:val="00F923BE"/>
    <w:rsid w:val="00F923D1"/>
    <w:rsid w:val="00F92403"/>
    <w:rsid w:val="00F92491"/>
    <w:rsid w:val="00F924FF"/>
    <w:rsid w:val="00F92532"/>
    <w:rsid w:val="00F9264F"/>
    <w:rsid w:val="00F9265E"/>
    <w:rsid w:val="00F9278A"/>
    <w:rsid w:val="00F92799"/>
    <w:rsid w:val="00F9286C"/>
    <w:rsid w:val="00F92BDA"/>
    <w:rsid w:val="00F92F81"/>
    <w:rsid w:val="00F92F94"/>
    <w:rsid w:val="00F92FD2"/>
    <w:rsid w:val="00F9313A"/>
    <w:rsid w:val="00F932DF"/>
    <w:rsid w:val="00F93325"/>
    <w:rsid w:val="00F934F8"/>
    <w:rsid w:val="00F93588"/>
    <w:rsid w:val="00F93598"/>
    <w:rsid w:val="00F935A0"/>
    <w:rsid w:val="00F935BA"/>
    <w:rsid w:val="00F9371D"/>
    <w:rsid w:val="00F937BF"/>
    <w:rsid w:val="00F93988"/>
    <w:rsid w:val="00F93995"/>
    <w:rsid w:val="00F939DD"/>
    <w:rsid w:val="00F93CB5"/>
    <w:rsid w:val="00F93D0C"/>
    <w:rsid w:val="00F93D63"/>
    <w:rsid w:val="00F93E0D"/>
    <w:rsid w:val="00F93EC1"/>
    <w:rsid w:val="00F93EE1"/>
    <w:rsid w:val="00F93FF9"/>
    <w:rsid w:val="00F94120"/>
    <w:rsid w:val="00F942EE"/>
    <w:rsid w:val="00F94302"/>
    <w:rsid w:val="00F94369"/>
    <w:rsid w:val="00F94412"/>
    <w:rsid w:val="00F9441F"/>
    <w:rsid w:val="00F945DA"/>
    <w:rsid w:val="00F947D1"/>
    <w:rsid w:val="00F947FA"/>
    <w:rsid w:val="00F94880"/>
    <w:rsid w:val="00F948FC"/>
    <w:rsid w:val="00F94921"/>
    <w:rsid w:val="00F9494B"/>
    <w:rsid w:val="00F94A21"/>
    <w:rsid w:val="00F94AE9"/>
    <w:rsid w:val="00F94B73"/>
    <w:rsid w:val="00F94BFF"/>
    <w:rsid w:val="00F94D25"/>
    <w:rsid w:val="00F95040"/>
    <w:rsid w:val="00F95088"/>
    <w:rsid w:val="00F95255"/>
    <w:rsid w:val="00F9536B"/>
    <w:rsid w:val="00F953A1"/>
    <w:rsid w:val="00F954ED"/>
    <w:rsid w:val="00F954FD"/>
    <w:rsid w:val="00F95531"/>
    <w:rsid w:val="00F95581"/>
    <w:rsid w:val="00F95815"/>
    <w:rsid w:val="00F9598B"/>
    <w:rsid w:val="00F959CA"/>
    <w:rsid w:val="00F95A49"/>
    <w:rsid w:val="00F95AA7"/>
    <w:rsid w:val="00F95BC3"/>
    <w:rsid w:val="00F95C3F"/>
    <w:rsid w:val="00F95D27"/>
    <w:rsid w:val="00F95D93"/>
    <w:rsid w:val="00F95E67"/>
    <w:rsid w:val="00F95ED0"/>
    <w:rsid w:val="00F95ED5"/>
    <w:rsid w:val="00F95F50"/>
    <w:rsid w:val="00F96078"/>
    <w:rsid w:val="00F96147"/>
    <w:rsid w:val="00F9616C"/>
    <w:rsid w:val="00F96348"/>
    <w:rsid w:val="00F96349"/>
    <w:rsid w:val="00F96358"/>
    <w:rsid w:val="00F96363"/>
    <w:rsid w:val="00F963AE"/>
    <w:rsid w:val="00F963E7"/>
    <w:rsid w:val="00F963F9"/>
    <w:rsid w:val="00F964F2"/>
    <w:rsid w:val="00F965BA"/>
    <w:rsid w:val="00F96744"/>
    <w:rsid w:val="00F96953"/>
    <w:rsid w:val="00F96974"/>
    <w:rsid w:val="00F96BB6"/>
    <w:rsid w:val="00F96E7D"/>
    <w:rsid w:val="00F96F05"/>
    <w:rsid w:val="00F96FD4"/>
    <w:rsid w:val="00F9708C"/>
    <w:rsid w:val="00F9716D"/>
    <w:rsid w:val="00F971B8"/>
    <w:rsid w:val="00F97200"/>
    <w:rsid w:val="00F97226"/>
    <w:rsid w:val="00F9737E"/>
    <w:rsid w:val="00F973C4"/>
    <w:rsid w:val="00F97454"/>
    <w:rsid w:val="00F9747F"/>
    <w:rsid w:val="00F9784E"/>
    <w:rsid w:val="00F97856"/>
    <w:rsid w:val="00F97970"/>
    <w:rsid w:val="00F979CA"/>
    <w:rsid w:val="00F97A06"/>
    <w:rsid w:val="00F97ABF"/>
    <w:rsid w:val="00F97B54"/>
    <w:rsid w:val="00F97C2F"/>
    <w:rsid w:val="00F97D2D"/>
    <w:rsid w:val="00F97D43"/>
    <w:rsid w:val="00F97D99"/>
    <w:rsid w:val="00F97EAF"/>
    <w:rsid w:val="00F97EF8"/>
    <w:rsid w:val="00F97F97"/>
    <w:rsid w:val="00FA002F"/>
    <w:rsid w:val="00FA007A"/>
    <w:rsid w:val="00FA00BB"/>
    <w:rsid w:val="00FA0262"/>
    <w:rsid w:val="00FA0329"/>
    <w:rsid w:val="00FA037C"/>
    <w:rsid w:val="00FA03BB"/>
    <w:rsid w:val="00FA04C1"/>
    <w:rsid w:val="00FA04F1"/>
    <w:rsid w:val="00FA055E"/>
    <w:rsid w:val="00FA05A0"/>
    <w:rsid w:val="00FA05CF"/>
    <w:rsid w:val="00FA064E"/>
    <w:rsid w:val="00FA0A15"/>
    <w:rsid w:val="00FA0E40"/>
    <w:rsid w:val="00FA0E6C"/>
    <w:rsid w:val="00FA1130"/>
    <w:rsid w:val="00FA1134"/>
    <w:rsid w:val="00FA116B"/>
    <w:rsid w:val="00FA1290"/>
    <w:rsid w:val="00FA12BC"/>
    <w:rsid w:val="00FA151B"/>
    <w:rsid w:val="00FA16C1"/>
    <w:rsid w:val="00FA177C"/>
    <w:rsid w:val="00FA179D"/>
    <w:rsid w:val="00FA17D4"/>
    <w:rsid w:val="00FA18EA"/>
    <w:rsid w:val="00FA19B7"/>
    <w:rsid w:val="00FA1A54"/>
    <w:rsid w:val="00FA1DC8"/>
    <w:rsid w:val="00FA1E34"/>
    <w:rsid w:val="00FA1F12"/>
    <w:rsid w:val="00FA1F4C"/>
    <w:rsid w:val="00FA20C5"/>
    <w:rsid w:val="00FA21F6"/>
    <w:rsid w:val="00FA220C"/>
    <w:rsid w:val="00FA2296"/>
    <w:rsid w:val="00FA23D7"/>
    <w:rsid w:val="00FA247D"/>
    <w:rsid w:val="00FA2498"/>
    <w:rsid w:val="00FA24AE"/>
    <w:rsid w:val="00FA2543"/>
    <w:rsid w:val="00FA257F"/>
    <w:rsid w:val="00FA2597"/>
    <w:rsid w:val="00FA26A6"/>
    <w:rsid w:val="00FA26C4"/>
    <w:rsid w:val="00FA2799"/>
    <w:rsid w:val="00FA28A7"/>
    <w:rsid w:val="00FA28D6"/>
    <w:rsid w:val="00FA28DE"/>
    <w:rsid w:val="00FA2945"/>
    <w:rsid w:val="00FA299C"/>
    <w:rsid w:val="00FA2A44"/>
    <w:rsid w:val="00FA2BCE"/>
    <w:rsid w:val="00FA2BD3"/>
    <w:rsid w:val="00FA2C9E"/>
    <w:rsid w:val="00FA2D6E"/>
    <w:rsid w:val="00FA2E16"/>
    <w:rsid w:val="00FA2E1C"/>
    <w:rsid w:val="00FA2E5F"/>
    <w:rsid w:val="00FA2E77"/>
    <w:rsid w:val="00FA2EC9"/>
    <w:rsid w:val="00FA2FB1"/>
    <w:rsid w:val="00FA2FEB"/>
    <w:rsid w:val="00FA303C"/>
    <w:rsid w:val="00FA3130"/>
    <w:rsid w:val="00FA31E4"/>
    <w:rsid w:val="00FA3395"/>
    <w:rsid w:val="00FA350A"/>
    <w:rsid w:val="00FA353A"/>
    <w:rsid w:val="00FA3549"/>
    <w:rsid w:val="00FA3595"/>
    <w:rsid w:val="00FA35B2"/>
    <w:rsid w:val="00FA364C"/>
    <w:rsid w:val="00FA3662"/>
    <w:rsid w:val="00FA36D3"/>
    <w:rsid w:val="00FA38D6"/>
    <w:rsid w:val="00FA39D6"/>
    <w:rsid w:val="00FA3CB1"/>
    <w:rsid w:val="00FA3E8B"/>
    <w:rsid w:val="00FA3ED5"/>
    <w:rsid w:val="00FA3F70"/>
    <w:rsid w:val="00FA4003"/>
    <w:rsid w:val="00FA4295"/>
    <w:rsid w:val="00FA42DA"/>
    <w:rsid w:val="00FA4493"/>
    <w:rsid w:val="00FA44AD"/>
    <w:rsid w:val="00FA461C"/>
    <w:rsid w:val="00FA4701"/>
    <w:rsid w:val="00FA4982"/>
    <w:rsid w:val="00FA4A2B"/>
    <w:rsid w:val="00FA4AD1"/>
    <w:rsid w:val="00FA4B3E"/>
    <w:rsid w:val="00FA4BF5"/>
    <w:rsid w:val="00FA4C71"/>
    <w:rsid w:val="00FA4D57"/>
    <w:rsid w:val="00FA50F1"/>
    <w:rsid w:val="00FA520F"/>
    <w:rsid w:val="00FA5366"/>
    <w:rsid w:val="00FA5541"/>
    <w:rsid w:val="00FA5842"/>
    <w:rsid w:val="00FA5CC4"/>
    <w:rsid w:val="00FA5D3F"/>
    <w:rsid w:val="00FA5DB9"/>
    <w:rsid w:val="00FA5FC0"/>
    <w:rsid w:val="00FA6012"/>
    <w:rsid w:val="00FA607C"/>
    <w:rsid w:val="00FA613E"/>
    <w:rsid w:val="00FA62FB"/>
    <w:rsid w:val="00FA635C"/>
    <w:rsid w:val="00FA65AE"/>
    <w:rsid w:val="00FA6670"/>
    <w:rsid w:val="00FA6833"/>
    <w:rsid w:val="00FA68C9"/>
    <w:rsid w:val="00FA6903"/>
    <w:rsid w:val="00FA694F"/>
    <w:rsid w:val="00FA69B6"/>
    <w:rsid w:val="00FA6A7A"/>
    <w:rsid w:val="00FA6AA5"/>
    <w:rsid w:val="00FA6C09"/>
    <w:rsid w:val="00FA6E9C"/>
    <w:rsid w:val="00FA6F15"/>
    <w:rsid w:val="00FA6F89"/>
    <w:rsid w:val="00FA7158"/>
    <w:rsid w:val="00FA717C"/>
    <w:rsid w:val="00FA72B6"/>
    <w:rsid w:val="00FA7315"/>
    <w:rsid w:val="00FA73C9"/>
    <w:rsid w:val="00FA7483"/>
    <w:rsid w:val="00FA75A4"/>
    <w:rsid w:val="00FA75A7"/>
    <w:rsid w:val="00FA76A2"/>
    <w:rsid w:val="00FA7799"/>
    <w:rsid w:val="00FA77C5"/>
    <w:rsid w:val="00FA77CC"/>
    <w:rsid w:val="00FA7855"/>
    <w:rsid w:val="00FA7954"/>
    <w:rsid w:val="00FA796C"/>
    <w:rsid w:val="00FA7A3D"/>
    <w:rsid w:val="00FA7B27"/>
    <w:rsid w:val="00FA7B94"/>
    <w:rsid w:val="00FA7C6D"/>
    <w:rsid w:val="00FA7C96"/>
    <w:rsid w:val="00FA7F13"/>
    <w:rsid w:val="00FB008F"/>
    <w:rsid w:val="00FB0125"/>
    <w:rsid w:val="00FB018D"/>
    <w:rsid w:val="00FB031A"/>
    <w:rsid w:val="00FB0464"/>
    <w:rsid w:val="00FB04BE"/>
    <w:rsid w:val="00FB06A0"/>
    <w:rsid w:val="00FB06C2"/>
    <w:rsid w:val="00FB0713"/>
    <w:rsid w:val="00FB076D"/>
    <w:rsid w:val="00FB07D4"/>
    <w:rsid w:val="00FB0876"/>
    <w:rsid w:val="00FB0A18"/>
    <w:rsid w:val="00FB0A98"/>
    <w:rsid w:val="00FB0B5F"/>
    <w:rsid w:val="00FB0D1A"/>
    <w:rsid w:val="00FB0D65"/>
    <w:rsid w:val="00FB0DC6"/>
    <w:rsid w:val="00FB1048"/>
    <w:rsid w:val="00FB112E"/>
    <w:rsid w:val="00FB118F"/>
    <w:rsid w:val="00FB1233"/>
    <w:rsid w:val="00FB1347"/>
    <w:rsid w:val="00FB1391"/>
    <w:rsid w:val="00FB1426"/>
    <w:rsid w:val="00FB1487"/>
    <w:rsid w:val="00FB149B"/>
    <w:rsid w:val="00FB15D4"/>
    <w:rsid w:val="00FB15ED"/>
    <w:rsid w:val="00FB16E7"/>
    <w:rsid w:val="00FB1779"/>
    <w:rsid w:val="00FB1A8C"/>
    <w:rsid w:val="00FB1ADC"/>
    <w:rsid w:val="00FB1C05"/>
    <w:rsid w:val="00FB1D30"/>
    <w:rsid w:val="00FB1EE7"/>
    <w:rsid w:val="00FB1F52"/>
    <w:rsid w:val="00FB201E"/>
    <w:rsid w:val="00FB217C"/>
    <w:rsid w:val="00FB2203"/>
    <w:rsid w:val="00FB2222"/>
    <w:rsid w:val="00FB226B"/>
    <w:rsid w:val="00FB23F2"/>
    <w:rsid w:val="00FB24BD"/>
    <w:rsid w:val="00FB2589"/>
    <w:rsid w:val="00FB29CD"/>
    <w:rsid w:val="00FB29F5"/>
    <w:rsid w:val="00FB2B6E"/>
    <w:rsid w:val="00FB2C91"/>
    <w:rsid w:val="00FB2D84"/>
    <w:rsid w:val="00FB2E0F"/>
    <w:rsid w:val="00FB2FC2"/>
    <w:rsid w:val="00FB30F4"/>
    <w:rsid w:val="00FB3137"/>
    <w:rsid w:val="00FB31EA"/>
    <w:rsid w:val="00FB320A"/>
    <w:rsid w:val="00FB3227"/>
    <w:rsid w:val="00FB3237"/>
    <w:rsid w:val="00FB327E"/>
    <w:rsid w:val="00FB331D"/>
    <w:rsid w:val="00FB3387"/>
    <w:rsid w:val="00FB34CF"/>
    <w:rsid w:val="00FB35A9"/>
    <w:rsid w:val="00FB36A6"/>
    <w:rsid w:val="00FB36C3"/>
    <w:rsid w:val="00FB3852"/>
    <w:rsid w:val="00FB3995"/>
    <w:rsid w:val="00FB3B89"/>
    <w:rsid w:val="00FB3C0E"/>
    <w:rsid w:val="00FB3D79"/>
    <w:rsid w:val="00FB3DB0"/>
    <w:rsid w:val="00FB3E84"/>
    <w:rsid w:val="00FB3FC7"/>
    <w:rsid w:val="00FB400E"/>
    <w:rsid w:val="00FB401B"/>
    <w:rsid w:val="00FB409A"/>
    <w:rsid w:val="00FB417E"/>
    <w:rsid w:val="00FB42A2"/>
    <w:rsid w:val="00FB443C"/>
    <w:rsid w:val="00FB4499"/>
    <w:rsid w:val="00FB44E4"/>
    <w:rsid w:val="00FB460B"/>
    <w:rsid w:val="00FB467B"/>
    <w:rsid w:val="00FB46A8"/>
    <w:rsid w:val="00FB4798"/>
    <w:rsid w:val="00FB47FF"/>
    <w:rsid w:val="00FB48FB"/>
    <w:rsid w:val="00FB49CD"/>
    <w:rsid w:val="00FB4A3A"/>
    <w:rsid w:val="00FB4A9F"/>
    <w:rsid w:val="00FB4B4E"/>
    <w:rsid w:val="00FB4D98"/>
    <w:rsid w:val="00FB4F7C"/>
    <w:rsid w:val="00FB5062"/>
    <w:rsid w:val="00FB5422"/>
    <w:rsid w:val="00FB54AC"/>
    <w:rsid w:val="00FB5575"/>
    <w:rsid w:val="00FB5663"/>
    <w:rsid w:val="00FB568D"/>
    <w:rsid w:val="00FB58CD"/>
    <w:rsid w:val="00FB5A18"/>
    <w:rsid w:val="00FB5B1A"/>
    <w:rsid w:val="00FB601C"/>
    <w:rsid w:val="00FB61B1"/>
    <w:rsid w:val="00FB63E3"/>
    <w:rsid w:val="00FB6531"/>
    <w:rsid w:val="00FB658F"/>
    <w:rsid w:val="00FB6647"/>
    <w:rsid w:val="00FB6747"/>
    <w:rsid w:val="00FB6A54"/>
    <w:rsid w:val="00FB6ACB"/>
    <w:rsid w:val="00FB6B37"/>
    <w:rsid w:val="00FB6B3A"/>
    <w:rsid w:val="00FB6C4D"/>
    <w:rsid w:val="00FB6D69"/>
    <w:rsid w:val="00FB6FAF"/>
    <w:rsid w:val="00FB7071"/>
    <w:rsid w:val="00FB715E"/>
    <w:rsid w:val="00FB7176"/>
    <w:rsid w:val="00FB71D3"/>
    <w:rsid w:val="00FB749E"/>
    <w:rsid w:val="00FB7634"/>
    <w:rsid w:val="00FB7681"/>
    <w:rsid w:val="00FB769A"/>
    <w:rsid w:val="00FB77FB"/>
    <w:rsid w:val="00FB79D6"/>
    <w:rsid w:val="00FB79F8"/>
    <w:rsid w:val="00FB7A0D"/>
    <w:rsid w:val="00FB7B1F"/>
    <w:rsid w:val="00FB7C63"/>
    <w:rsid w:val="00FB7D1B"/>
    <w:rsid w:val="00FB7D24"/>
    <w:rsid w:val="00FB7F24"/>
    <w:rsid w:val="00FB7FC9"/>
    <w:rsid w:val="00FB7FD1"/>
    <w:rsid w:val="00FB7FD6"/>
    <w:rsid w:val="00FC0067"/>
    <w:rsid w:val="00FC006C"/>
    <w:rsid w:val="00FC019F"/>
    <w:rsid w:val="00FC020B"/>
    <w:rsid w:val="00FC020C"/>
    <w:rsid w:val="00FC0287"/>
    <w:rsid w:val="00FC02C0"/>
    <w:rsid w:val="00FC02F3"/>
    <w:rsid w:val="00FC0336"/>
    <w:rsid w:val="00FC035B"/>
    <w:rsid w:val="00FC03EF"/>
    <w:rsid w:val="00FC0439"/>
    <w:rsid w:val="00FC04F0"/>
    <w:rsid w:val="00FC06C8"/>
    <w:rsid w:val="00FC07A7"/>
    <w:rsid w:val="00FC080F"/>
    <w:rsid w:val="00FC08A9"/>
    <w:rsid w:val="00FC09D8"/>
    <w:rsid w:val="00FC0A3F"/>
    <w:rsid w:val="00FC0D25"/>
    <w:rsid w:val="00FC0D49"/>
    <w:rsid w:val="00FC0E12"/>
    <w:rsid w:val="00FC0E5E"/>
    <w:rsid w:val="00FC11D3"/>
    <w:rsid w:val="00FC1245"/>
    <w:rsid w:val="00FC1256"/>
    <w:rsid w:val="00FC12A8"/>
    <w:rsid w:val="00FC130B"/>
    <w:rsid w:val="00FC1367"/>
    <w:rsid w:val="00FC14BB"/>
    <w:rsid w:val="00FC16B9"/>
    <w:rsid w:val="00FC1940"/>
    <w:rsid w:val="00FC197C"/>
    <w:rsid w:val="00FC1B68"/>
    <w:rsid w:val="00FC1BBA"/>
    <w:rsid w:val="00FC1C25"/>
    <w:rsid w:val="00FC1E83"/>
    <w:rsid w:val="00FC213D"/>
    <w:rsid w:val="00FC21AC"/>
    <w:rsid w:val="00FC227D"/>
    <w:rsid w:val="00FC27EE"/>
    <w:rsid w:val="00FC28AC"/>
    <w:rsid w:val="00FC2A59"/>
    <w:rsid w:val="00FC2A78"/>
    <w:rsid w:val="00FC2A83"/>
    <w:rsid w:val="00FC2B1D"/>
    <w:rsid w:val="00FC2B52"/>
    <w:rsid w:val="00FC2D8B"/>
    <w:rsid w:val="00FC2DBC"/>
    <w:rsid w:val="00FC2F3B"/>
    <w:rsid w:val="00FC2F9E"/>
    <w:rsid w:val="00FC2FCC"/>
    <w:rsid w:val="00FC301A"/>
    <w:rsid w:val="00FC30EC"/>
    <w:rsid w:val="00FC30F4"/>
    <w:rsid w:val="00FC321A"/>
    <w:rsid w:val="00FC328E"/>
    <w:rsid w:val="00FC338E"/>
    <w:rsid w:val="00FC339B"/>
    <w:rsid w:val="00FC34A3"/>
    <w:rsid w:val="00FC34D0"/>
    <w:rsid w:val="00FC3587"/>
    <w:rsid w:val="00FC3735"/>
    <w:rsid w:val="00FC37C8"/>
    <w:rsid w:val="00FC37CE"/>
    <w:rsid w:val="00FC3924"/>
    <w:rsid w:val="00FC3AAC"/>
    <w:rsid w:val="00FC3AF8"/>
    <w:rsid w:val="00FC3B1F"/>
    <w:rsid w:val="00FC3B68"/>
    <w:rsid w:val="00FC3C13"/>
    <w:rsid w:val="00FC3C82"/>
    <w:rsid w:val="00FC3C97"/>
    <w:rsid w:val="00FC3D7A"/>
    <w:rsid w:val="00FC3F73"/>
    <w:rsid w:val="00FC3F99"/>
    <w:rsid w:val="00FC3FDB"/>
    <w:rsid w:val="00FC4019"/>
    <w:rsid w:val="00FC40B5"/>
    <w:rsid w:val="00FC416E"/>
    <w:rsid w:val="00FC4247"/>
    <w:rsid w:val="00FC4260"/>
    <w:rsid w:val="00FC428A"/>
    <w:rsid w:val="00FC43F1"/>
    <w:rsid w:val="00FC442C"/>
    <w:rsid w:val="00FC4557"/>
    <w:rsid w:val="00FC455B"/>
    <w:rsid w:val="00FC4568"/>
    <w:rsid w:val="00FC45FB"/>
    <w:rsid w:val="00FC4665"/>
    <w:rsid w:val="00FC474B"/>
    <w:rsid w:val="00FC49FF"/>
    <w:rsid w:val="00FC4AA4"/>
    <w:rsid w:val="00FC4BF1"/>
    <w:rsid w:val="00FC4C46"/>
    <w:rsid w:val="00FC4DBD"/>
    <w:rsid w:val="00FC4DF5"/>
    <w:rsid w:val="00FC4E96"/>
    <w:rsid w:val="00FC4F86"/>
    <w:rsid w:val="00FC4F92"/>
    <w:rsid w:val="00FC4FF9"/>
    <w:rsid w:val="00FC516D"/>
    <w:rsid w:val="00FC5180"/>
    <w:rsid w:val="00FC53ED"/>
    <w:rsid w:val="00FC53F0"/>
    <w:rsid w:val="00FC540D"/>
    <w:rsid w:val="00FC5491"/>
    <w:rsid w:val="00FC550E"/>
    <w:rsid w:val="00FC555F"/>
    <w:rsid w:val="00FC5842"/>
    <w:rsid w:val="00FC58C6"/>
    <w:rsid w:val="00FC58CE"/>
    <w:rsid w:val="00FC5A1D"/>
    <w:rsid w:val="00FC5A2A"/>
    <w:rsid w:val="00FC5B62"/>
    <w:rsid w:val="00FC5CA0"/>
    <w:rsid w:val="00FC5E32"/>
    <w:rsid w:val="00FC5ECB"/>
    <w:rsid w:val="00FC5F1E"/>
    <w:rsid w:val="00FC606E"/>
    <w:rsid w:val="00FC6256"/>
    <w:rsid w:val="00FC638E"/>
    <w:rsid w:val="00FC639D"/>
    <w:rsid w:val="00FC6557"/>
    <w:rsid w:val="00FC66DB"/>
    <w:rsid w:val="00FC6870"/>
    <w:rsid w:val="00FC69B0"/>
    <w:rsid w:val="00FC6C4E"/>
    <w:rsid w:val="00FC6C5A"/>
    <w:rsid w:val="00FC6C85"/>
    <w:rsid w:val="00FC6D64"/>
    <w:rsid w:val="00FC6E4C"/>
    <w:rsid w:val="00FC6F04"/>
    <w:rsid w:val="00FC7085"/>
    <w:rsid w:val="00FC70A3"/>
    <w:rsid w:val="00FC715C"/>
    <w:rsid w:val="00FC7296"/>
    <w:rsid w:val="00FC72A8"/>
    <w:rsid w:val="00FC73BA"/>
    <w:rsid w:val="00FC7448"/>
    <w:rsid w:val="00FC753D"/>
    <w:rsid w:val="00FC756A"/>
    <w:rsid w:val="00FC7687"/>
    <w:rsid w:val="00FC77F8"/>
    <w:rsid w:val="00FC7829"/>
    <w:rsid w:val="00FC78A2"/>
    <w:rsid w:val="00FC7A5F"/>
    <w:rsid w:val="00FC7A86"/>
    <w:rsid w:val="00FC7AF0"/>
    <w:rsid w:val="00FC7CB0"/>
    <w:rsid w:val="00FC7E4E"/>
    <w:rsid w:val="00FC7FEF"/>
    <w:rsid w:val="00FD003B"/>
    <w:rsid w:val="00FD00BC"/>
    <w:rsid w:val="00FD0114"/>
    <w:rsid w:val="00FD0206"/>
    <w:rsid w:val="00FD0295"/>
    <w:rsid w:val="00FD02A7"/>
    <w:rsid w:val="00FD035E"/>
    <w:rsid w:val="00FD03F6"/>
    <w:rsid w:val="00FD049B"/>
    <w:rsid w:val="00FD052F"/>
    <w:rsid w:val="00FD05BC"/>
    <w:rsid w:val="00FD067C"/>
    <w:rsid w:val="00FD0702"/>
    <w:rsid w:val="00FD0739"/>
    <w:rsid w:val="00FD0914"/>
    <w:rsid w:val="00FD0930"/>
    <w:rsid w:val="00FD0AD6"/>
    <w:rsid w:val="00FD0BD6"/>
    <w:rsid w:val="00FD0CBC"/>
    <w:rsid w:val="00FD0D30"/>
    <w:rsid w:val="00FD0DC1"/>
    <w:rsid w:val="00FD0E9B"/>
    <w:rsid w:val="00FD10F6"/>
    <w:rsid w:val="00FD1187"/>
    <w:rsid w:val="00FD11B8"/>
    <w:rsid w:val="00FD13B6"/>
    <w:rsid w:val="00FD15A5"/>
    <w:rsid w:val="00FD15C5"/>
    <w:rsid w:val="00FD15FE"/>
    <w:rsid w:val="00FD16E4"/>
    <w:rsid w:val="00FD16F1"/>
    <w:rsid w:val="00FD17D6"/>
    <w:rsid w:val="00FD17DE"/>
    <w:rsid w:val="00FD18B3"/>
    <w:rsid w:val="00FD18FF"/>
    <w:rsid w:val="00FD19E6"/>
    <w:rsid w:val="00FD1D01"/>
    <w:rsid w:val="00FD1E33"/>
    <w:rsid w:val="00FD1E34"/>
    <w:rsid w:val="00FD1F23"/>
    <w:rsid w:val="00FD1F89"/>
    <w:rsid w:val="00FD1FCE"/>
    <w:rsid w:val="00FD208A"/>
    <w:rsid w:val="00FD2106"/>
    <w:rsid w:val="00FD2126"/>
    <w:rsid w:val="00FD2369"/>
    <w:rsid w:val="00FD23A7"/>
    <w:rsid w:val="00FD23BB"/>
    <w:rsid w:val="00FD2587"/>
    <w:rsid w:val="00FD2612"/>
    <w:rsid w:val="00FD261C"/>
    <w:rsid w:val="00FD2658"/>
    <w:rsid w:val="00FD28C0"/>
    <w:rsid w:val="00FD2C1A"/>
    <w:rsid w:val="00FD2C9B"/>
    <w:rsid w:val="00FD2CAC"/>
    <w:rsid w:val="00FD2D31"/>
    <w:rsid w:val="00FD2DC0"/>
    <w:rsid w:val="00FD2F19"/>
    <w:rsid w:val="00FD30CA"/>
    <w:rsid w:val="00FD320B"/>
    <w:rsid w:val="00FD3306"/>
    <w:rsid w:val="00FD36B6"/>
    <w:rsid w:val="00FD38ED"/>
    <w:rsid w:val="00FD3915"/>
    <w:rsid w:val="00FD3A37"/>
    <w:rsid w:val="00FD3A5D"/>
    <w:rsid w:val="00FD3AB8"/>
    <w:rsid w:val="00FD3B75"/>
    <w:rsid w:val="00FD3D05"/>
    <w:rsid w:val="00FD3DE4"/>
    <w:rsid w:val="00FD3EFB"/>
    <w:rsid w:val="00FD3F79"/>
    <w:rsid w:val="00FD3FDE"/>
    <w:rsid w:val="00FD4021"/>
    <w:rsid w:val="00FD42FB"/>
    <w:rsid w:val="00FD4511"/>
    <w:rsid w:val="00FD45D3"/>
    <w:rsid w:val="00FD4630"/>
    <w:rsid w:val="00FD46C4"/>
    <w:rsid w:val="00FD474B"/>
    <w:rsid w:val="00FD4790"/>
    <w:rsid w:val="00FD4812"/>
    <w:rsid w:val="00FD483F"/>
    <w:rsid w:val="00FD49B3"/>
    <w:rsid w:val="00FD49CB"/>
    <w:rsid w:val="00FD49DB"/>
    <w:rsid w:val="00FD4A4A"/>
    <w:rsid w:val="00FD4C39"/>
    <w:rsid w:val="00FD4C9D"/>
    <w:rsid w:val="00FD4CDD"/>
    <w:rsid w:val="00FD4FB9"/>
    <w:rsid w:val="00FD5132"/>
    <w:rsid w:val="00FD5147"/>
    <w:rsid w:val="00FD51B6"/>
    <w:rsid w:val="00FD5236"/>
    <w:rsid w:val="00FD5239"/>
    <w:rsid w:val="00FD5265"/>
    <w:rsid w:val="00FD53B4"/>
    <w:rsid w:val="00FD53C8"/>
    <w:rsid w:val="00FD547B"/>
    <w:rsid w:val="00FD5552"/>
    <w:rsid w:val="00FD561A"/>
    <w:rsid w:val="00FD5624"/>
    <w:rsid w:val="00FD5658"/>
    <w:rsid w:val="00FD56C3"/>
    <w:rsid w:val="00FD592B"/>
    <w:rsid w:val="00FD5B3A"/>
    <w:rsid w:val="00FD5C2E"/>
    <w:rsid w:val="00FD5C58"/>
    <w:rsid w:val="00FD5DD4"/>
    <w:rsid w:val="00FD5F78"/>
    <w:rsid w:val="00FD61A8"/>
    <w:rsid w:val="00FD62CB"/>
    <w:rsid w:val="00FD63E9"/>
    <w:rsid w:val="00FD64D4"/>
    <w:rsid w:val="00FD64F2"/>
    <w:rsid w:val="00FD6637"/>
    <w:rsid w:val="00FD66A5"/>
    <w:rsid w:val="00FD66D2"/>
    <w:rsid w:val="00FD66D7"/>
    <w:rsid w:val="00FD672C"/>
    <w:rsid w:val="00FD695A"/>
    <w:rsid w:val="00FD698F"/>
    <w:rsid w:val="00FD6AFF"/>
    <w:rsid w:val="00FD6DE0"/>
    <w:rsid w:val="00FD703F"/>
    <w:rsid w:val="00FD708B"/>
    <w:rsid w:val="00FD709A"/>
    <w:rsid w:val="00FD7234"/>
    <w:rsid w:val="00FD740C"/>
    <w:rsid w:val="00FD7529"/>
    <w:rsid w:val="00FD7542"/>
    <w:rsid w:val="00FD75A5"/>
    <w:rsid w:val="00FD7658"/>
    <w:rsid w:val="00FD7717"/>
    <w:rsid w:val="00FD7884"/>
    <w:rsid w:val="00FD78A6"/>
    <w:rsid w:val="00FD7905"/>
    <w:rsid w:val="00FD79F0"/>
    <w:rsid w:val="00FD7ACC"/>
    <w:rsid w:val="00FD7AE2"/>
    <w:rsid w:val="00FD7D8B"/>
    <w:rsid w:val="00FD7E36"/>
    <w:rsid w:val="00FD7E97"/>
    <w:rsid w:val="00FE00FF"/>
    <w:rsid w:val="00FE01F6"/>
    <w:rsid w:val="00FE0238"/>
    <w:rsid w:val="00FE0340"/>
    <w:rsid w:val="00FE0423"/>
    <w:rsid w:val="00FE0452"/>
    <w:rsid w:val="00FE0455"/>
    <w:rsid w:val="00FE05B6"/>
    <w:rsid w:val="00FE0743"/>
    <w:rsid w:val="00FE07A4"/>
    <w:rsid w:val="00FE07F0"/>
    <w:rsid w:val="00FE0882"/>
    <w:rsid w:val="00FE09AB"/>
    <w:rsid w:val="00FE0A92"/>
    <w:rsid w:val="00FE0A9E"/>
    <w:rsid w:val="00FE0AFB"/>
    <w:rsid w:val="00FE0B91"/>
    <w:rsid w:val="00FE0D21"/>
    <w:rsid w:val="00FE0D43"/>
    <w:rsid w:val="00FE0D58"/>
    <w:rsid w:val="00FE0D89"/>
    <w:rsid w:val="00FE0E4F"/>
    <w:rsid w:val="00FE0F57"/>
    <w:rsid w:val="00FE0FB9"/>
    <w:rsid w:val="00FE1087"/>
    <w:rsid w:val="00FE10D4"/>
    <w:rsid w:val="00FE1245"/>
    <w:rsid w:val="00FE127D"/>
    <w:rsid w:val="00FE14DD"/>
    <w:rsid w:val="00FE154C"/>
    <w:rsid w:val="00FE15B3"/>
    <w:rsid w:val="00FE16FB"/>
    <w:rsid w:val="00FE1777"/>
    <w:rsid w:val="00FE1808"/>
    <w:rsid w:val="00FE18B3"/>
    <w:rsid w:val="00FE1A1B"/>
    <w:rsid w:val="00FE1A23"/>
    <w:rsid w:val="00FE1A6E"/>
    <w:rsid w:val="00FE1A81"/>
    <w:rsid w:val="00FE1B08"/>
    <w:rsid w:val="00FE1DD9"/>
    <w:rsid w:val="00FE1EF3"/>
    <w:rsid w:val="00FE21F6"/>
    <w:rsid w:val="00FE22AE"/>
    <w:rsid w:val="00FE22B6"/>
    <w:rsid w:val="00FE231B"/>
    <w:rsid w:val="00FE24D9"/>
    <w:rsid w:val="00FE24F6"/>
    <w:rsid w:val="00FE2629"/>
    <w:rsid w:val="00FE27A1"/>
    <w:rsid w:val="00FE27C2"/>
    <w:rsid w:val="00FE2905"/>
    <w:rsid w:val="00FE29A1"/>
    <w:rsid w:val="00FE2AB8"/>
    <w:rsid w:val="00FE2B36"/>
    <w:rsid w:val="00FE2BA5"/>
    <w:rsid w:val="00FE2CFD"/>
    <w:rsid w:val="00FE2EA1"/>
    <w:rsid w:val="00FE2F2B"/>
    <w:rsid w:val="00FE2F45"/>
    <w:rsid w:val="00FE2FAD"/>
    <w:rsid w:val="00FE2FC0"/>
    <w:rsid w:val="00FE306C"/>
    <w:rsid w:val="00FE326A"/>
    <w:rsid w:val="00FE329A"/>
    <w:rsid w:val="00FE341E"/>
    <w:rsid w:val="00FE34D2"/>
    <w:rsid w:val="00FE3637"/>
    <w:rsid w:val="00FE3667"/>
    <w:rsid w:val="00FE36D1"/>
    <w:rsid w:val="00FE3771"/>
    <w:rsid w:val="00FE378E"/>
    <w:rsid w:val="00FE3827"/>
    <w:rsid w:val="00FE3955"/>
    <w:rsid w:val="00FE3AA9"/>
    <w:rsid w:val="00FE3BD9"/>
    <w:rsid w:val="00FE3DA2"/>
    <w:rsid w:val="00FE3DBF"/>
    <w:rsid w:val="00FE4178"/>
    <w:rsid w:val="00FE4389"/>
    <w:rsid w:val="00FE4412"/>
    <w:rsid w:val="00FE442E"/>
    <w:rsid w:val="00FE449B"/>
    <w:rsid w:val="00FE4561"/>
    <w:rsid w:val="00FE46F8"/>
    <w:rsid w:val="00FE4729"/>
    <w:rsid w:val="00FE4892"/>
    <w:rsid w:val="00FE48C2"/>
    <w:rsid w:val="00FE48E4"/>
    <w:rsid w:val="00FE4913"/>
    <w:rsid w:val="00FE4A2B"/>
    <w:rsid w:val="00FE4A89"/>
    <w:rsid w:val="00FE4B15"/>
    <w:rsid w:val="00FE4CE2"/>
    <w:rsid w:val="00FE4E9A"/>
    <w:rsid w:val="00FE4F50"/>
    <w:rsid w:val="00FE4F67"/>
    <w:rsid w:val="00FE4F70"/>
    <w:rsid w:val="00FE5054"/>
    <w:rsid w:val="00FE51F2"/>
    <w:rsid w:val="00FE5219"/>
    <w:rsid w:val="00FE5317"/>
    <w:rsid w:val="00FE5399"/>
    <w:rsid w:val="00FE5480"/>
    <w:rsid w:val="00FE5624"/>
    <w:rsid w:val="00FE5651"/>
    <w:rsid w:val="00FE574E"/>
    <w:rsid w:val="00FE57D8"/>
    <w:rsid w:val="00FE5AB0"/>
    <w:rsid w:val="00FE5B72"/>
    <w:rsid w:val="00FE5C2B"/>
    <w:rsid w:val="00FE5E01"/>
    <w:rsid w:val="00FE5F67"/>
    <w:rsid w:val="00FE60B2"/>
    <w:rsid w:val="00FE61DC"/>
    <w:rsid w:val="00FE6243"/>
    <w:rsid w:val="00FE62C2"/>
    <w:rsid w:val="00FE63DE"/>
    <w:rsid w:val="00FE65BF"/>
    <w:rsid w:val="00FE671E"/>
    <w:rsid w:val="00FE6782"/>
    <w:rsid w:val="00FE6843"/>
    <w:rsid w:val="00FE687E"/>
    <w:rsid w:val="00FE68F9"/>
    <w:rsid w:val="00FE699F"/>
    <w:rsid w:val="00FE6A8E"/>
    <w:rsid w:val="00FE6BAE"/>
    <w:rsid w:val="00FE6BC6"/>
    <w:rsid w:val="00FE6E43"/>
    <w:rsid w:val="00FE6ECA"/>
    <w:rsid w:val="00FE6F9E"/>
    <w:rsid w:val="00FE70F5"/>
    <w:rsid w:val="00FE727A"/>
    <w:rsid w:val="00FE7545"/>
    <w:rsid w:val="00FE7592"/>
    <w:rsid w:val="00FE7646"/>
    <w:rsid w:val="00FE789A"/>
    <w:rsid w:val="00FE7931"/>
    <w:rsid w:val="00FE7953"/>
    <w:rsid w:val="00FE7959"/>
    <w:rsid w:val="00FE7976"/>
    <w:rsid w:val="00FE7AA1"/>
    <w:rsid w:val="00FE7AEA"/>
    <w:rsid w:val="00FE7B01"/>
    <w:rsid w:val="00FE7C3F"/>
    <w:rsid w:val="00FE7D3A"/>
    <w:rsid w:val="00FF03B7"/>
    <w:rsid w:val="00FF03C2"/>
    <w:rsid w:val="00FF064C"/>
    <w:rsid w:val="00FF088B"/>
    <w:rsid w:val="00FF0906"/>
    <w:rsid w:val="00FF09D4"/>
    <w:rsid w:val="00FF0BC6"/>
    <w:rsid w:val="00FF0D6D"/>
    <w:rsid w:val="00FF0D88"/>
    <w:rsid w:val="00FF0DFC"/>
    <w:rsid w:val="00FF0E46"/>
    <w:rsid w:val="00FF0E6D"/>
    <w:rsid w:val="00FF0F6A"/>
    <w:rsid w:val="00FF1139"/>
    <w:rsid w:val="00FF1199"/>
    <w:rsid w:val="00FF13D9"/>
    <w:rsid w:val="00FF1532"/>
    <w:rsid w:val="00FF1706"/>
    <w:rsid w:val="00FF170B"/>
    <w:rsid w:val="00FF1788"/>
    <w:rsid w:val="00FF17F6"/>
    <w:rsid w:val="00FF1917"/>
    <w:rsid w:val="00FF192B"/>
    <w:rsid w:val="00FF1A28"/>
    <w:rsid w:val="00FF1AD8"/>
    <w:rsid w:val="00FF1B36"/>
    <w:rsid w:val="00FF1B6D"/>
    <w:rsid w:val="00FF1C5B"/>
    <w:rsid w:val="00FF2009"/>
    <w:rsid w:val="00FF203E"/>
    <w:rsid w:val="00FF2047"/>
    <w:rsid w:val="00FF217C"/>
    <w:rsid w:val="00FF23AE"/>
    <w:rsid w:val="00FF2457"/>
    <w:rsid w:val="00FF25CA"/>
    <w:rsid w:val="00FF2640"/>
    <w:rsid w:val="00FF2651"/>
    <w:rsid w:val="00FF26BF"/>
    <w:rsid w:val="00FF283D"/>
    <w:rsid w:val="00FF2846"/>
    <w:rsid w:val="00FF28AC"/>
    <w:rsid w:val="00FF28AE"/>
    <w:rsid w:val="00FF28F2"/>
    <w:rsid w:val="00FF2931"/>
    <w:rsid w:val="00FF29D0"/>
    <w:rsid w:val="00FF2A8F"/>
    <w:rsid w:val="00FF2AE8"/>
    <w:rsid w:val="00FF2B0A"/>
    <w:rsid w:val="00FF2E84"/>
    <w:rsid w:val="00FF2F1F"/>
    <w:rsid w:val="00FF2FAD"/>
    <w:rsid w:val="00FF303C"/>
    <w:rsid w:val="00FF30C1"/>
    <w:rsid w:val="00FF30DF"/>
    <w:rsid w:val="00FF3140"/>
    <w:rsid w:val="00FF3238"/>
    <w:rsid w:val="00FF32F8"/>
    <w:rsid w:val="00FF332A"/>
    <w:rsid w:val="00FF334B"/>
    <w:rsid w:val="00FF34AE"/>
    <w:rsid w:val="00FF35DF"/>
    <w:rsid w:val="00FF366C"/>
    <w:rsid w:val="00FF3815"/>
    <w:rsid w:val="00FF38DC"/>
    <w:rsid w:val="00FF3902"/>
    <w:rsid w:val="00FF3A0E"/>
    <w:rsid w:val="00FF3CC5"/>
    <w:rsid w:val="00FF3D2F"/>
    <w:rsid w:val="00FF3DAA"/>
    <w:rsid w:val="00FF3ED2"/>
    <w:rsid w:val="00FF3F0F"/>
    <w:rsid w:val="00FF4029"/>
    <w:rsid w:val="00FF42F5"/>
    <w:rsid w:val="00FF44A3"/>
    <w:rsid w:val="00FF4549"/>
    <w:rsid w:val="00FF4729"/>
    <w:rsid w:val="00FF487B"/>
    <w:rsid w:val="00FF48AA"/>
    <w:rsid w:val="00FF4919"/>
    <w:rsid w:val="00FF49DC"/>
    <w:rsid w:val="00FF4C30"/>
    <w:rsid w:val="00FF4E8F"/>
    <w:rsid w:val="00FF4EF5"/>
    <w:rsid w:val="00FF4F3D"/>
    <w:rsid w:val="00FF4F7B"/>
    <w:rsid w:val="00FF4FBA"/>
    <w:rsid w:val="00FF50F5"/>
    <w:rsid w:val="00FF5127"/>
    <w:rsid w:val="00FF5220"/>
    <w:rsid w:val="00FF52CF"/>
    <w:rsid w:val="00FF55C1"/>
    <w:rsid w:val="00FF5730"/>
    <w:rsid w:val="00FF5871"/>
    <w:rsid w:val="00FF5B94"/>
    <w:rsid w:val="00FF5D61"/>
    <w:rsid w:val="00FF5D8A"/>
    <w:rsid w:val="00FF5E71"/>
    <w:rsid w:val="00FF5FBB"/>
    <w:rsid w:val="00FF5FD3"/>
    <w:rsid w:val="00FF603A"/>
    <w:rsid w:val="00FF6044"/>
    <w:rsid w:val="00FF6415"/>
    <w:rsid w:val="00FF647B"/>
    <w:rsid w:val="00FF64FE"/>
    <w:rsid w:val="00FF6518"/>
    <w:rsid w:val="00FF652C"/>
    <w:rsid w:val="00FF670E"/>
    <w:rsid w:val="00FF6714"/>
    <w:rsid w:val="00FF686C"/>
    <w:rsid w:val="00FF6A9E"/>
    <w:rsid w:val="00FF6BC0"/>
    <w:rsid w:val="00FF6C32"/>
    <w:rsid w:val="00FF6C52"/>
    <w:rsid w:val="00FF6CAF"/>
    <w:rsid w:val="00FF6E7B"/>
    <w:rsid w:val="00FF6FD7"/>
    <w:rsid w:val="00FF6FE1"/>
    <w:rsid w:val="00FF71BF"/>
    <w:rsid w:val="00FF7207"/>
    <w:rsid w:val="00FF72B1"/>
    <w:rsid w:val="00FF73E3"/>
    <w:rsid w:val="00FF744D"/>
    <w:rsid w:val="00FF748C"/>
    <w:rsid w:val="00FF7548"/>
    <w:rsid w:val="00FF7648"/>
    <w:rsid w:val="00FF7674"/>
    <w:rsid w:val="00FF78FE"/>
    <w:rsid w:val="00FF7920"/>
    <w:rsid w:val="00FF795E"/>
    <w:rsid w:val="00FF79A5"/>
    <w:rsid w:val="00FF7A29"/>
    <w:rsid w:val="00FF7ACE"/>
    <w:rsid w:val="00FF7B59"/>
    <w:rsid w:val="00FF7B96"/>
    <w:rsid w:val="00FF7BC6"/>
    <w:rsid w:val="00FF7C71"/>
    <w:rsid w:val="00FF7CD8"/>
    <w:rsid w:val="014AE9B4"/>
    <w:rsid w:val="020B26E4"/>
    <w:rsid w:val="026A1EDD"/>
    <w:rsid w:val="0274CD7A"/>
    <w:rsid w:val="027FB021"/>
    <w:rsid w:val="02815E02"/>
    <w:rsid w:val="029FB7AF"/>
    <w:rsid w:val="02D27283"/>
    <w:rsid w:val="03214B8A"/>
    <w:rsid w:val="03355018"/>
    <w:rsid w:val="03598785"/>
    <w:rsid w:val="03855603"/>
    <w:rsid w:val="03864385"/>
    <w:rsid w:val="03FA1123"/>
    <w:rsid w:val="04E44BB1"/>
    <w:rsid w:val="04F8FA98"/>
    <w:rsid w:val="04FF03C2"/>
    <w:rsid w:val="05003B75"/>
    <w:rsid w:val="051FFF84"/>
    <w:rsid w:val="05577808"/>
    <w:rsid w:val="056EA50D"/>
    <w:rsid w:val="057B5982"/>
    <w:rsid w:val="05B221C7"/>
    <w:rsid w:val="06119710"/>
    <w:rsid w:val="07142F8D"/>
    <w:rsid w:val="071AFBC9"/>
    <w:rsid w:val="07512FDB"/>
    <w:rsid w:val="0769D9D2"/>
    <w:rsid w:val="07862997"/>
    <w:rsid w:val="079703F9"/>
    <w:rsid w:val="0822A1E2"/>
    <w:rsid w:val="084751B5"/>
    <w:rsid w:val="0859107C"/>
    <w:rsid w:val="08FD2D5F"/>
    <w:rsid w:val="097CD0C0"/>
    <w:rsid w:val="0994A9BC"/>
    <w:rsid w:val="09F11B04"/>
    <w:rsid w:val="0A219775"/>
    <w:rsid w:val="0A431FCD"/>
    <w:rsid w:val="0A978F4C"/>
    <w:rsid w:val="0AA80F86"/>
    <w:rsid w:val="0ACD0EE9"/>
    <w:rsid w:val="0B1EFDCF"/>
    <w:rsid w:val="0B22C2EE"/>
    <w:rsid w:val="0B4A9E89"/>
    <w:rsid w:val="0B568CF1"/>
    <w:rsid w:val="0B6C4996"/>
    <w:rsid w:val="0B7118F6"/>
    <w:rsid w:val="0B7B7D60"/>
    <w:rsid w:val="0B9073D5"/>
    <w:rsid w:val="0BA4C5C5"/>
    <w:rsid w:val="0BF9C262"/>
    <w:rsid w:val="0C030573"/>
    <w:rsid w:val="0C3DAA57"/>
    <w:rsid w:val="0C4DB86F"/>
    <w:rsid w:val="0C77C364"/>
    <w:rsid w:val="0DA563CF"/>
    <w:rsid w:val="0DA86610"/>
    <w:rsid w:val="0E018277"/>
    <w:rsid w:val="0E41DF1A"/>
    <w:rsid w:val="0E454633"/>
    <w:rsid w:val="0E6A3E8C"/>
    <w:rsid w:val="0F5F7E4D"/>
    <w:rsid w:val="0F655216"/>
    <w:rsid w:val="0F8D5725"/>
    <w:rsid w:val="0F93D880"/>
    <w:rsid w:val="0FFBA373"/>
    <w:rsid w:val="1006CC67"/>
    <w:rsid w:val="1070ABD2"/>
    <w:rsid w:val="1095A160"/>
    <w:rsid w:val="1096D664"/>
    <w:rsid w:val="109A59E8"/>
    <w:rsid w:val="10A31D5A"/>
    <w:rsid w:val="10CDF1CC"/>
    <w:rsid w:val="10D64641"/>
    <w:rsid w:val="11B15A83"/>
    <w:rsid w:val="11C72266"/>
    <w:rsid w:val="11FE1618"/>
    <w:rsid w:val="1223586A"/>
    <w:rsid w:val="126A7DC7"/>
    <w:rsid w:val="127B6E72"/>
    <w:rsid w:val="12A02EA3"/>
    <w:rsid w:val="12D544DA"/>
    <w:rsid w:val="12DCAD0D"/>
    <w:rsid w:val="12FCFE94"/>
    <w:rsid w:val="1316397B"/>
    <w:rsid w:val="1352C232"/>
    <w:rsid w:val="13AD3289"/>
    <w:rsid w:val="13BE8693"/>
    <w:rsid w:val="1403905C"/>
    <w:rsid w:val="142AFC41"/>
    <w:rsid w:val="14472503"/>
    <w:rsid w:val="149444CE"/>
    <w:rsid w:val="14FB6731"/>
    <w:rsid w:val="1508AB27"/>
    <w:rsid w:val="1526AC0E"/>
    <w:rsid w:val="160DA4CD"/>
    <w:rsid w:val="162BC93D"/>
    <w:rsid w:val="1720673B"/>
    <w:rsid w:val="174339E3"/>
    <w:rsid w:val="1822F2B0"/>
    <w:rsid w:val="183C5F4B"/>
    <w:rsid w:val="18C8080B"/>
    <w:rsid w:val="18E281B1"/>
    <w:rsid w:val="18E6A08F"/>
    <w:rsid w:val="18ED5038"/>
    <w:rsid w:val="18F62737"/>
    <w:rsid w:val="1944EB01"/>
    <w:rsid w:val="195DB8DB"/>
    <w:rsid w:val="197225FA"/>
    <w:rsid w:val="19968396"/>
    <w:rsid w:val="19AA563A"/>
    <w:rsid w:val="19E26843"/>
    <w:rsid w:val="1A205210"/>
    <w:rsid w:val="1A262EAA"/>
    <w:rsid w:val="1AA80945"/>
    <w:rsid w:val="1AFE2DF3"/>
    <w:rsid w:val="1B264610"/>
    <w:rsid w:val="1B4139F3"/>
    <w:rsid w:val="1BA1048F"/>
    <w:rsid w:val="1BB3B323"/>
    <w:rsid w:val="1C2E2284"/>
    <w:rsid w:val="1C694532"/>
    <w:rsid w:val="1CB4A316"/>
    <w:rsid w:val="1CF66870"/>
    <w:rsid w:val="1CF8CF0D"/>
    <w:rsid w:val="1D1A61F9"/>
    <w:rsid w:val="1D749107"/>
    <w:rsid w:val="1D79DC7A"/>
    <w:rsid w:val="1D8B4EF0"/>
    <w:rsid w:val="1DB2C2BB"/>
    <w:rsid w:val="1DE70608"/>
    <w:rsid w:val="1DFF53E5"/>
    <w:rsid w:val="1DFFEE40"/>
    <w:rsid w:val="1E5321C6"/>
    <w:rsid w:val="1E9703BB"/>
    <w:rsid w:val="1EAD5B46"/>
    <w:rsid w:val="1EBE04CA"/>
    <w:rsid w:val="1ECCEEC1"/>
    <w:rsid w:val="1EDB67A1"/>
    <w:rsid w:val="1EE31DA7"/>
    <w:rsid w:val="1F6A69BE"/>
    <w:rsid w:val="1F71729C"/>
    <w:rsid w:val="1F833B00"/>
    <w:rsid w:val="1F837826"/>
    <w:rsid w:val="1F87234C"/>
    <w:rsid w:val="1FACD35B"/>
    <w:rsid w:val="1FD0716A"/>
    <w:rsid w:val="1FDEA022"/>
    <w:rsid w:val="200FD416"/>
    <w:rsid w:val="2010AE3D"/>
    <w:rsid w:val="2076B778"/>
    <w:rsid w:val="20A50344"/>
    <w:rsid w:val="2107879E"/>
    <w:rsid w:val="211F0C70"/>
    <w:rsid w:val="21216096"/>
    <w:rsid w:val="21434997"/>
    <w:rsid w:val="21518A9C"/>
    <w:rsid w:val="217506D5"/>
    <w:rsid w:val="21C94EFE"/>
    <w:rsid w:val="21D5A547"/>
    <w:rsid w:val="21F513E0"/>
    <w:rsid w:val="222560DE"/>
    <w:rsid w:val="225F0539"/>
    <w:rsid w:val="2285BE7D"/>
    <w:rsid w:val="228A79B5"/>
    <w:rsid w:val="22A399AC"/>
    <w:rsid w:val="22E20345"/>
    <w:rsid w:val="2327D8C6"/>
    <w:rsid w:val="235993DD"/>
    <w:rsid w:val="236A28C2"/>
    <w:rsid w:val="2389F14D"/>
    <w:rsid w:val="24151D32"/>
    <w:rsid w:val="246E5BBF"/>
    <w:rsid w:val="24EAA71C"/>
    <w:rsid w:val="24FB8E0B"/>
    <w:rsid w:val="251C98C9"/>
    <w:rsid w:val="25DE2A2B"/>
    <w:rsid w:val="25FB5F2D"/>
    <w:rsid w:val="26368131"/>
    <w:rsid w:val="264CE6B8"/>
    <w:rsid w:val="2657E362"/>
    <w:rsid w:val="26788939"/>
    <w:rsid w:val="2698137C"/>
    <w:rsid w:val="26D1E227"/>
    <w:rsid w:val="273BCEFF"/>
    <w:rsid w:val="273F1D1B"/>
    <w:rsid w:val="27913E77"/>
    <w:rsid w:val="2796555E"/>
    <w:rsid w:val="27B1EFF4"/>
    <w:rsid w:val="27CD725B"/>
    <w:rsid w:val="2813C111"/>
    <w:rsid w:val="282541AC"/>
    <w:rsid w:val="286BC7E3"/>
    <w:rsid w:val="28CB77D5"/>
    <w:rsid w:val="2921C7A2"/>
    <w:rsid w:val="29993DA8"/>
    <w:rsid w:val="29BE13A0"/>
    <w:rsid w:val="2A2FE76B"/>
    <w:rsid w:val="2A570538"/>
    <w:rsid w:val="2A7720A2"/>
    <w:rsid w:val="2A79D367"/>
    <w:rsid w:val="2AA1FE52"/>
    <w:rsid w:val="2AE76AE2"/>
    <w:rsid w:val="2B08B7A7"/>
    <w:rsid w:val="2B2C5B20"/>
    <w:rsid w:val="2B3056E5"/>
    <w:rsid w:val="2B7340A1"/>
    <w:rsid w:val="2B89923C"/>
    <w:rsid w:val="2B8A048C"/>
    <w:rsid w:val="2BCE42C4"/>
    <w:rsid w:val="2BD46989"/>
    <w:rsid w:val="2C0EC4D6"/>
    <w:rsid w:val="2C33674B"/>
    <w:rsid w:val="2C36B2A1"/>
    <w:rsid w:val="2C44A3E4"/>
    <w:rsid w:val="2C96488D"/>
    <w:rsid w:val="2C9F7AB4"/>
    <w:rsid w:val="2CBCCF27"/>
    <w:rsid w:val="2CE3506C"/>
    <w:rsid w:val="2D7F6993"/>
    <w:rsid w:val="2D9084B1"/>
    <w:rsid w:val="2DD85621"/>
    <w:rsid w:val="2DE179E8"/>
    <w:rsid w:val="2DEAAF20"/>
    <w:rsid w:val="2DECDF84"/>
    <w:rsid w:val="2DFC07BA"/>
    <w:rsid w:val="2E0256F0"/>
    <w:rsid w:val="2E0D41B7"/>
    <w:rsid w:val="2E4F3B7B"/>
    <w:rsid w:val="2E776DD5"/>
    <w:rsid w:val="2EC0281A"/>
    <w:rsid w:val="2ED0AFC4"/>
    <w:rsid w:val="2EE4A4C1"/>
    <w:rsid w:val="2EF3A0B3"/>
    <w:rsid w:val="2F13B5BF"/>
    <w:rsid w:val="2F353A79"/>
    <w:rsid w:val="2F36CA3E"/>
    <w:rsid w:val="2F5E6B63"/>
    <w:rsid w:val="2FA12026"/>
    <w:rsid w:val="2FA83134"/>
    <w:rsid w:val="2FACB3CD"/>
    <w:rsid w:val="2FC9C52A"/>
    <w:rsid w:val="2FEA62C1"/>
    <w:rsid w:val="2FF84132"/>
    <w:rsid w:val="30CF1708"/>
    <w:rsid w:val="30D2B34E"/>
    <w:rsid w:val="30F2B7EB"/>
    <w:rsid w:val="3183F8C7"/>
    <w:rsid w:val="318D39C1"/>
    <w:rsid w:val="31BA53E5"/>
    <w:rsid w:val="32432A6A"/>
    <w:rsid w:val="324CDC4A"/>
    <w:rsid w:val="32734714"/>
    <w:rsid w:val="329B4816"/>
    <w:rsid w:val="32A7A087"/>
    <w:rsid w:val="332A67F4"/>
    <w:rsid w:val="3389FF80"/>
    <w:rsid w:val="33D2C365"/>
    <w:rsid w:val="341B76A5"/>
    <w:rsid w:val="34536A50"/>
    <w:rsid w:val="347B5658"/>
    <w:rsid w:val="350917B4"/>
    <w:rsid w:val="35CA7317"/>
    <w:rsid w:val="35F5BEBD"/>
    <w:rsid w:val="35FE8A62"/>
    <w:rsid w:val="36140E14"/>
    <w:rsid w:val="361D3AA6"/>
    <w:rsid w:val="36A7BD68"/>
    <w:rsid w:val="36AE9D40"/>
    <w:rsid w:val="36E98F1B"/>
    <w:rsid w:val="374057B5"/>
    <w:rsid w:val="37CCA595"/>
    <w:rsid w:val="37EA3FE9"/>
    <w:rsid w:val="3861F67F"/>
    <w:rsid w:val="38A6F82E"/>
    <w:rsid w:val="38D8C366"/>
    <w:rsid w:val="3986EBA8"/>
    <w:rsid w:val="39CA2BCD"/>
    <w:rsid w:val="39D90862"/>
    <w:rsid w:val="3A190B53"/>
    <w:rsid w:val="3A30E2C7"/>
    <w:rsid w:val="3A3C57AB"/>
    <w:rsid w:val="3A7E7CB0"/>
    <w:rsid w:val="3A9A38E1"/>
    <w:rsid w:val="3AA75E08"/>
    <w:rsid w:val="3B32294F"/>
    <w:rsid w:val="3B5C6E87"/>
    <w:rsid w:val="3B6532C4"/>
    <w:rsid w:val="3BE7ED28"/>
    <w:rsid w:val="3BE8C0D9"/>
    <w:rsid w:val="3BEE4C5A"/>
    <w:rsid w:val="3C474448"/>
    <w:rsid w:val="3C4B1E41"/>
    <w:rsid w:val="3CB70FF3"/>
    <w:rsid w:val="3CE11E20"/>
    <w:rsid w:val="3D0092C4"/>
    <w:rsid w:val="3D2618F3"/>
    <w:rsid w:val="3D73BE6B"/>
    <w:rsid w:val="3D9368BC"/>
    <w:rsid w:val="3DDD2B51"/>
    <w:rsid w:val="3DF10E62"/>
    <w:rsid w:val="3E003610"/>
    <w:rsid w:val="3E0BF5C5"/>
    <w:rsid w:val="3E133DD7"/>
    <w:rsid w:val="3E38375A"/>
    <w:rsid w:val="3E8F9053"/>
    <w:rsid w:val="3EC14244"/>
    <w:rsid w:val="3ECBD235"/>
    <w:rsid w:val="3EF17E78"/>
    <w:rsid w:val="3F3CD1E7"/>
    <w:rsid w:val="3F6D50BD"/>
    <w:rsid w:val="3F704367"/>
    <w:rsid w:val="3FD56D90"/>
    <w:rsid w:val="3FEA61D7"/>
    <w:rsid w:val="40296B47"/>
    <w:rsid w:val="407C5081"/>
    <w:rsid w:val="40874991"/>
    <w:rsid w:val="40E2F3D8"/>
    <w:rsid w:val="412F7A3A"/>
    <w:rsid w:val="413F3287"/>
    <w:rsid w:val="41709658"/>
    <w:rsid w:val="41782B34"/>
    <w:rsid w:val="41BA5FC6"/>
    <w:rsid w:val="41BFBDDF"/>
    <w:rsid w:val="41EF2D7F"/>
    <w:rsid w:val="420256E8"/>
    <w:rsid w:val="423A33C2"/>
    <w:rsid w:val="424F9F6D"/>
    <w:rsid w:val="425A047C"/>
    <w:rsid w:val="425A9126"/>
    <w:rsid w:val="4298A130"/>
    <w:rsid w:val="42ED4B93"/>
    <w:rsid w:val="42F3A032"/>
    <w:rsid w:val="43686A17"/>
    <w:rsid w:val="436B3CA3"/>
    <w:rsid w:val="43F39BD9"/>
    <w:rsid w:val="440BF4A4"/>
    <w:rsid w:val="44311DF9"/>
    <w:rsid w:val="444726A1"/>
    <w:rsid w:val="4458998F"/>
    <w:rsid w:val="445E008B"/>
    <w:rsid w:val="4489700E"/>
    <w:rsid w:val="448C8A11"/>
    <w:rsid w:val="44932D91"/>
    <w:rsid w:val="4496CC69"/>
    <w:rsid w:val="449E38BC"/>
    <w:rsid w:val="44C568E5"/>
    <w:rsid w:val="44F28D31"/>
    <w:rsid w:val="4505DC49"/>
    <w:rsid w:val="457D3879"/>
    <w:rsid w:val="45A9AA6D"/>
    <w:rsid w:val="45AC2FD1"/>
    <w:rsid w:val="45D452EB"/>
    <w:rsid w:val="45F369A9"/>
    <w:rsid w:val="460040C9"/>
    <w:rsid w:val="46264AA2"/>
    <w:rsid w:val="4627DEBE"/>
    <w:rsid w:val="46381693"/>
    <w:rsid w:val="46511F6E"/>
    <w:rsid w:val="468FBC8B"/>
    <w:rsid w:val="4699215D"/>
    <w:rsid w:val="474223D3"/>
    <w:rsid w:val="47945174"/>
    <w:rsid w:val="47D6703B"/>
    <w:rsid w:val="47D926EE"/>
    <w:rsid w:val="47EB3571"/>
    <w:rsid w:val="48099303"/>
    <w:rsid w:val="481EBF19"/>
    <w:rsid w:val="49C302A9"/>
    <w:rsid w:val="4A3382E0"/>
    <w:rsid w:val="4A802082"/>
    <w:rsid w:val="4AD189C9"/>
    <w:rsid w:val="4AF11EA3"/>
    <w:rsid w:val="4B3986F6"/>
    <w:rsid w:val="4BC6EA26"/>
    <w:rsid w:val="4C0D75A4"/>
    <w:rsid w:val="4C27363F"/>
    <w:rsid w:val="4C28CD69"/>
    <w:rsid w:val="4C910FD2"/>
    <w:rsid w:val="4CACD087"/>
    <w:rsid w:val="4CD06F40"/>
    <w:rsid w:val="4D06C0EC"/>
    <w:rsid w:val="4D1C8AA4"/>
    <w:rsid w:val="4D6EE463"/>
    <w:rsid w:val="4D888548"/>
    <w:rsid w:val="4DA4C7C7"/>
    <w:rsid w:val="4E4A3B64"/>
    <w:rsid w:val="4E51847E"/>
    <w:rsid w:val="4E812B13"/>
    <w:rsid w:val="4E85D106"/>
    <w:rsid w:val="4F13BD23"/>
    <w:rsid w:val="4F9FCCDD"/>
    <w:rsid w:val="4FD895A3"/>
    <w:rsid w:val="4FEAC8CE"/>
    <w:rsid w:val="5002D74A"/>
    <w:rsid w:val="504A7D81"/>
    <w:rsid w:val="505B6396"/>
    <w:rsid w:val="507752D5"/>
    <w:rsid w:val="50866D5F"/>
    <w:rsid w:val="50A2D7D2"/>
    <w:rsid w:val="514A9917"/>
    <w:rsid w:val="5152634A"/>
    <w:rsid w:val="515DFE7E"/>
    <w:rsid w:val="51829558"/>
    <w:rsid w:val="51852509"/>
    <w:rsid w:val="522E2A0D"/>
    <w:rsid w:val="5264037F"/>
    <w:rsid w:val="528C2F76"/>
    <w:rsid w:val="52AF7B47"/>
    <w:rsid w:val="52B08373"/>
    <w:rsid w:val="52D41B47"/>
    <w:rsid w:val="52E0F55E"/>
    <w:rsid w:val="53663258"/>
    <w:rsid w:val="5381FCEF"/>
    <w:rsid w:val="53A90075"/>
    <w:rsid w:val="53D5A0C2"/>
    <w:rsid w:val="54337704"/>
    <w:rsid w:val="547328DD"/>
    <w:rsid w:val="5480F6C2"/>
    <w:rsid w:val="549B05D9"/>
    <w:rsid w:val="54A54888"/>
    <w:rsid w:val="54D0113A"/>
    <w:rsid w:val="5508B18C"/>
    <w:rsid w:val="551866E7"/>
    <w:rsid w:val="55281B9E"/>
    <w:rsid w:val="5555467E"/>
    <w:rsid w:val="55560C10"/>
    <w:rsid w:val="5561D843"/>
    <w:rsid w:val="559FAAED"/>
    <w:rsid w:val="55C97352"/>
    <w:rsid w:val="55F4721D"/>
    <w:rsid w:val="55F93CC0"/>
    <w:rsid w:val="56499E15"/>
    <w:rsid w:val="564C1FD0"/>
    <w:rsid w:val="5653D247"/>
    <w:rsid w:val="574AF3FA"/>
    <w:rsid w:val="5787C278"/>
    <w:rsid w:val="57CF3E13"/>
    <w:rsid w:val="58536CF1"/>
    <w:rsid w:val="5853E24E"/>
    <w:rsid w:val="586666F4"/>
    <w:rsid w:val="5893FBCD"/>
    <w:rsid w:val="589AF36D"/>
    <w:rsid w:val="58B7957A"/>
    <w:rsid w:val="595F2A78"/>
    <w:rsid w:val="596DC1D2"/>
    <w:rsid w:val="59ACBAE8"/>
    <w:rsid w:val="59AEC06D"/>
    <w:rsid w:val="5A4E180B"/>
    <w:rsid w:val="5A5FEC71"/>
    <w:rsid w:val="5AD4958A"/>
    <w:rsid w:val="5B29E723"/>
    <w:rsid w:val="5B32257C"/>
    <w:rsid w:val="5BD11537"/>
    <w:rsid w:val="5BFE97EC"/>
    <w:rsid w:val="5C05C56F"/>
    <w:rsid w:val="5C13576B"/>
    <w:rsid w:val="5C8D527D"/>
    <w:rsid w:val="5C939E6F"/>
    <w:rsid w:val="5C9635A0"/>
    <w:rsid w:val="5CAEF9B1"/>
    <w:rsid w:val="5CC4CB81"/>
    <w:rsid w:val="5CCE0FF4"/>
    <w:rsid w:val="5CE7D293"/>
    <w:rsid w:val="5CEA8526"/>
    <w:rsid w:val="5CF5A591"/>
    <w:rsid w:val="5CFBC32A"/>
    <w:rsid w:val="5D147D54"/>
    <w:rsid w:val="5D23ECBD"/>
    <w:rsid w:val="5D41473E"/>
    <w:rsid w:val="5D5DF6D9"/>
    <w:rsid w:val="5D759CA6"/>
    <w:rsid w:val="5D826B80"/>
    <w:rsid w:val="5DC949C9"/>
    <w:rsid w:val="5DF48EE9"/>
    <w:rsid w:val="5E6D63EE"/>
    <w:rsid w:val="5E6F48EF"/>
    <w:rsid w:val="5E89AD12"/>
    <w:rsid w:val="5E958C00"/>
    <w:rsid w:val="5EADA7F9"/>
    <w:rsid w:val="5EDE89B8"/>
    <w:rsid w:val="5EF65366"/>
    <w:rsid w:val="5F04064E"/>
    <w:rsid w:val="5F21B94C"/>
    <w:rsid w:val="5F8D085A"/>
    <w:rsid w:val="5F97A1B4"/>
    <w:rsid w:val="600ADEC6"/>
    <w:rsid w:val="602BAC67"/>
    <w:rsid w:val="60A5D711"/>
    <w:rsid w:val="60AAA273"/>
    <w:rsid w:val="60BF7E72"/>
    <w:rsid w:val="61037EAD"/>
    <w:rsid w:val="6194CECC"/>
    <w:rsid w:val="61D96885"/>
    <w:rsid w:val="62453AFB"/>
    <w:rsid w:val="62CAD6F6"/>
    <w:rsid w:val="639CD243"/>
    <w:rsid w:val="63BF6135"/>
    <w:rsid w:val="64149971"/>
    <w:rsid w:val="645B4B8D"/>
    <w:rsid w:val="646D6558"/>
    <w:rsid w:val="649E9B29"/>
    <w:rsid w:val="64B058B4"/>
    <w:rsid w:val="64B9D996"/>
    <w:rsid w:val="65CEF103"/>
    <w:rsid w:val="65E3B578"/>
    <w:rsid w:val="6607F136"/>
    <w:rsid w:val="6618FA2B"/>
    <w:rsid w:val="66323B4E"/>
    <w:rsid w:val="6648E9F2"/>
    <w:rsid w:val="6685413F"/>
    <w:rsid w:val="668DAB9E"/>
    <w:rsid w:val="6699D1C1"/>
    <w:rsid w:val="670DA11C"/>
    <w:rsid w:val="6782E31F"/>
    <w:rsid w:val="6788C960"/>
    <w:rsid w:val="67B8C1FF"/>
    <w:rsid w:val="680E15F9"/>
    <w:rsid w:val="681777A3"/>
    <w:rsid w:val="6842574A"/>
    <w:rsid w:val="6845CA50"/>
    <w:rsid w:val="6872BFA5"/>
    <w:rsid w:val="6873F846"/>
    <w:rsid w:val="68C13F8B"/>
    <w:rsid w:val="69054E1C"/>
    <w:rsid w:val="69AF212F"/>
    <w:rsid w:val="69DB5704"/>
    <w:rsid w:val="6A199AD4"/>
    <w:rsid w:val="6A1FE17A"/>
    <w:rsid w:val="6A25DAB8"/>
    <w:rsid w:val="6A2C1ED1"/>
    <w:rsid w:val="6A56E431"/>
    <w:rsid w:val="6AD7FFC5"/>
    <w:rsid w:val="6B2443E1"/>
    <w:rsid w:val="6B4A8066"/>
    <w:rsid w:val="6B646422"/>
    <w:rsid w:val="6BE7D97A"/>
    <w:rsid w:val="6C8CB980"/>
    <w:rsid w:val="6C8F768D"/>
    <w:rsid w:val="6D0CF160"/>
    <w:rsid w:val="6D353750"/>
    <w:rsid w:val="6D51F07A"/>
    <w:rsid w:val="6D7BB297"/>
    <w:rsid w:val="6DAAA04C"/>
    <w:rsid w:val="6DBFF7B8"/>
    <w:rsid w:val="6DEE2C92"/>
    <w:rsid w:val="6E533C8E"/>
    <w:rsid w:val="6E76F40D"/>
    <w:rsid w:val="6E7B2006"/>
    <w:rsid w:val="6EAB4072"/>
    <w:rsid w:val="6F2ABEE4"/>
    <w:rsid w:val="6F2F0EB6"/>
    <w:rsid w:val="6F4D2AF1"/>
    <w:rsid w:val="6F6B14F3"/>
    <w:rsid w:val="6FE4184D"/>
    <w:rsid w:val="70553118"/>
    <w:rsid w:val="708F1AAD"/>
    <w:rsid w:val="70D2C2E0"/>
    <w:rsid w:val="70F8E61C"/>
    <w:rsid w:val="71137A56"/>
    <w:rsid w:val="718C2DD2"/>
    <w:rsid w:val="7198F7B8"/>
    <w:rsid w:val="71A59565"/>
    <w:rsid w:val="726F7001"/>
    <w:rsid w:val="72C6A0ED"/>
    <w:rsid w:val="72D1BD95"/>
    <w:rsid w:val="7323F38C"/>
    <w:rsid w:val="73673880"/>
    <w:rsid w:val="7384C0F0"/>
    <w:rsid w:val="747004F3"/>
    <w:rsid w:val="7485A168"/>
    <w:rsid w:val="753D0FFA"/>
    <w:rsid w:val="75D6A0DF"/>
    <w:rsid w:val="75F1F0F5"/>
    <w:rsid w:val="764D9379"/>
    <w:rsid w:val="76533BBC"/>
    <w:rsid w:val="7658F48B"/>
    <w:rsid w:val="76929684"/>
    <w:rsid w:val="76F01AC2"/>
    <w:rsid w:val="773DF63F"/>
    <w:rsid w:val="77539EA6"/>
    <w:rsid w:val="7764EEC0"/>
    <w:rsid w:val="779B2D5A"/>
    <w:rsid w:val="779F543A"/>
    <w:rsid w:val="77E5791C"/>
    <w:rsid w:val="77E8E376"/>
    <w:rsid w:val="780E63D9"/>
    <w:rsid w:val="78115DCD"/>
    <w:rsid w:val="786015B8"/>
    <w:rsid w:val="78B0C89C"/>
    <w:rsid w:val="78B6BC95"/>
    <w:rsid w:val="7900D66B"/>
    <w:rsid w:val="7915CE36"/>
    <w:rsid w:val="791C7EBA"/>
    <w:rsid w:val="791E1525"/>
    <w:rsid w:val="79C0AE65"/>
    <w:rsid w:val="79D7CF5D"/>
    <w:rsid w:val="79EAB2B5"/>
    <w:rsid w:val="79FAF613"/>
    <w:rsid w:val="7A0F119E"/>
    <w:rsid w:val="7A13250E"/>
    <w:rsid w:val="7AEA4DA6"/>
    <w:rsid w:val="7AF2FB9C"/>
    <w:rsid w:val="7AF77FAB"/>
    <w:rsid w:val="7B00E516"/>
    <w:rsid w:val="7B3CD834"/>
    <w:rsid w:val="7B447814"/>
    <w:rsid w:val="7B93A0C2"/>
    <w:rsid w:val="7B9F8686"/>
    <w:rsid w:val="7BB1C6C1"/>
    <w:rsid w:val="7BBF1647"/>
    <w:rsid w:val="7C20FE0F"/>
    <w:rsid w:val="7CC22B1C"/>
    <w:rsid w:val="7D187BAE"/>
    <w:rsid w:val="7D66D123"/>
    <w:rsid w:val="7DE905C7"/>
    <w:rsid w:val="7E1C737E"/>
    <w:rsid w:val="7E945CF6"/>
    <w:rsid w:val="7ED02C91"/>
    <w:rsid w:val="7EEF4DE3"/>
    <w:rsid w:val="7F0676C9"/>
    <w:rsid w:val="7F0DFAAD"/>
    <w:rsid w:val="7F176D2F"/>
    <w:rsid w:val="7F345217"/>
    <w:rsid w:val="7FF56C1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D594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63C"/>
    <w:pPr>
      <w:spacing w:before="80" w:after="240" w:line="240" w:lineRule="auto"/>
    </w:pPr>
    <w:rPr>
      <w:color w:val="1A1A1A"/>
      <w:sz w:val="20"/>
    </w:rPr>
  </w:style>
  <w:style w:type="paragraph" w:styleId="Heading1">
    <w:name w:val="heading 1"/>
    <w:basedOn w:val="Normal"/>
    <w:next w:val="Normal"/>
    <w:link w:val="Heading1Char"/>
    <w:uiPriority w:val="9"/>
    <w:qFormat/>
    <w:rsid w:val="0027560C"/>
    <w:pPr>
      <w:keepNext/>
      <w:keepLines/>
      <w:spacing w:before="400"/>
      <w:ind w:left="360" w:hanging="360"/>
      <w:outlineLvl w:val="0"/>
    </w:pPr>
    <w:rPr>
      <w:rFonts w:asciiTheme="majorHAnsi" w:eastAsiaTheme="majorEastAsia" w:hAnsiTheme="majorHAnsi" w:cstheme="majorBidi"/>
      <w:b/>
      <w:bCs/>
      <w:color w:val="0A3C73" w:themeColor="accent1"/>
      <w:sz w:val="36"/>
      <w:szCs w:val="32"/>
    </w:rPr>
  </w:style>
  <w:style w:type="paragraph" w:styleId="Heading2">
    <w:name w:val="heading 2"/>
    <w:basedOn w:val="Heading2-nonumber"/>
    <w:next w:val="Normal"/>
    <w:link w:val="Heading2Char"/>
    <w:uiPriority w:val="9"/>
    <w:unhideWhenUsed/>
    <w:qFormat/>
    <w:rsid w:val="00E35ACE"/>
    <w:pPr>
      <w:keepNext/>
      <w:spacing w:before="240" w:after="120"/>
      <w:outlineLvl w:val="1"/>
    </w:pPr>
    <w:rPr>
      <w:color w:val="0070C0"/>
      <w:sz w:val="36"/>
    </w:rPr>
  </w:style>
  <w:style w:type="paragraph" w:styleId="Heading3">
    <w:name w:val="heading 3"/>
    <w:basedOn w:val="Normal"/>
    <w:link w:val="Heading3Char"/>
    <w:uiPriority w:val="9"/>
    <w:unhideWhenUsed/>
    <w:qFormat/>
    <w:rsid w:val="0027560C"/>
    <w:pPr>
      <w:keepNext/>
      <w:keepLines/>
      <w:spacing w:before="240" w:after="120" w:line="257" w:lineRule="auto"/>
      <w:outlineLvl w:val="2"/>
    </w:pPr>
    <w:rPr>
      <w:rFonts w:asciiTheme="majorHAnsi" w:eastAsiaTheme="majorEastAsia" w:hAnsiTheme="majorHAnsi" w:cstheme="majorBidi"/>
      <w:color w:val="00B0F0"/>
      <w:sz w:val="32"/>
      <w:szCs w:val="24"/>
    </w:rPr>
  </w:style>
  <w:style w:type="paragraph" w:styleId="Heading4">
    <w:name w:val="heading 4"/>
    <w:basedOn w:val="Normal"/>
    <w:link w:val="Heading4Char"/>
    <w:uiPriority w:val="9"/>
    <w:unhideWhenUsed/>
    <w:qFormat/>
    <w:rsid w:val="0027560C"/>
    <w:pPr>
      <w:keepNext/>
      <w:keepLines/>
      <w:spacing w:before="120" w:after="120"/>
      <w:outlineLvl w:val="3"/>
    </w:pPr>
    <w:rPr>
      <w:rFonts w:asciiTheme="majorHAnsi" w:eastAsiaTheme="majorEastAsia" w:hAnsiTheme="majorHAnsi" w:cstheme="majorBidi"/>
      <w:b/>
      <w:iCs/>
      <w:color w:val="002060"/>
      <w:sz w:val="28"/>
    </w:rPr>
  </w:style>
  <w:style w:type="paragraph" w:styleId="Heading5">
    <w:name w:val="heading 5"/>
    <w:basedOn w:val="Normal"/>
    <w:next w:val="Normal"/>
    <w:link w:val="Heading5Char"/>
    <w:uiPriority w:val="9"/>
    <w:unhideWhenUsed/>
    <w:qFormat/>
    <w:rsid w:val="00B16E4E"/>
    <w:pPr>
      <w:keepNext/>
      <w:keepLines/>
      <w:spacing w:after="60"/>
      <w:outlineLvl w:val="4"/>
    </w:pPr>
    <w:rPr>
      <w:rFonts w:asciiTheme="majorHAnsi" w:eastAsiaTheme="majorEastAsia" w:hAnsiTheme="majorHAnsi" w:cstheme="majorBidi"/>
      <w:b/>
      <w:color w:val="0A3C73" w:themeColor="text2"/>
      <w:sz w:val="24"/>
    </w:rPr>
  </w:style>
  <w:style w:type="paragraph" w:styleId="Heading6">
    <w:name w:val="heading 6"/>
    <w:basedOn w:val="Normal"/>
    <w:next w:val="Normal"/>
    <w:link w:val="Heading6Char"/>
    <w:uiPriority w:val="9"/>
    <w:semiHidden/>
    <w:unhideWhenUsed/>
    <w:rsid w:val="009D3CF7"/>
    <w:pPr>
      <w:keepNext/>
      <w:keepLines/>
      <w:spacing w:before="40" w:after="0"/>
      <w:outlineLvl w:val="5"/>
    </w:pPr>
    <w:rPr>
      <w:rFonts w:asciiTheme="majorHAnsi" w:eastAsiaTheme="majorEastAsia" w:hAnsiTheme="majorHAnsi" w:cstheme="majorBidi"/>
      <w:color w:val="051D3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E444BA"/>
    <w:pPr>
      <w:spacing w:after="0" w:line="240" w:lineRule="auto"/>
    </w:pPr>
    <w:rPr>
      <w:sz w:val="20"/>
    </w:rPr>
  </w:style>
  <w:style w:type="paragraph" w:styleId="ListBullet">
    <w:name w:val="List Bullet"/>
    <w:basedOn w:val="Normal"/>
    <w:uiPriority w:val="99"/>
    <w:unhideWhenUsed/>
    <w:qFormat/>
    <w:rsid w:val="00D83923"/>
    <w:pPr>
      <w:numPr>
        <w:numId w:val="37"/>
      </w:numPr>
      <w:contextualSpacing/>
    </w:pPr>
  </w:style>
  <w:style w:type="paragraph" w:styleId="ListBullet2">
    <w:name w:val="List Bullet 2"/>
    <w:basedOn w:val="Normal"/>
    <w:uiPriority w:val="99"/>
    <w:unhideWhenUsed/>
    <w:qFormat/>
    <w:rsid w:val="00D83923"/>
    <w:pPr>
      <w:ind w:left="1440" w:hanging="360"/>
      <w:contextualSpacing/>
    </w:pPr>
  </w:style>
  <w:style w:type="paragraph" w:styleId="ListNumber">
    <w:name w:val="List Number"/>
    <w:basedOn w:val="Normal"/>
    <w:uiPriority w:val="99"/>
    <w:unhideWhenUsed/>
    <w:qFormat/>
    <w:rsid w:val="00D16F74"/>
    <w:pPr>
      <w:ind w:left="720" w:hanging="360"/>
      <w:contextualSpacing/>
    </w:pPr>
  </w:style>
  <w:style w:type="numbering" w:customStyle="1" w:styleId="Bullets">
    <w:name w:val="Bullets"/>
    <w:uiPriority w:val="99"/>
    <w:rsid w:val="00D83923"/>
    <w:pPr>
      <w:numPr>
        <w:numId w:val="1"/>
      </w:numPr>
    </w:pPr>
  </w:style>
  <w:style w:type="character" w:customStyle="1" w:styleId="Heading1Char">
    <w:name w:val="Heading 1 Char"/>
    <w:basedOn w:val="DefaultParagraphFont"/>
    <w:link w:val="Heading1"/>
    <w:uiPriority w:val="9"/>
    <w:rsid w:val="0027560C"/>
    <w:rPr>
      <w:rFonts w:asciiTheme="majorHAnsi" w:eastAsiaTheme="majorEastAsia" w:hAnsiTheme="majorHAnsi" w:cstheme="majorBidi"/>
      <w:b/>
      <w:bCs/>
      <w:color w:val="0A3C73" w:themeColor="accent1"/>
      <w:sz w:val="36"/>
      <w:szCs w:val="32"/>
    </w:rPr>
  </w:style>
  <w:style w:type="paragraph" w:styleId="ListNumber2">
    <w:name w:val="List Number 2"/>
    <w:basedOn w:val="Normal"/>
    <w:uiPriority w:val="99"/>
    <w:unhideWhenUsed/>
    <w:qFormat/>
    <w:rsid w:val="00D16F74"/>
    <w:pPr>
      <w:ind w:left="720" w:hanging="360"/>
      <w:contextualSpacing/>
    </w:pPr>
  </w:style>
  <w:style w:type="character" w:customStyle="1" w:styleId="Heading2Char">
    <w:name w:val="Heading 2 Char"/>
    <w:basedOn w:val="DefaultParagraphFont"/>
    <w:link w:val="Heading2"/>
    <w:uiPriority w:val="9"/>
    <w:rsid w:val="00E35ACE"/>
    <w:rPr>
      <w:rFonts w:asciiTheme="majorHAnsi" w:eastAsiaTheme="majorEastAsia" w:hAnsiTheme="majorHAnsi" w:cstheme="majorBidi"/>
      <w:color w:val="0070C0"/>
      <w:sz w:val="36"/>
      <w:szCs w:val="26"/>
    </w:rPr>
  </w:style>
  <w:style w:type="paragraph" w:styleId="ListParagraph">
    <w:name w:val="List Paragraph"/>
    <w:aliases w:val="Bullet List,Bullet point,List Paragraph1,List Paragraph11,Recommendation,List Bullet 1,L"/>
    <w:basedOn w:val="Normal"/>
    <w:link w:val="ListParagraphChar"/>
    <w:uiPriority w:val="1"/>
    <w:qFormat/>
    <w:rsid w:val="00594496"/>
    <w:pPr>
      <w:ind w:left="284"/>
      <w:contextualSpacing/>
    </w:pPr>
  </w:style>
  <w:style w:type="paragraph" w:styleId="Header">
    <w:name w:val="header"/>
    <w:basedOn w:val="Normal"/>
    <w:link w:val="HeaderChar"/>
    <w:uiPriority w:val="99"/>
    <w:unhideWhenUsed/>
    <w:rsid w:val="00C37A29"/>
    <w:pPr>
      <w:tabs>
        <w:tab w:val="center" w:pos="4513"/>
        <w:tab w:val="right" w:pos="9026"/>
      </w:tabs>
      <w:spacing w:after="0"/>
    </w:pPr>
  </w:style>
  <w:style w:type="character" w:customStyle="1" w:styleId="HeaderChar">
    <w:name w:val="Header Char"/>
    <w:basedOn w:val="DefaultParagraphFont"/>
    <w:link w:val="Header"/>
    <w:uiPriority w:val="99"/>
    <w:rsid w:val="00C37A29"/>
  </w:style>
  <w:style w:type="paragraph" w:styleId="Footer">
    <w:name w:val="footer"/>
    <w:basedOn w:val="Normal"/>
    <w:link w:val="FooterChar"/>
    <w:uiPriority w:val="99"/>
    <w:unhideWhenUsed/>
    <w:rsid w:val="005141E8"/>
    <w:pPr>
      <w:tabs>
        <w:tab w:val="center" w:pos="4513"/>
        <w:tab w:val="right" w:pos="9026"/>
      </w:tabs>
      <w:spacing w:after="0"/>
    </w:pPr>
    <w:rPr>
      <w:sz w:val="18"/>
    </w:rPr>
  </w:style>
  <w:style w:type="character" w:customStyle="1" w:styleId="FooterChar">
    <w:name w:val="Footer Char"/>
    <w:basedOn w:val="DefaultParagraphFont"/>
    <w:link w:val="Footer"/>
    <w:uiPriority w:val="99"/>
    <w:rsid w:val="005141E8"/>
    <w:rPr>
      <w:sz w:val="18"/>
    </w:rPr>
  </w:style>
  <w:style w:type="numbering" w:customStyle="1" w:styleId="Numbering">
    <w:name w:val="Numbering"/>
    <w:uiPriority w:val="99"/>
    <w:rsid w:val="00D16F74"/>
    <w:pPr>
      <w:numPr>
        <w:numId w:val="2"/>
      </w:numPr>
    </w:pPr>
  </w:style>
  <w:style w:type="paragraph" w:styleId="ListBullet3">
    <w:name w:val="List Bullet 3"/>
    <w:basedOn w:val="Normal"/>
    <w:uiPriority w:val="99"/>
    <w:unhideWhenUsed/>
    <w:rsid w:val="00D83923"/>
    <w:pPr>
      <w:ind w:left="567" w:hanging="567"/>
      <w:contextualSpacing/>
    </w:pPr>
  </w:style>
  <w:style w:type="paragraph" w:styleId="ListContinue2">
    <w:name w:val="List Continue 2"/>
    <w:basedOn w:val="Normal"/>
    <w:uiPriority w:val="99"/>
    <w:unhideWhenUsed/>
    <w:qFormat/>
    <w:rsid w:val="004635FD"/>
    <w:pPr>
      <w:ind w:left="566"/>
      <w:contextualSpacing/>
    </w:pPr>
  </w:style>
  <w:style w:type="paragraph" w:styleId="ListNumber3">
    <w:name w:val="List Number 3"/>
    <w:basedOn w:val="Normal"/>
    <w:uiPriority w:val="99"/>
    <w:unhideWhenUsed/>
    <w:qFormat/>
    <w:rsid w:val="00D16F74"/>
    <w:pPr>
      <w:ind w:left="2160" w:hanging="360"/>
      <w:contextualSpacing/>
    </w:pPr>
  </w:style>
  <w:style w:type="paragraph" w:styleId="ListNumber4">
    <w:name w:val="List Number 4"/>
    <w:basedOn w:val="Normal"/>
    <w:uiPriority w:val="99"/>
    <w:unhideWhenUsed/>
    <w:qFormat/>
    <w:rsid w:val="00D16F74"/>
    <w:pPr>
      <w:ind w:left="2880" w:hanging="360"/>
      <w:contextualSpacing/>
    </w:pPr>
  </w:style>
  <w:style w:type="paragraph" w:styleId="ListNumber5">
    <w:name w:val="List Number 5"/>
    <w:basedOn w:val="Normal"/>
    <w:uiPriority w:val="99"/>
    <w:unhideWhenUsed/>
    <w:rsid w:val="00D16F74"/>
    <w:pPr>
      <w:ind w:left="3600" w:hanging="360"/>
      <w:contextualSpacing/>
    </w:pPr>
  </w:style>
  <w:style w:type="paragraph" w:styleId="ListContinue">
    <w:name w:val="List Continue"/>
    <w:basedOn w:val="Normal"/>
    <w:uiPriority w:val="99"/>
    <w:unhideWhenUsed/>
    <w:qFormat/>
    <w:rsid w:val="00B91D47"/>
    <w:pPr>
      <w:ind w:left="283"/>
      <w:contextualSpacing/>
    </w:pPr>
  </w:style>
  <w:style w:type="paragraph" w:styleId="ListContinue3">
    <w:name w:val="List Continue 3"/>
    <w:basedOn w:val="Normal"/>
    <w:uiPriority w:val="99"/>
    <w:unhideWhenUsed/>
    <w:qFormat/>
    <w:rsid w:val="00974677"/>
    <w:pPr>
      <w:ind w:left="849"/>
      <w:contextualSpacing/>
    </w:pPr>
  </w:style>
  <w:style w:type="paragraph" w:styleId="ListContinue4">
    <w:name w:val="List Continue 4"/>
    <w:basedOn w:val="Normal"/>
    <w:uiPriority w:val="99"/>
    <w:unhideWhenUsed/>
    <w:qFormat/>
    <w:rsid w:val="00974677"/>
    <w:pPr>
      <w:ind w:left="1132"/>
      <w:contextualSpacing/>
    </w:pPr>
  </w:style>
  <w:style w:type="character" w:customStyle="1" w:styleId="Heading3Char">
    <w:name w:val="Heading 3 Char"/>
    <w:basedOn w:val="DefaultParagraphFont"/>
    <w:link w:val="Heading3"/>
    <w:uiPriority w:val="9"/>
    <w:rsid w:val="0027560C"/>
    <w:rPr>
      <w:rFonts w:asciiTheme="majorHAnsi" w:eastAsiaTheme="majorEastAsia" w:hAnsiTheme="majorHAnsi" w:cstheme="majorBidi"/>
      <w:color w:val="00B0F0"/>
      <w:sz w:val="32"/>
      <w:szCs w:val="24"/>
    </w:rPr>
  </w:style>
  <w:style w:type="character" w:customStyle="1" w:styleId="Heading4Char">
    <w:name w:val="Heading 4 Char"/>
    <w:basedOn w:val="DefaultParagraphFont"/>
    <w:link w:val="Heading4"/>
    <w:uiPriority w:val="9"/>
    <w:rsid w:val="0027560C"/>
    <w:rPr>
      <w:rFonts w:asciiTheme="majorHAnsi" w:eastAsiaTheme="majorEastAsia" w:hAnsiTheme="majorHAnsi" w:cstheme="majorBidi"/>
      <w:b/>
      <w:iCs/>
      <w:color w:val="002060"/>
      <w:sz w:val="28"/>
    </w:rPr>
  </w:style>
  <w:style w:type="character" w:customStyle="1" w:styleId="Heading5Char">
    <w:name w:val="Heading 5 Char"/>
    <w:basedOn w:val="DefaultParagraphFont"/>
    <w:link w:val="Heading5"/>
    <w:uiPriority w:val="9"/>
    <w:rsid w:val="00B16E4E"/>
    <w:rPr>
      <w:rFonts w:asciiTheme="majorHAnsi" w:eastAsiaTheme="majorEastAsia" w:hAnsiTheme="majorHAnsi" w:cstheme="majorBidi"/>
      <w:b/>
      <w:color w:val="0A3C73" w:themeColor="text2"/>
      <w:sz w:val="24"/>
    </w:rPr>
  </w:style>
  <w:style w:type="numbering" w:customStyle="1" w:styleId="ListHeadings">
    <w:name w:val="List Headings"/>
    <w:uiPriority w:val="99"/>
    <w:rsid w:val="008C33E5"/>
    <w:pPr>
      <w:numPr>
        <w:numId w:val="3"/>
      </w:numPr>
    </w:pPr>
  </w:style>
  <w:style w:type="paragraph" w:styleId="Title">
    <w:name w:val="Title"/>
    <w:basedOn w:val="Normal"/>
    <w:next w:val="Normal"/>
    <w:link w:val="TitleChar"/>
    <w:uiPriority w:val="10"/>
    <w:rsid w:val="000C6BDC"/>
    <w:pPr>
      <w:spacing w:after="0" w:line="216" w:lineRule="auto"/>
      <w:ind w:left="2268"/>
      <w:contextualSpacing/>
      <w:jc w:val="right"/>
    </w:pPr>
    <w:rPr>
      <w:rFonts w:eastAsiaTheme="majorEastAsia" w:cstheme="majorBidi"/>
      <w:color w:val="0A3C73" w:themeColor="text2"/>
      <w:spacing w:val="-10"/>
      <w:kern w:val="28"/>
      <w:sz w:val="80"/>
      <w:szCs w:val="56"/>
    </w:rPr>
  </w:style>
  <w:style w:type="character" w:customStyle="1" w:styleId="TitleChar">
    <w:name w:val="Title Char"/>
    <w:basedOn w:val="DefaultParagraphFont"/>
    <w:link w:val="Title"/>
    <w:uiPriority w:val="10"/>
    <w:rsid w:val="000C6BDC"/>
    <w:rPr>
      <w:rFonts w:eastAsiaTheme="majorEastAsia" w:cstheme="majorBidi"/>
      <w:color w:val="0A3C73" w:themeColor="text2"/>
      <w:spacing w:val="-10"/>
      <w:kern w:val="28"/>
      <w:sz w:val="80"/>
      <w:szCs w:val="56"/>
    </w:rPr>
  </w:style>
  <w:style w:type="paragraph" w:customStyle="1" w:styleId="Pull-outQuote">
    <w:name w:val="Pull-out Quote"/>
    <w:basedOn w:val="Normal"/>
    <w:link w:val="Pull-outQuoteChar"/>
    <w:semiHidden/>
    <w:rsid w:val="009D24F5"/>
    <w:pPr>
      <w:pBdr>
        <w:top w:val="single" w:sz="4" w:space="4" w:color="0A3C73" w:themeColor="text2"/>
        <w:left w:val="single" w:sz="4" w:space="4" w:color="0A3C73" w:themeColor="text2"/>
        <w:bottom w:val="single" w:sz="4" w:space="4" w:color="0A3C73" w:themeColor="text2"/>
        <w:right w:val="single" w:sz="4" w:space="4" w:color="0A3C73" w:themeColor="text2"/>
      </w:pBdr>
      <w:shd w:val="clear" w:color="auto" w:fill="0A3C73"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0A3C73"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0A3C73" w:themeFill="text2"/>
    </w:rPr>
  </w:style>
  <w:style w:type="paragraph" w:customStyle="1" w:styleId="Heading1-nonumber">
    <w:name w:val="Heading 1-no number"/>
    <w:next w:val="Normal"/>
    <w:link w:val="Heading1-nonumberChar"/>
    <w:uiPriority w:val="9"/>
    <w:rsid w:val="00D926E0"/>
    <w:pPr>
      <w:spacing w:before="400" w:after="240" w:line="240" w:lineRule="auto"/>
    </w:pPr>
    <w:rPr>
      <w:rFonts w:eastAsiaTheme="majorEastAsia" w:cstheme="majorBidi"/>
      <w:color w:val="0A3C73" w:themeColor="text2"/>
      <w:sz w:val="36"/>
      <w:szCs w:val="32"/>
    </w:rPr>
  </w:style>
  <w:style w:type="paragraph" w:customStyle="1" w:styleId="Heading2-nonumber">
    <w:name w:val="Heading 2-no number"/>
    <w:next w:val="Normal"/>
    <w:link w:val="Heading2-nonumberChar"/>
    <w:uiPriority w:val="9"/>
    <w:rsid w:val="00141B73"/>
    <w:pPr>
      <w:spacing w:before="80" w:after="60" w:line="240" w:lineRule="auto"/>
    </w:pPr>
    <w:rPr>
      <w:rFonts w:asciiTheme="majorHAnsi" w:eastAsiaTheme="majorEastAsia" w:hAnsiTheme="majorHAnsi" w:cstheme="majorBidi"/>
      <w:color w:val="005FB4" w:themeColor="accent2"/>
      <w:szCs w:val="26"/>
    </w:rPr>
  </w:style>
  <w:style w:type="character" w:customStyle="1" w:styleId="Heading1-nonumberChar">
    <w:name w:val="Heading 1-no number Char"/>
    <w:basedOn w:val="Heading1Char"/>
    <w:link w:val="Heading1-nonumber"/>
    <w:uiPriority w:val="9"/>
    <w:rsid w:val="00D926E0"/>
    <w:rPr>
      <w:rFonts w:asciiTheme="majorHAnsi" w:eastAsiaTheme="majorEastAsia" w:hAnsiTheme="majorHAnsi" w:cstheme="majorBidi"/>
      <w:b/>
      <w:bCs/>
      <w:color w:val="0A3C73" w:themeColor="text2"/>
      <w:sz w:val="36"/>
      <w:szCs w:val="32"/>
    </w:rPr>
  </w:style>
  <w:style w:type="character" w:customStyle="1" w:styleId="Heading2-nonumberChar">
    <w:name w:val="Heading 2-no number Char"/>
    <w:basedOn w:val="Heading2Char"/>
    <w:link w:val="Heading2-nonumber"/>
    <w:uiPriority w:val="9"/>
    <w:rsid w:val="00141B73"/>
    <w:rPr>
      <w:rFonts w:asciiTheme="majorHAnsi" w:eastAsiaTheme="majorEastAsia" w:hAnsiTheme="majorHAnsi" w:cstheme="majorBidi"/>
      <w:color w:val="005FB4" w:themeColor="accent2"/>
      <w:sz w:val="28"/>
      <w:szCs w:val="26"/>
    </w:rPr>
  </w:style>
  <w:style w:type="paragraph" w:styleId="ListContinue5">
    <w:name w:val="List Continue 5"/>
    <w:basedOn w:val="Normal"/>
    <w:uiPriority w:val="99"/>
    <w:unhideWhenUsed/>
    <w:qFormat/>
    <w:rsid w:val="00593314"/>
    <w:pPr>
      <w:ind w:left="1415"/>
      <w:contextualSpacing/>
    </w:pPr>
  </w:style>
  <w:style w:type="table" w:styleId="TableGrid">
    <w:name w:val="Table Grid"/>
    <w:basedOn w:val="TableNormal"/>
    <w:uiPriority w:val="39"/>
    <w:rsid w:val="00EF3F23"/>
    <w:pPr>
      <w:spacing w:after="0" w:line="240" w:lineRule="auto"/>
    </w:pPr>
    <w:tblPr/>
  </w:style>
  <w:style w:type="paragraph" w:styleId="Caption">
    <w:name w:val="caption"/>
    <w:basedOn w:val="Normal"/>
    <w:next w:val="Normal"/>
    <w:uiPriority w:val="35"/>
    <w:unhideWhenUsed/>
    <w:qFormat/>
    <w:rsid w:val="00EF3F23"/>
    <w:rPr>
      <w:i/>
      <w:iCs/>
      <w:color w:val="0A3C73" w:themeColor="text2"/>
      <w:sz w:val="18"/>
      <w:szCs w:val="18"/>
    </w:rPr>
  </w:style>
  <w:style w:type="paragraph" w:styleId="List">
    <w:name w:val="List"/>
    <w:basedOn w:val="Normal"/>
    <w:uiPriority w:val="99"/>
    <w:unhideWhenUsed/>
    <w:qFormat/>
    <w:rsid w:val="00BD2D45"/>
    <w:pPr>
      <w:ind w:left="720" w:hanging="360"/>
      <w:contextualSpacing/>
    </w:pPr>
  </w:style>
  <w:style w:type="paragraph" w:styleId="List2">
    <w:name w:val="List 2"/>
    <w:basedOn w:val="Normal"/>
    <w:uiPriority w:val="99"/>
    <w:unhideWhenUsed/>
    <w:qFormat/>
    <w:rsid w:val="00BD2D45"/>
    <w:pPr>
      <w:ind w:left="1440" w:hanging="360"/>
      <w:contextualSpacing/>
    </w:pPr>
  </w:style>
  <w:style w:type="numbering" w:customStyle="1" w:styleId="LetteredList">
    <w:name w:val="Lettered List"/>
    <w:uiPriority w:val="99"/>
    <w:rsid w:val="00BD2D45"/>
    <w:pPr>
      <w:numPr>
        <w:numId w:val="4"/>
      </w:numPr>
    </w:pPr>
  </w:style>
  <w:style w:type="paragraph" w:styleId="Subtitle">
    <w:name w:val="Subtitle"/>
    <w:basedOn w:val="Normal"/>
    <w:next w:val="Normal"/>
    <w:link w:val="SubtitleChar"/>
    <w:uiPriority w:val="11"/>
    <w:rsid w:val="00453D8D"/>
    <w:pPr>
      <w:numPr>
        <w:ilvl w:val="1"/>
      </w:numPr>
      <w:spacing w:after="880"/>
      <w:contextualSpacing/>
      <w:jc w:val="right"/>
    </w:pPr>
    <w:rPr>
      <w:rFonts w:eastAsiaTheme="minorEastAsia"/>
      <w:color w:val="FFFFFF" w:themeColor="background1"/>
      <w:sz w:val="40"/>
    </w:rPr>
  </w:style>
  <w:style w:type="character" w:customStyle="1" w:styleId="SubtitleChar">
    <w:name w:val="Subtitle Char"/>
    <w:basedOn w:val="DefaultParagraphFont"/>
    <w:link w:val="Subtitle"/>
    <w:uiPriority w:val="11"/>
    <w:rsid w:val="00453D8D"/>
    <w:rPr>
      <w:rFonts w:eastAsiaTheme="minorEastAsia"/>
      <w:color w:val="FFFFFF" w:themeColor="background1"/>
      <w:sz w:val="40"/>
    </w:rPr>
  </w:style>
  <w:style w:type="paragraph" w:styleId="TOCHeading">
    <w:name w:val="TOC Heading"/>
    <w:next w:val="Normal"/>
    <w:uiPriority w:val="39"/>
    <w:unhideWhenUsed/>
    <w:qFormat/>
    <w:rsid w:val="002420CF"/>
    <w:pPr>
      <w:spacing w:after="600"/>
    </w:pPr>
    <w:rPr>
      <w:rFonts w:eastAsiaTheme="majorEastAsia" w:cstheme="majorBidi"/>
      <w:color w:val="0A3C73" w:themeColor="text2"/>
      <w:sz w:val="36"/>
      <w:szCs w:val="32"/>
      <w:lang w:val="en-US"/>
    </w:rPr>
  </w:style>
  <w:style w:type="paragraph" w:styleId="TOC1">
    <w:name w:val="toc 1"/>
    <w:basedOn w:val="Normal"/>
    <w:next w:val="Normal"/>
    <w:autoRedefine/>
    <w:uiPriority w:val="39"/>
    <w:unhideWhenUsed/>
    <w:rsid w:val="00B74D8B"/>
    <w:pPr>
      <w:spacing w:before="240" w:after="120"/>
    </w:pPr>
    <w:rPr>
      <w:b/>
      <w:bCs/>
      <w:szCs w:val="20"/>
    </w:rPr>
  </w:style>
  <w:style w:type="paragraph" w:styleId="TOC2">
    <w:name w:val="toc 2"/>
    <w:basedOn w:val="Normal"/>
    <w:next w:val="Normal"/>
    <w:autoRedefine/>
    <w:uiPriority w:val="39"/>
    <w:unhideWhenUsed/>
    <w:rsid w:val="00B52A69"/>
    <w:pPr>
      <w:spacing w:before="120" w:after="0"/>
      <w:ind w:left="200"/>
    </w:pPr>
    <w:rPr>
      <w:i/>
      <w:iCs/>
      <w:szCs w:val="20"/>
    </w:rPr>
  </w:style>
  <w:style w:type="paragraph" w:styleId="TOC3">
    <w:name w:val="toc 3"/>
    <w:basedOn w:val="Normal"/>
    <w:next w:val="Normal"/>
    <w:autoRedefine/>
    <w:uiPriority w:val="39"/>
    <w:unhideWhenUsed/>
    <w:rsid w:val="00B52A69"/>
    <w:pPr>
      <w:spacing w:before="0" w:after="0"/>
      <w:ind w:left="400"/>
    </w:pPr>
    <w:rPr>
      <w:szCs w:val="20"/>
    </w:rPr>
  </w:style>
  <w:style w:type="character" w:styleId="Hyperlink">
    <w:name w:val="Hyperlink"/>
    <w:basedOn w:val="DefaultParagraphFont"/>
    <w:uiPriority w:val="99"/>
    <w:unhideWhenUsed/>
    <w:rsid w:val="00EB0858"/>
    <w:rPr>
      <w:color w:val="005FB4"/>
      <w:u w:val="none"/>
    </w:rPr>
  </w:style>
  <w:style w:type="table" w:customStyle="1" w:styleId="Blank">
    <w:name w:val="Blank"/>
    <w:basedOn w:val="TableNormal"/>
    <w:uiPriority w:val="99"/>
    <w:rsid w:val="00FB0D65"/>
    <w:pPr>
      <w:spacing w:after="0" w:line="240" w:lineRule="auto"/>
    </w:pPr>
    <w:tblPr/>
  </w:style>
  <w:style w:type="paragraph" w:customStyle="1" w:styleId="NormalBold">
    <w:name w:val="Normal Bold"/>
    <w:basedOn w:val="Normal"/>
    <w:rsid w:val="00AB5F12"/>
    <w:rPr>
      <w:b/>
    </w:rPr>
  </w:style>
  <w:style w:type="paragraph" w:customStyle="1" w:styleId="FooterLeft">
    <w:name w:val="Footer Left"/>
    <w:basedOn w:val="Footer"/>
    <w:rsid w:val="0029356E"/>
    <w:pPr>
      <w:pBdr>
        <w:bottom w:val="single" w:sz="8" w:space="18" w:color="00B4E1" w:themeColor="accent4"/>
      </w:pBdr>
    </w:pPr>
    <w:rPr>
      <w:color w:val="0A3C73" w:themeColor="text2"/>
    </w:rPr>
  </w:style>
  <w:style w:type="paragraph" w:customStyle="1" w:styleId="FooterRight">
    <w:name w:val="Footer Right"/>
    <w:basedOn w:val="FooterLeft"/>
    <w:rsid w:val="0081207D"/>
    <w:pPr>
      <w:framePr w:w="3969" w:wrap="auto" w:hAnchor="text" w:xAlign="right"/>
      <w:jc w:val="right"/>
    </w:pPr>
  </w:style>
  <w:style w:type="character" w:customStyle="1" w:styleId="Bold">
    <w:name w:val="Bold"/>
    <w:basedOn w:val="DefaultParagraphFont"/>
    <w:uiPriority w:val="1"/>
    <w:qFormat/>
    <w:rsid w:val="0081207D"/>
    <w:rPr>
      <w:rFonts w:asciiTheme="majorHAnsi" w:hAnsiTheme="majorHAnsi"/>
      <w:b w:val="0"/>
    </w:rPr>
  </w:style>
  <w:style w:type="paragraph" w:customStyle="1" w:styleId="VicGovttagline">
    <w:name w:val="Vic Govt tagline"/>
    <w:rsid w:val="0089239A"/>
    <w:pPr>
      <w:spacing w:after="0" w:line="240" w:lineRule="auto"/>
      <w:jc w:val="right"/>
    </w:pPr>
    <w:rPr>
      <w:rFonts w:ascii="VIC Medium" w:hAnsi="VIC Medium"/>
      <w:color w:val="FFFFFF" w:themeColor="background1"/>
      <w:sz w:val="12"/>
    </w:rPr>
  </w:style>
  <w:style w:type="paragraph" w:customStyle="1" w:styleId="Subtitle2">
    <w:name w:val="Subtitle 2"/>
    <w:basedOn w:val="Subtitle"/>
    <w:rsid w:val="00514670"/>
    <w:pPr>
      <w:spacing w:after="120"/>
      <w:contextualSpacing w:val="0"/>
    </w:pPr>
    <w:rPr>
      <w:sz w:val="20"/>
    </w:rPr>
  </w:style>
  <w:style w:type="paragraph" w:customStyle="1" w:styleId="Address">
    <w:name w:val="Address"/>
    <w:basedOn w:val="Normal"/>
    <w:rsid w:val="008D50FD"/>
    <w:pPr>
      <w:pBdr>
        <w:bottom w:val="single" w:sz="8" w:space="30" w:color="00B4E1" w:themeColor="accent4"/>
      </w:pBdr>
      <w:spacing w:before="0" w:after="600"/>
      <w:contextualSpacing/>
    </w:pPr>
    <w:rPr>
      <w:color w:val="0A3C73" w:themeColor="text2"/>
    </w:rPr>
  </w:style>
  <w:style w:type="paragraph" w:customStyle="1" w:styleId="Address-web">
    <w:name w:val="Address-web"/>
    <w:basedOn w:val="Address"/>
    <w:rsid w:val="008D50FD"/>
    <w:pPr>
      <w:pBdr>
        <w:bottom w:val="none" w:sz="0" w:space="0" w:color="auto"/>
      </w:pBdr>
      <w:spacing w:after="120"/>
    </w:pPr>
    <w:rPr>
      <w:rFonts w:ascii="VIC Medium" w:hAnsi="VIC Medium"/>
    </w:rPr>
  </w:style>
  <w:style w:type="character" w:customStyle="1" w:styleId="Italics">
    <w:name w:val="Italics"/>
    <w:basedOn w:val="DefaultParagraphFont"/>
    <w:uiPriority w:val="1"/>
    <w:qFormat/>
    <w:rsid w:val="00EB496E"/>
    <w:rPr>
      <w:i/>
    </w:rPr>
  </w:style>
  <w:style w:type="character" w:styleId="UnresolvedMention">
    <w:name w:val="Unresolved Mention"/>
    <w:basedOn w:val="DefaultParagraphFont"/>
    <w:uiPriority w:val="99"/>
    <w:semiHidden/>
    <w:unhideWhenUsed/>
    <w:rsid w:val="00EB496E"/>
    <w:rPr>
      <w:color w:val="605E5C"/>
      <w:shd w:val="clear" w:color="auto" w:fill="E1DFDD"/>
    </w:rPr>
  </w:style>
  <w:style w:type="character" w:customStyle="1" w:styleId="Bluehighlight">
    <w:name w:val="Blue highlight"/>
    <w:basedOn w:val="DefaultParagraphFont"/>
    <w:uiPriority w:val="1"/>
    <w:qFormat/>
    <w:rsid w:val="00EB496E"/>
    <w:rPr>
      <w:rFonts w:asciiTheme="majorHAnsi" w:hAnsiTheme="majorHAnsi"/>
      <w:color w:val="0A3C73" w:themeColor="text2"/>
    </w:rPr>
  </w:style>
  <w:style w:type="paragraph" w:styleId="FootnoteText">
    <w:name w:val="footnote text"/>
    <w:basedOn w:val="Normal"/>
    <w:link w:val="FootnoteTextChar"/>
    <w:uiPriority w:val="99"/>
    <w:semiHidden/>
    <w:unhideWhenUsed/>
    <w:rsid w:val="00F310B2"/>
    <w:pPr>
      <w:keepNext/>
      <w:keepLines/>
      <w:spacing w:before="0" w:after="0"/>
      <w:ind w:right="1701"/>
    </w:pPr>
    <w:rPr>
      <w:sz w:val="16"/>
      <w:szCs w:val="20"/>
    </w:rPr>
  </w:style>
  <w:style w:type="character" w:customStyle="1" w:styleId="FootnoteTextChar">
    <w:name w:val="Footnote Text Char"/>
    <w:basedOn w:val="DefaultParagraphFont"/>
    <w:link w:val="FootnoteText"/>
    <w:uiPriority w:val="99"/>
    <w:semiHidden/>
    <w:rsid w:val="00F310B2"/>
    <w:rPr>
      <w:sz w:val="16"/>
      <w:szCs w:val="20"/>
    </w:rPr>
  </w:style>
  <w:style w:type="character" w:styleId="FootnoteReference">
    <w:name w:val="footnote reference"/>
    <w:basedOn w:val="DefaultParagraphFont"/>
    <w:uiPriority w:val="99"/>
    <w:semiHidden/>
    <w:unhideWhenUsed/>
    <w:rsid w:val="00EB496E"/>
    <w:rPr>
      <w:vertAlign w:val="superscript"/>
    </w:rPr>
  </w:style>
  <w:style w:type="table" w:customStyle="1" w:styleId="EPA">
    <w:name w:val="EPA"/>
    <w:basedOn w:val="TableNormal"/>
    <w:uiPriority w:val="99"/>
    <w:rsid w:val="00D72245"/>
    <w:pPr>
      <w:spacing w:after="0" w:line="240" w:lineRule="auto"/>
    </w:pPr>
    <w:tblPr/>
    <w:tblStylePr w:type="firstRow">
      <w:rPr>
        <w:rFonts w:asciiTheme="majorHAnsi" w:hAnsiTheme="majorHAnsi"/>
        <w:color w:val="005FB4" w:themeColor="accent2"/>
      </w:rPr>
    </w:tblStylePr>
    <w:tblStylePr w:type="firstCol">
      <w:rPr>
        <w:rFonts w:asciiTheme="majorHAnsi" w:hAnsiTheme="majorHAnsi"/>
        <w:color w:val="005FB4" w:themeColor="accent2"/>
      </w:rPr>
    </w:tblStylePr>
  </w:style>
  <w:style w:type="paragraph" w:styleId="BodyText">
    <w:name w:val="Body Text"/>
    <w:basedOn w:val="Normal"/>
    <w:link w:val="BodyTextChar"/>
    <w:uiPriority w:val="1"/>
    <w:qFormat/>
    <w:rsid w:val="00090DCE"/>
    <w:pPr>
      <w:widowControl w:val="0"/>
      <w:autoSpaceDE w:val="0"/>
      <w:autoSpaceDN w:val="0"/>
      <w:spacing w:before="0" w:after="0"/>
    </w:pPr>
    <w:rPr>
      <w:rFonts w:ascii="VIC" w:eastAsia="VIC" w:hAnsi="VIC" w:cs="VIC"/>
      <w:lang w:val="en-US"/>
    </w:rPr>
  </w:style>
  <w:style w:type="character" w:customStyle="1" w:styleId="BodyTextChar">
    <w:name w:val="Body Text Char"/>
    <w:basedOn w:val="DefaultParagraphFont"/>
    <w:link w:val="BodyText"/>
    <w:uiPriority w:val="1"/>
    <w:rsid w:val="00090DCE"/>
    <w:rPr>
      <w:rFonts w:ascii="VIC" w:eastAsia="VIC" w:hAnsi="VIC" w:cs="VIC"/>
      <w:sz w:val="20"/>
      <w:lang w:val="en-US"/>
    </w:rPr>
  </w:style>
  <w:style w:type="character" w:customStyle="1" w:styleId="CharacterStyle-Blue">
    <w:name w:val="Character Style - Blue"/>
    <w:basedOn w:val="DefaultParagraphFont"/>
    <w:uiPriority w:val="1"/>
    <w:rsid w:val="006D75C3"/>
    <w:rPr>
      <w:rFonts w:ascii="VIC SemiBold" w:hAnsi="VIC SemiBold"/>
      <w:color w:val="005FB4" w:themeColor="accent2"/>
    </w:rPr>
  </w:style>
  <w:style w:type="character" w:customStyle="1" w:styleId="Medium">
    <w:name w:val="Medium"/>
    <w:basedOn w:val="DefaultParagraphFont"/>
    <w:uiPriority w:val="1"/>
    <w:rsid w:val="00E204C6"/>
    <w:rPr>
      <w:rFonts w:asciiTheme="majorHAnsi" w:hAnsiTheme="majorHAnsi"/>
      <w:color w:val="005FB4" w:themeColor="accent2"/>
    </w:rPr>
  </w:style>
  <w:style w:type="character" w:styleId="CommentReference">
    <w:name w:val="annotation reference"/>
    <w:basedOn w:val="DefaultParagraphFont"/>
    <w:uiPriority w:val="99"/>
    <w:semiHidden/>
    <w:unhideWhenUsed/>
    <w:rsid w:val="00666084"/>
    <w:rPr>
      <w:sz w:val="16"/>
      <w:szCs w:val="16"/>
    </w:rPr>
  </w:style>
  <w:style w:type="paragraph" w:styleId="CommentText">
    <w:name w:val="annotation text"/>
    <w:basedOn w:val="Normal"/>
    <w:link w:val="CommentTextChar"/>
    <w:uiPriority w:val="99"/>
    <w:unhideWhenUsed/>
    <w:rsid w:val="00666084"/>
    <w:rPr>
      <w:szCs w:val="20"/>
    </w:rPr>
  </w:style>
  <w:style w:type="character" w:customStyle="1" w:styleId="CommentTextChar">
    <w:name w:val="Comment Text Char"/>
    <w:basedOn w:val="DefaultParagraphFont"/>
    <w:link w:val="CommentText"/>
    <w:uiPriority w:val="99"/>
    <w:rsid w:val="00666084"/>
    <w:rPr>
      <w:color w:val="1A1A1A"/>
      <w:sz w:val="20"/>
      <w:szCs w:val="20"/>
    </w:rPr>
  </w:style>
  <w:style w:type="paragraph" w:styleId="CommentSubject">
    <w:name w:val="annotation subject"/>
    <w:basedOn w:val="CommentText"/>
    <w:next w:val="CommentText"/>
    <w:link w:val="CommentSubjectChar"/>
    <w:uiPriority w:val="99"/>
    <w:semiHidden/>
    <w:unhideWhenUsed/>
    <w:rsid w:val="00666084"/>
    <w:rPr>
      <w:b/>
      <w:bCs/>
    </w:rPr>
  </w:style>
  <w:style w:type="character" w:customStyle="1" w:styleId="CommentSubjectChar">
    <w:name w:val="Comment Subject Char"/>
    <w:basedOn w:val="CommentTextChar"/>
    <w:link w:val="CommentSubject"/>
    <w:uiPriority w:val="99"/>
    <w:semiHidden/>
    <w:rsid w:val="00666084"/>
    <w:rPr>
      <w:b/>
      <w:bCs/>
      <w:color w:val="1A1A1A"/>
      <w:sz w:val="20"/>
      <w:szCs w:val="20"/>
    </w:rPr>
  </w:style>
  <w:style w:type="character" w:styleId="FollowedHyperlink">
    <w:name w:val="FollowedHyperlink"/>
    <w:basedOn w:val="DefaultParagraphFont"/>
    <w:uiPriority w:val="99"/>
    <w:semiHidden/>
    <w:unhideWhenUsed/>
    <w:rsid w:val="00B23701"/>
    <w:rPr>
      <w:color w:val="005FB4" w:themeColor="followedHyperlink"/>
      <w:u w:val="single"/>
    </w:rPr>
  </w:style>
  <w:style w:type="character" w:styleId="Mention">
    <w:name w:val="Mention"/>
    <w:basedOn w:val="DefaultParagraphFont"/>
    <w:uiPriority w:val="99"/>
    <w:unhideWhenUsed/>
    <w:rsid w:val="00794A72"/>
    <w:rPr>
      <w:color w:val="2B579A"/>
      <w:shd w:val="clear" w:color="auto" w:fill="E1DFDD"/>
    </w:rPr>
  </w:style>
  <w:style w:type="paragraph" w:customStyle="1" w:styleId="subheading">
    <w:name w:val="subheading"/>
    <w:basedOn w:val="Normal"/>
    <w:rsid w:val="00B10A29"/>
    <w:pPr>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Subtitle1">
    <w:name w:val="Subtitle1"/>
    <w:basedOn w:val="DefaultParagraphFont"/>
    <w:rsid w:val="00E64EF5"/>
  </w:style>
  <w:style w:type="paragraph" w:styleId="Revision">
    <w:name w:val="Revision"/>
    <w:hidden/>
    <w:uiPriority w:val="99"/>
    <w:semiHidden/>
    <w:rsid w:val="00754FA4"/>
    <w:pPr>
      <w:spacing w:after="0" w:line="240" w:lineRule="auto"/>
    </w:pPr>
    <w:rPr>
      <w:color w:val="1A1A1A"/>
      <w:sz w:val="20"/>
    </w:rPr>
  </w:style>
  <w:style w:type="paragraph" w:styleId="NormalWeb">
    <w:name w:val="Normal (Web)"/>
    <w:basedOn w:val="Normal"/>
    <w:uiPriority w:val="99"/>
    <w:semiHidden/>
    <w:unhideWhenUsed/>
    <w:rsid w:val="0007211B"/>
    <w:rPr>
      <w:rFonts w:ascii="Times New Roman" w:hAnsi="Times New Roman" w:cs="Times New Roman"/>
      <w:sz w:val="24"/>
      <w:szCs w:val="24"/>
    </w:rPr>
  </w:style>
  <w:style w:type="paragraph" w:customStyle="1" w:styleId="paragraph">
    <w:name w:val="paragraph"/>
    <w:basedOn w:val="Normal"/>
    <w:rsid w:val="00946DA8"/>
    <w:pPr>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946DA8"/>
  </w:style>
  <w:style w:type="character" w:customStyle="1" w:styleId="eop">
    <w:name w:val="eop"/>
    <w:basedOn w:val="DefaultParagraphFont"/>
    <w:rsid w:val="00946DA8"/>
  </w:style>
  <w:style w:type="character" w:customStyle="1" w:styleId="field">
    <w:name w:val="field"/>
    <w:basedOn w:val="DefaultParagraphFont"/>
    <w:rsid w:val="00E24A40"/>
  </w:style>
  <w:style w:type="paragraph" w:customStyle="1" w:styleId="Default">
    <w:name w:val="Default"/>
    <w:rsid w:val="003E23D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Normal"/>
    <w:uiPriority w:val="1"/>
    <w:qFormat/>
    <w:rsid w:val="006465A8"/>
    <w:pPr>
      <w:widowControl w:val="0"/>
      <w:autoSpaceDE w:val="0"/>
      <w:autoSpaceDN w:val="0"/>
      <w:spacing w:before="0" w:after="0"/>
    </w:pPr>
    <w:rPr>
      <w:rFonts w:ascii="Arial" w:eastAsia="Arial" w:hAnsi="Arial" w:cs="Arial"/>
      <w:color w:val="auto"/>
      <w:sz w:val="22"/>
      <w:lang w:val="en-US"/>
    </w:rPr>
  </w:style>
  <w:style w:type="paragraph" w:styleId="TOC4">
    <w:name w:val="toc 4"/>
    <w:basedOn w:val="Normal"/>
    <w:next w:val="Normal"/>
    <w:autoRedefine/>
    <w:uiPriority w:val="39"/>
    <w:unhideWhenUsed/>
    <w:rsid w:val="00C22398"/>
    <w:pPr>
      <w:spacing w:before="0" w:after="0"/>
      <w:ind w:left="600"/>
    </w:pPr>
    <w:rPr>
      <w:szCs w:val="20"/>
    </w:rPr>
  </w:style>
  <w:style w:type="paragraph" w:styleId="TOC5">
    <w:name w:val="toc 5"/>
    <w:basedOn w:val="Normal"/>
    <w:next w:val="Normal"/>
    <w:autoRedefine/>
    <w:uiPriority w:val="39"/>
    <w:unhideWhenUsed/>
    <w:rsid w:val="00C22398"/>
    <w:pPr>
      <w:spacing w:before="0" w:after="0"/>
      <w:ind w:left="800"/>
    </w:pPr>
    <w:rPr>
      <w:szCs w:val="20"/>
    </w:rPr>
  </w:style>
  <w:style w:type="paragraph" w:styleId="TOC6">
    <w:name w:val="toc 6"/>
    <w:basedOn w:val="Normal"/>
    <w:next w:val="Normal"/>
    <w:autoRedefine/>
    <w:uiPriority w:val="39"/>
    <w:unhideWhenUsed/>
    <w:rsid w:val="00C22398"/>
    <w:pPr>
      <w:spacing w:before="0" w:after="0"/>
      <w:ind w:left="1000"/>
    </w:pPr>
    <w:rPr>
      <w:szCs w:val="20"/>
    </w:rPr>
  </w:style>
  <w:style w:type="paragraph" w:styleId="TOC7">
    <w:name w:val="toc 7"/>
    <w:basedOn w:val="Normal"/>
    <w:next w:val="Normal"/>
    <w:autoRedefine/>
    <w:uiPriority w:val="39"/>
    <w:unhideWhenUsed/>
    <w:rsid w:val="00C22398"/>
    <w:pPr>
      <w:spacing w:before="0" w:after="0"/>
      <w:ind w:left="1200"/>
    </w:pPr>
    <w:rPr>
      <w:szCs w:val="20"/>
    </w:rPr>
  </w:style>
  <w:style w:type="paragraph" w:styleId="TOC8">
    <w:name w:val="toc 8"/>
    <w:basedOn w:val="Normal"/>
    <w:next w:val="Normal"/>
    <w:autoRedefine/>
    <w:uiPriority w:val="39"/>
    <w:unhideWhenUsed/>
    <w:rsid w:val="00C22398"/>
    <w:pPr>
      <w:spacing w:before="0" w:after="0"/>
      <w:ind w:left="1400"/>
    </w:pPr>
    <w:rPr>
      <w:szCs w:val="20"/>
    </w:rPr>
  </w:style>
  <w:style w:type="paragraph" w:styleId="TOC9">
    <w:name w:val="toc 9"/>
    <w:basedOn w:val="Normal"/>
    <w:next w:val="Normal"/>
    <w:autoRedefine/>
    <w:uiPriority w:val="39"/>
    <w:unhideWhenUsed/>
    <w:rsid w:val="00C22398"/>
    <w:pPr>
      <w:spacing w:before="0" w:after="0"/>
      <w:ind w:left="1600"/>
    </w:pPr>
    <w:rPr>
      <w:szCs w:val="20"/>
    </w:rPr>
  </w:style>
  <w:style w:type="paragraph" w:customStyle="1" w:styleId="TableBullet">
    <w:name w:val="Table Bullet"/>
    <w:basedOn w:val="Normal"/>
    <w:uiPriority w:val="4"/>
    <w:qFormat/>
    <w:rsid w:val="0017051C"/>
    <w:pPr>
      <w:tabs>
        <w:tab w:val="num" w:pos="397"/>
      </w:tabs>
      <w:spacing w:before="60" w:after="60"/>
      <w:ind w:left="397" w:right="113" w:hanging="284"/>
    </w:pPr>
    <w:rPr>
      <w:rFonts w:eastAsiaTheme="minorEastAsia"/>
      <w:color w:val="auto"/>
      <w:sz w:val="22"/>
    </w:rPr>
  </w:style>
  <w:style w:type="paragraph" w:customStyle="1" w:styleId="TableBullet2">
    <w:name w:val="Table Bullet 2"/>
    <w:basedOn w:val="TableBullet"/>
    <w:uiPriority w:val="19"/>
    <w:rsid w:val="0017051C"/>
    <w:pPr>
      <w:tabs>
        <w:tab w:val="clear" w:pos="397"/>
        <w:tab w:val="num" w:pos="680"/>
      </w:tabs>
      <w:ind w:left="567" w:hanging="567"/>
    </w:pPr>
  </w:style>
  <w:style w:type="numbering" w:customStyle="1" w:styleId="ListTableBullet">
    <w:name w:val="List_TableBullet"/>
    <w:uiPriority w:val="99"/>
    <w:rsid w:val="0017051C"/>
    <w:pPr>
      <w:numPr>
        <w:numId w:val="7"/>
      </w:numPr>
    </w:pPr>
  </w:style>
  <w:style w:type="paragraph" w:customStyle="1" w:styleId="Bullet">
    <w:name w:val="Bullet"/>
    <w:basedOn w:val="Normal"/>
    <w:uiPriority w:val="4"/>
    <w:qFormat/>
    <w:rsid w:val="00ED68C3"/>
    <w:pPr>
      <w:numPr>
        <w:numId w:val="6"/>
      </w:numPr>
      <w:spacing w:before="120" w:after="0"/>
      <w:ind w:left="717"/>
    </w:pPr>
    <w:rPr>
      <w:rFonts w:ascii="VIC" w:hAnsi="VIC"/>
      <w:color w:val="auto"/>
      <w:spacing w:val="4"/>
      <w:sz w:val="22"/>
      <w:szCs w:val="20"/>
    </w:rPr>
  </w:style>
  <w:style w:type="character" w:customStyle="1" w:styleId="ListParagraphChar">
    <w:name w:val="List Paragraph Char"/>
    <w:aliases w:val="Bullet List Char,Bullet point Char,List Paragraph1 Char,List Paragraph11 Char,Recommendation Char,List Bullet 1 Char,L Char"/>
    <w:link w:val="ListParagraph"/>
    <w:uiPriority w:val="1"/>
    <w:locked/>
    <w:rsid w:val="00725CA6"/>
    <w:rPr>
      <w:color w:val="1A1A1A"/>
      <w:sz w:val="20"/>
    </w:rPr>
  </w:style>
  <w:style w:type="paragraph" w:customStyle="1" w:styleId="EPABulletIndent">
    <w:name w:val="EPA Bullet Indent"/>
    <w:basedOn w:val="Normal"/>
    <w:uiPriority w:val="4"/>
    <w:rsid w:val="005D23D3"/>
    <w:pPr>
      <w:spacing w:before="120" w:after="40"/>
      <w:ind w:left="851" w:hanging="283"/>
    </w:pPr>
    <w:rPr>
      <w:color w:val="auto"/>
      <w:spacing w:val="4"/>
      <w:sz w:val="22"/>
      <w:szCs w:val="20"/>
    </w:rPr>
  </w:style>
  <w:style w:type="numbering" w:customStyle="1" w:styleId="EPABullets">
    <w:name w:val="EPA Bullets"/>
    <w:uiPriority w:val="99"/>
    <w:rsid w:val="005D23D3"/>
    <w:pPr>
      <w:numPr>
        <w:numId w:val="28"/>
      </w:numPr>
    </w:pPr>
  </w:style>
  <w:style w:type="paragraph" w:customStyle="1" w:styleId="Tablebullets">
    <w:name w:val="Table bullets"/>
    <w:basedOn w:val="Normal"/>
    <w:uiPriority w:val="8"/>
    <w:qFormat/>
    <w:rsid w:val="005D23D3"/>
    <w:pPr>
      <w:numPr>
        <w:numId w:val="27"/>
      </w:numPr>
      <w:spacing w:before="40" w:after="40"/>
      <w:ind w:left="454" w:hanging="227"/>
    </w:pPr>
    <w:rPr>
      <w:rFonts w:ascii="VIC" w:hAnsi="VIC"/>
      <w:color w:val="auto"/>
      <w:spacing w:val="4"/>
      <w:szCs w:val="20"/>
    </w:rPr>
  </w:style>
  <w:style w:type="table" w:styleId="GridTable1Light-Accent4">
    <w:name w:val="Grid Table 1 Light Accent 4"/>
    <w:basedOn w:val="TableNormal"/>
    <w:uiPriority w:val="46"/>
    <w:rsid w:val="007252A5"/>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paragraph" w:customStyle="1" w:styleId="Partheader">
    <w:name w:val="Part header"/>
    <w:basedOn w:val="Heading1"/>
    <w:link w:val="PartheaderChar"/>
    <w:qFormat/>
    <w:rsid w:val="0038079B"/>
    <w:rPr>
      <w:b w:val="0"/>
    </w:rPr>
  </w:style>
  <w:style w:type="character" w:customStyle="1" w:styleId="PartheaderChar">
    <w:name w:val="Part header Char"/>
    <w:basedOn w:val="Heading1Char"/>
    <w:link w:val="Partheader"/>
    <w:rsid w:val="0038079B"/>
    <w:rPr>
      <w:rFonts w:asciiTheme="majorHAnsi" w:eastAsiaTheme="majorEastAsia" w:hAnsiTheme="majorHAnsi" w:cstheme="majorBidi"/>
      <w:b w:val="0"/>
      <w:bCs/>
      <w:color w:val="005FB4"/>
      <w:sz w:val="36"/>
      <w:szCs w:val="32"/>
    </w:rPr>
  </w:style>
  <w:style w:type="character" w:customStyle="1" w:styleId="Heading6Char">
    <w:name w:val="Heading 6 Char"/>
    <w:basedOn w:val="DefaultParagraphFont"/>
    <w:link w:val="Heading6"/>
    <w:uiPriority w:val="9"/>
    <w:semiHidden/>
    <w:rsid w:val="009D3CF7"/>
    <w:rPr>
      <w:rFonts w:asciiTheme="majorHAnsi" w:eastAsiaTheme="majorEastAsia" w:hAnsiTheme="majorHAnsi" w:cstheme="majorBidi"/>
      <w:color w:val="051D39" w:themeColor="accent1" w:themeShade="7F"/>
      <w:sz w:val="20"/>
    </w:rPr>
  </w:style>
  <w:style w:type="paragraph" w:customStyle="1" w:styleId="Heading2-Section">
    <w:name w:val="Heading 2 - Section"/>
    <w:basedOn w:val="Normal"/>
    <w:next w:val="Normal"/>
    <w:qFormat/>
    <w:rsid w:val="00B347E9"/>
    <w:pPr>
      <w:keepNext/>
    </w:pPr>
    <w:rPr>
      <w:rFonts w:ascii="VIC" w:hAnsi="VIC"/>
      <w:b/>
      <w:bCs/>
      <w:color w:val="0A3C73" w:themeColor="text2"/>
      <w:szCs w:val="20"/>
    </w:rPr>
  </w:style>
  <w:style w:type="paragraph" w:customStyle="1" w:styleId="Heading3-Structure">
    <w:name w:val="Heading 3 - Structure"/>
    <w:basedOn w:val="Normal"/>
    <w:next w:val="Normal"/>
    <w:qFormat/>
    <w:rsid w:val="00B347E9"/>
    <w:pPr>
      <w:keepNext/>
      <w:spacing w:before="40" w:after="40" w:line="259" w:lineRule="auto"/>
    </w:pPr>
    <w:rPr>
      <w:rFonts w:ascii="VIC" w:hAnsi="VIC"/>
      <w:b/>
      <w:bCs/>
      <w:szCs w:val="20"/>
    </w:rPr>
  </w:style>
  <w:style w:type="paragraph" w:customStyle="1" w:styleId="Breakoutbox">
    <w:name w:val="Breakout box"/>
    <w:basedOn w:val="Normal"/>
    <w:qFormat/>
    <w:rsid w:val="003A0487"/>
    <w:pPr>
      <w:pBdr>
        <w:top w:val="single" w:sz="18" w:space="1" w:color="0A3C73" w:themeColor="text2"/>
        <w:left w:val="single" w:sz="18" w:space="4" w:color="0A3C73" w:themeColor="text2"/>
        <w:bottom w:val="single" w:sz="18" w:space="1" w:color="0A3C73" w:themeColor="text2"/>
        <w:right w:val="single" w:sz="18" w:space="4" w:color="0A3C73" w:themeColor="text2"/>
      </w:pBdr>
      <w:shd w:val="clear" w:color="auto" w:fill="F2F2F2" w:themeFill="background1" w:themeFillShade="F2"/>
    </w:pPr>
    <w:rPr>
      <w:color w:val="0A3C73" w:themeColor="accent1"/>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368">
      <w:bodyDiv w:val="1"/>
      <w:marLeft w:val="0"/>
      <w:marRight w:val="0"/>
      <w:marTop w:val="0"/>
      <w:marBottom w:val="0"/>
      <w:divBdr>
        <w:top w:val="none" w:sz="0" w:space="0" w:color="auto"/>
        <w:left w:val="none" w:sz="0" w:space="0" w:color="auto"/>
        <w:bottom w:val="none" w:sz="0" w:space="0" w:color="auto"/>
        <w:right w:val="none" w:sz="0" w:space="0" w:color="auto"/>
      </w:divBdr>
    </w:div>
    <w:div w:id="2558959">
      <w:bodyDiv w:val="1"/>
      <w:marLeft w:val="0"/>
      <w:marRight w:val="0"/>
      <w:marTop w:val="0"/>
      <w:marBottom w:val="0"/>
      <w:divBdr>
        <w:top w:val="none" w:sz="0" w:space="0" w:color="auto"/>
        <w:left w:val="none" w:sz="0" w:space="0" w:color="auto"/>
        <w:bottom w:val="none" w:sz="0" w:space="0" w:color="auto"/>
        <w:right w:val="none" w:sz="0" w:space="0" w:color="auto"/>
      </w:divBdr>
    </w:div>
    <w:div w:id="10107525">
      <w:bodyDiv w:val="1"/>
      <w:marLeft w:val="0"/>
      <w:marRight w:val="0"/>
      <w:marTop w:val="0"/>
      <w:marBottom w:val="0"/>
      <w:divBdr>
        <w:top w:val="none" w:sz="0" w:space="0" w:color="auto"/>
        <w:left w:val="none" w:sz="0" w:space="0" w:color="auto"/>
        <w:bottom w:val="none" w:sz="0" w:space="0" w:color="auto"/>
        <w:right w:val="none" w:sz="0" w:space="0" w:color="auto"/>
      </w:divBdr>
      <w:divsChild>
        <w:div w:id="13727392">
          <w:marLeft w:val="0"/>
          <w:marRight w:val="0"/>
          <w:marTop w:val="0"/>
          <w:marBottom w:val="0"/>
          <w:divBdr>
            <w:top w:val="none" w:sz="0" w:space="0" w:color="auto"/>
            <w:left w:val="none" w:sz="0" w:space="0" w:color="auto"/>
            <w:bottom w:val="none" w:sz="0" w:space="0" w:color="auto"/>
            <w:right w:val="none" w:sz="0" w:space="0" w:color="auto"/>
          </w:divBdr>
        </w:div>
        <w:div w:id="504589184">
          <w:marLeft w:val="0"/>
          <w:marRight w:val="0"/>
          <w:marTop w:val="0"/>
          <w:marBottom w:val="0"/>
          <w:divBdr>
            <w:top w:val="none" w:sz="0" w:space="0" w:color="auto"/>
            <w:left w:val="none" w:sz="0" w:space="0" w:color="auto"/>
            <w:bottom w:val="none" w:sz="0" w:space="0" w:color="auto"/>
            <w:right w:val="none" w:sz="0" w:space="0" w:color="auto"/>
          </w:divBdr>
        </w:div>
        <w:div w:id="546988729">
          <w:marLeft w:val="0"/>
          <w:marRight w:val="0"/>
          <w:marTop w:val="0"/>
          <w:marBottom w:val="0"/>
          <w:divBdr>
            <w:top w:val="none" w:sz="0" w:space="0" w:color="auto"/>
            <w:left w:val="none" w:sz="0" w:space="0" w:color="auto"/>
            <w:bottom w:val="none" w:sz="0" w:space="0" w:color="auto"/>
            <w:right w:val="none" w:sz="0" w:space="0" w:color="auto"/>
          </w:divBdr>
        </w:div>
        <w:div w:id="646204283">
          <w:marLeft w:val="0"/>
          <w:marRight w:val="0"/>
          <w:marTop w:val="0"/>
          <w:marBottom w:val="0"/>
          <w:divBdr>
            <w:top w:val="none" w:sz="0" w:space="0" w:color="auto"/>
            <w:left w:val="none" w:sz="0" w:space="0" w:color="auto"/>
            <w:bottom w:val="none" w:sz="0" w:space="0" w:color="auto"/>
            <w:right w:val="none" w:sz="0" w:space="0" w:color="auto"/>
          </w:divBdr>
        </w:div>
        <w:div w:id="883299512">
          <w:marLeft w:val="0"/>
          <w:marRight w:val="0"/>
          <w:marTop w:val="0"/>
          <w:marBottom w:val="0"/>
          <w:divBdr>
            <w:top w:val="none" w:sz="0" w:space="0" w:color="auto"/>
            <w:left w:val="none" w:sz="0" w:space="0" w:color="auto"/>
            <w:bottom w:val="none" w:sz="0" w:space="0" w:color="auto"/>
            <w:right w:val="none" w:sz="0" w:space="0" w:color="auto"/>
          </w:divBdr>
        </w:div>
        <w:div w:id="936526608">
          <w:marLeft w:val="0"/>
          <w:marRight w:val="0"/>
          <w:marTop w:val="0"/>
          <w:marBottom w:val="0"/>
          <w:divBdr>
            <w:top w:val="none" w:sz="0" w:space="0" w:color="auto"/>
            <w:left w:val="none" w:sz="0" w:space="0" w:color="auto"/>
            <w:bottom w:val="none" w:sz="0" w:space="0" w:color="auto"/>
            <w:right w:val="none" w:sz="0" w:space="0" w:color="auto"/>
          </w:divBdr>
        </w:div>
        <w:div w:id="1202665595">
          <w:marLeft w:val="0"/>
          <w:marRight w:val="0"/>
          <w:marTop w:val="0"/>
          <w:marBottom w:val="0"/>
          <w:divBdr>
            <w:top w:val="none" w:sz="0" w:space="0" w:color="auto"/>
            <w:left w:val="none" w:sz="0" w:space="0" w:color="auto"/>
            <w:bottom w:val="none" w:sz="0" w:space="0" w:color="auto"/>
            <w:right w:val="none" w:sz="0" w:space="0" w:color="auto"/>
          </w:divBdr>
        </w:div>
        <w:div w:id="1309283920">
          <w:marLeft w:val="0"/>
          <w:marRight w:val="0"/>
          <w:marTop w:val="0"/>
          <w:marBottom w:val="0"/>
          <w:divBdr>
            <w:top w:val="none" w:sz="0" w:space="0" w:color="auto"/>
            <w:left w:val="none" w:sz="0" w:space="0" w:color="auto"/>
            <w:bottom w:val="none" w:sz="0" w:space="0" w:color="auto"/>
            <w:right w:val="none" w:sz="0" w:space="0" w:color="auto"/>
          </w:divBdr>
        </w:div>
        <w:div w:id="1460103205">
          <w:marLeft w:val="0"/>
          <w:marRight w:val="0"/>
          <w:marTop w:val="0"/>
          <w:marBottom w:val="0"/>
          <w:divBdr>
            <w:top w:val="none" w:sz="0" w:space="0" w:color="auto"/>
            <w:left w:val="none" w:sz="0" w:space="0" w:color="auto"/>
            <w:bottom w:val="none" w:sz="0" w:space="0" w:color="auto"/>
            <w:right w:val="none" w:sz="0" w:space="0" w:color="auto"/>
          </w:divBdr>
        </w:div>
        <w:div w:id="1506357438">
          <w:marLeft w:val="0"/>
          <w:marRight w:val="0"/>
          <w:marTop w:val="0"/>
          <w:marBottom w:val="0"/>
          <w:divBdr>
            <w:top w:val="none" w:sz="0" w:space="0" w:color="auto"/>
            <w:left w:val="none" w:sz="0" w:space="0" w:color="auto"/>
            <w:bottom w:val="none" w:sz="0" w:space="0" w:color="auto"/>
            <w:right w:val="none" w:sz="0" w:space="0" w:color="auto"/>
          </w:divBdr>
        </w:div>
        <w:div w:id="1655181654">
          <w:marLeft w:val="0"/>
          <w:marRight w:val="0"/>
          <w:marTop w:val="0"/>
          <w:marBottom w:val="0"/>
          <w:divBdr>
            <w:top w:val="none" w:sz="0" w:space="0" w:color="auto"/>
            <w:left w:val="none" w:sz="0" w:space="0" w:color="auto"/>
            <w:bottom w:val="none" w:sz="0" w:space="0" w:color="auto"/>
            <w:right w:val="none" w:sz="0" w:space="0" w:color="auto"/>
          </w:divBdr>
        </w:div>
        <w:div w:id="1662729304">
          <w:marLeft w:val="0"/>
          <w:marRight w:val="0"/>
          <w:marTop w:val="0"/>
          <w:marBottom w:val="0"/>
          <w:divBdr>
            <w:top w:val="none" w:sz="0" w:space="0" w:color="auto"/>
            <w:left w:val="none" w:sz="0" w:space="0" w:color="auto"/>
            <w:bottom w:val="none" w:sz="0" w:space="0" w:color="auto"/>
            <w:right w:val="none" w:sz="0" w:space="0" w:color="auto"/>
          </w:divBdr>
        </w:div>
        <w:div w:id="1716390511">
          <w:marLeft w:val="0"/>
          <w:marRight w:val="0"/>
          <w:marTop w:val="0"/>
          <w:marBottom w:val="0"/>
          <w:divBdr>
            <w:top w:val="none" w:sz="0" w:space="0" w:color="auto"/>
            <w:left w:val="none" w:sz="0" w:space="0" w:color="auto"/>
            <w:bottom w:val="none" w:sz="0" w:space="0" w:color="auto"/>
            <w:right w:val="none" w:sz="0" w:space="0" w:color="auto"/>
          </w:divBdr>
        </w:div>
        <w:div w:id="1738167291">
          <w:marLeft w:val="0"/>
          <w:marRight w:val="0"/>
          <w:marTop w:val="0"/>
          <w:marBottom w:val="0"/>
          <w:divBdr>
            <w:top w:val="none" w:sz="0" w:space="0" w:color="auto"/>
            <w:left w:val="none" w:sz="0" w:space="0" w:color="auto"/>
            <w:bottom w:val="none" w:sz="0" w:space="0" w:color="auto"/>
            <w:right w:val="none" w:sz="0" w:space="0" w:color="auto"/>
          </w:divBdr>
        </w:div>
      </w:divsChild>
    </w:div>
    <w:div w:id="12466536">
      <w:bodyDiv w:val="1"/>
      <w:marLeft w:val="0"/>
      <w:marRight w:val="0"/>
      <w:marTop w:val="0"/>
      <w:marBottom w:val="0"/>
      <w:divBdr>
        <w:top w:val="none" w:sz="0" w:space="0" w:color="auto"/>
        <w:left w:val="none" w:sz="0" w:space="0" w:color="auto"/>
        <w:bottom w:val="none" w:sz="0" w:space="0" w:color="auto"/>
        <w:right w:val="none" w:sz="0" w:space="0" w:color="auto"/>
      </w:divBdr>
    </w:div>
    <w:div w:id="36203963">
      <w:bodyDiv w:val="1"/>
      <w:marLeft w:val="0"/>
      <w:marRight w:val="0"/>
      <w:marTop w:val="0"/>
      <w:marBottom w:val="0"/>
      <w:divBdr>
        <w:top w:val="none" w:sz="0" w:space="0" w:color="auto"/>
        <w:left w:val="none" w:sz="0" w:space="0" w:color="auto"/>
        <w:bottom w:val="none" w:sz="0" w:space="0" w:color="auto"/>
        <w:right w:val="none" w:sz="0" w:space="0" w:color="auto"/>
      </w:divBdr>
    </w:div>
    <w:div w:id="46345637">
      <w:bodyDiv w:val="1"/>
      <w:marLeft w:val="0"/>
      <w:marRight w:val="0"/>
      <w:marTop w:val="0"/>
      <w:marBottom w:val="0"/>
      <w:divBdr>
        <w:top w:val="none" w:sz="0" w:space="0" w:color="auto"/>
        <w:left w:val="none" w:sz="0" w:space="0" w:color="auto"/>
        <w:bottom w:val="none" w:sz="0" w:space="0" w:color="auto"/>
        <w:right w:val="none" w:sz="0" w:space="0" w:color="auto"/>
      </w:divBdr>
      <w:divsChild>
        <w:div w:id="520973977">
          <w:marLeft w:val="547"/>
          <w:marRight w:val="0"/>
          <w:marTop w:val="0"/>
          <w:marBottom w:val="0"/>
          <w:divBdr>
            <w:top w:val="none" w:sz="0" w:space="0" w:color="auto"/>
            <w:left w:val="none" w:sz="0" w:space="0" w:color="auto"/>
            <w:bottom w:val="none" w:sz="0" w:space="0" w:color="auto"/>
            <w:right w:val="none" w:sz="0" w:space="0" w:color="auto"/>
          </w:divBdr>
        </w:div>
        <w:div w:id="1689407175">
          <w:marLeft w:val="547"/>
          <w:marRight w:val="0"/>
          <w:marTop w:val="0"/>
          <w:marBottom w:val="0"/>
          <w:divBdr>
            <w:top w:val="none" w:sz="0" w:space="0" w:color="auto"/>
            <w:left w:val="none" w:sz="0" w:space="0" w:color="auto"/>
            <w:bottom w:val="none" w:sz="0" w:space="0" w:color="auto"/>
            <w:right w:val="none" w:sz="0" w:space="0" w:color="auto"/>
          </w:divBdr>
        </w:div>
      </w:divsChild>
    </w:div>
    <w:div w:id="53968361">
      <w:bodyDiv w:val="1"/>
      <w:marLeft w:val="0"/>
      <w:marRight w:val="0"/>
      <w:marTop w:val="0"/>
      <w:marBottom w:val="0"/>
      <w:divBdr>
        <w:top w:val="none" w:sz="0" w:space="0" w:color="auto"/>
        <w:left w:val="none" w:sz="0" w:space="0" w:color="auto"/>
        <w:bottom w:val="none" w:sz="0" w:space="0" w:color="auto"/>
        <w:right w:val="none" w:sz="0" w:space="0" w:color="auto"/>
      </w:divBdr>
    </w:div>
    <w:div w:id="69694439">
      <w:bodyDiv w:val="1"/>
      <w:marLeft w:val="0"/>
      <w:marRight w:val="0"/>
      <w:marTop w:val="0"/>
      <w:marBottom w:val="0"/>
      <w:divBdr>
        <w:top w:val="none" w:sz="0" w:space="0" w:color="auto"/>
        <w:left w:val="none" w:sz="0" w:space="0" w:color="auto"/>
        <w:bottom w:val="none" w:sz="0" w:space="0" w:color="auto"/>
        <w:right w:val="none" w:sz="0" w:space="0" w:color="auto"/>
      </w:divBdr>
      <w:divsChild>
        <w:div w:id="112097611">
          <w:marLeft w:val="0"/>
          <w:marRight w:val="0"/>
          <w:marTop w:val="0"/>
          <w:marBottom w:val="0"/>
          <w:divBdr>
            <w:top w:val="none" w:sz="0" w:space="0" w:color="auto"/>
            <w:left w:val="none" w:sz="0" w:space="0" w:color="auto"/>
            <w:bottom w:val="none" w:sz="0" w:space="0" w:color="auto"/>
            <w:right w:val="none" w:sz="0" w:space="0" w:color="auto"/>
          </w:divBdr>
        </w:div>
        <w:div w:id="191962744">
          <w:marLeft w:val="0"/>
          <w:marRight w:val="0"/>
          <w:marTop w:val="0"/>
          <w:marBottom w:val="0"/>
          <w:divBdr>
            <w:top w:val="none" w:sz="0" w:space="0" w:color="auto"/>
            <w:left w:val="none" w:sz="0" w:space="0" w:color="auto"/>
            <w:bottom w:val="none" w:sz="0" w:space="0" w:color="auto"/>
            <w:right w:val="none" w:sz="0" w:space="0" w:color="auto"/>
          </w:divBdr>
        </w:div>
        <w:div w:id="1432119003">
          <w:marLeft w:val="0"/>
          <w:marRight w:val="0"/>
          <w:marTop w:val="0"/>
          <w:marBottom w:val="0"/>
          <w:divBdr>
            <w:top w:val="none" w:sz="0" w:space="0" w:color="auto"/>
            <w:left w:val="none" w:sz="0" w:space="0" w:color="auto"/>
            <w:bottom w:val="none" w:sz="0" w:space="0" w:color="auto"/>
            <w:right w:val="none" w:sz="0" w:space="0" w:color="auto"/>
          </w:divBdr>
        </w:div>
        <w:div w:id="1612317961">
          <w:marLeft w:val="0"/>
          <w:marRight w:val="0"/>
          <w:marTop w:val="0"/>
          <w:marBottom w:val="0"/>
          <w:divBdr>
            <w:top w:val="none" w:sz="0" w:space="0" w:color="auto"/>
            <w:left w:val="none" w:sz="0" w:space="0" w:color="auto"/>
            <w:bottom w:val="none" w:sz="0" w:space="0" w:color="auto"/>
            <w:right w:val="none" w:sz="0" w:space="0" w:color="auto"/>
          </w:divBdr>
        </w:div>
        <w:div w:id="1796949764">
          <w:marLeft w:val="0"/>
          <w:marRight w:val="0"/>
          <w:marTop w:val="0"/>
          <w:marBottom w:val="0"/>
          <w:divBdr>
            <w:top w:val="none" w:sz="0" w:space="0" w:color="auto"/>
            <w:left w:val="none" w:sz="0" w:space="0" w:color="auto"/>
            <w:bottom w:val="none" w:sz="0" w:space="0" w:color="auto"/>
            <w:right w:val="none" w:sz="0" w:space="0" w:color="auto"/>
          </w:divBdr>
        </w:div>
        <w:div w:id="1984656153">
          <w:marLeft w:val="0"/>
          <w:marRight w:val="0"/>
          <w:marTop w:val="0"/>
          <w:marBottom w:val="0"/>
          <w:divBdr>
            <w:top w:val="none" w:sz="0" w:space="0" w:color="auto"/>
            <w:left w:val="none" w:sz="0" w:space="0" w:color="auto"/>
            <w:bottom w:val="none" w:sz="0" w:space="0" w:color="auto"/>
            <w:right w:val="none" w:sz="0" w:space="0" w:color="auto"/>
          </w:divBdr>
        </w:div>
        <w:div w:id="2123070973">
          <w:marLeft w:val="0"/>
          <w:marRight w:val="0"/>
          <w:marTop w:val="0"/>
          <w:marBottom w:val="0"/>
          <w:divBdr>
            <w:top w:val="none" w:sz="0" w:space="0" w:color="auto"/>
            <w:left w:val="none" w:sz="0" w:space="0" w:color="auto"/>
            <w:bottom w:val="none" w:sz="0" w:space="0" w:color="auto"/>
            <w:right w:val="none" w:sz="0" w:space="0" w:color="auto"/>
          </w:divBdr>
        </w:div>
      </w:divsChild>
    </w:div>
    <w:div w:id="73406154">
      <w:bodyDiv w:val="1"/>
      <w:marLeft w:val="0"/>
      <w:marRight w:val="0"/>
      <w:marTop w:val="0"/>
      <w:marBottom w:val="0"/>
      <w:divBdr>
        <w:top w:val="none" w:sz="0" w:space="0" w:color="auto"/>
        <w:left w:val="none" w:sz="0" w:space="0" w:color="auto"/>
        <w:bottom w:val="none" w:sz="0" w:space="0" w:color="auto"/>
        <w:right w:val="none" w:sz="0" w:space="0" w:color="auto"/>
      </w:divBdr>
    </w:div>
    <w:div w:id="75633244">
      <w:bodyDiv w:val="1"/>
      <w:marLeft w:val="0"/>
      <w:marRight w:val="0"/>
      <w:marTop w:val="0"/>
      <w:marBottom w:val="0"/>
      <w:divBdr>
        <w:top w:val="none" w:sz="0" w:space="0" w:color="auto"/>
        <w:left w:val="none" w:sz="0" w:space="0" w:color="auto"/>
        <w:bottom w:val="none" w:sz="0" w:space="0" w:color="auto"/>
        <w:right w:val="none" w:sz="0" w:space="0" w:color="auto"/>
      </w:divBdr>
    </w:div>
    <w:div w:id="100223120">
      <w:bodyDiv w:val="1"/>
      <w:marLeft w:val="0"/>
      <w:marRight w:val="0"/>
      <w:marTop w:val="0"/>
      <w:marBottom w:val="0"/>
      <w:divBdr>
        <w:top w:val="none" w:sz="0" w:space="0" w:color="auto"/>
        <w:left w:val="none" w:sz="0" w:space="0" w:color="auto"/>
        <w:bottom w:val="none" w:sz="0" w:space="0" w:color="auto"/>
        <w:right w:val="none" w:sz="0" w:space="0" w:color="auto"/>
      </w:divBdr>
    </w:div>
    <w:div w:id="100423453">
      <w:bodyDiv w:val="1"/>
      <w:marLeft w:val="0"/>
      <w:marRight w:val="0"/>
      <w:marTop w:val="0"/>
      <w:marBottom w:val="0"/>
      <w:divBdr>
        <w:top w:val="none" w:sz="0" w:space="0" w:color="auto"/>
        <w:left w:val="none" w:sz="0" w:space="0" w:color="auto"/>
        <w:bottom w:val="none" w:sz="0" w:space="0" w:color="auto"/>
        <w:right w:val="none" w:sz="0" w:space="0" w:color="auto"/>
      </w:divBdr>
    </w:div>
    <w:div w:id="112140766">
      <w:bodyDiv w:val="1"/>
      <w:marLeft w:val="0"/>
      <w:marRight w:val="0"/>
      <w:marTop w:val="0"/>
      <w:marBottom w:val="0"/>
      <w:divBdr>
        <w:top w:val="none" w:sz="0" w:space="0" w:color="auto"/>
        <w:left w:val="none" w:sz="0" w:space="0" w:color="auto"/>
        <w:bottom w:val="none" w:sz="0" w:space="0" w:color="auto"/>
        <w:right w:val="none" w:sz="0" w:space="0" w:color="auto"/>
      </w:divBdr>
    </w:div>
    <w:div w:id="119541952">
      <w:bodyDiv w:val="1"/>
      <w:marLeft w:val="0"/>
      <w:marRight w:val="0"/>
      <w:marTop w:val="0"/>
      <w:marBottom w:val="0"/>
      <w:divBdr>
        <w:top w:val="none" w:sz="0" w:space="0" w:color="auto"/>
        <w:left w:val="none" w:sz="0" w:space="0" w:color="auto"/>
        <w:bottom w:val="none" w:sz="0" w:space="0" w:color="auto"/>
        <w:right w:val="none" w:sz="0" w:space="0" w:color="auto"/>
      </w:divBdr>
    </w:div>
    <w:div w:id="119692900">
      <w:bodyDiv w:val="1"/>
      <w:marLeft w:val="0"/>
      <w:marRight w:val="0"/>
      <w:marTop w:val="0"/>
      <w:marBottom w:val="0"/>
      <w:divBdr>
        <w:top w:val="none" w:sz="0" w:space="0" w:color="auto"/>
        <w:left w:val="none" w:sz="0" w:space="0" w:color="auto"/>
        <w:bottom w:val="none" w:sz="0" w:space="0" w:color="auto"/>
        <w:right w:val="none" w:sz="0" w:space="0" w:color="auto"/>
      </w:divBdr>
    </w:div>
    <w:div w:id="124665815">
      <w:bodyDiv w:val="1"/>
      <w:marLeft w:val="0"/>
      <w:marRight w:val="0"/>
      <w:marTop w:val="0"/>
      <w:marBottom w:val="0"/>
      <w:divBdr>
        <w:top w:val="none" w:sz="0" w:space="0" w:color="auto"/>
        <w:left w:val="none" w:sz="0" w:space="0" w:color="auto"/>
        <w:bottom w:val="none" w:sz="0" w:space="0" w:color="auto"/>
        <w:right w:val="none" w:sz="0" w:space="0" w:color="auto"/>
      </w:divBdr>
    </w:div>
    <w:div w:id="132331563">
      <w:bodyDiv w:val="1"/>
      <w:marLeft w:val="0"/>
      <w:marRight w:val="0"/>
      <w:marTop w:val="0"/>
      <w:marBottom w:val="0"/>
      <w:divBdr>
        <w:top w:val="none" w:sz="0" w:space="0" w:color="auto"/>
        <w:left w:val="none" w:sz="0" w:space="0" w:color="auto"/>
        <w:bottom w:val="none" w:sz="0" w:space="0" w:color="auto"/>
        <w:right w:val="none" w:sz="0" w:space="0" w:color="auto"/>
      </w:divBdr>
    </w:div>
    <w:div w:id="138696813">
      <w:bodyDiv w:val="1"/>
      <w:marLeft w:val="0"/>
      <w:marRight w:val="0"/>
      <w:marTop w:val="0"/>
      <w:marBottom w:val="0"/>
      <w:divBdr>
        <w:top w:val="none" w:sz="0" w:space="0" w:color="auto"/>
        <w:left w:val="none" w:sz="0" w:space="0" w:color="auto"/>
        <w:bottom w:val="none" w:sz="0" w:space="0" w:color="auto"/>
        <w:right w:val="none" w:sz="0" w:space="0" w:color="auto"/>
      </w:divBdr>
    </w:div>
    <w:div w:id="156001658">
      <w:bodyDiv w:val="1"/>
      <w:marLeft w:val="0"/>
      <w:marRight w:val="0"/>
      <w:marTop w:val="0"/>
      <w:marBottom w:val="0"/>
      <w:divBdr>
        <w:top w:val="none" w:sz="0" w:space="0" w:color="auto"/>
        <w:left w:val="none" w:sz="0" w:space="0" w:color="auto"/>
        <w:bottom w:val="none" w:sz="0" w:space="0" w:color="auto"/>
        <w:right w:val="none" w:sz="0" w:space="0" w:color="auto"/>
      </w:divBdr>
      <w:divsChild>
        <w:div w:id="1104884413">
          <w:marLeft w:val="547"/>
          <w:marRight w:val="0"/>
          <w:marTop w:val="0"/>
          <w:marBottom w:val="0"/>
          <w:divBdr>
            <w:top w:val="none" w:sz="0" w:space="0" w:color="auto"/>
            <w:left w:val="none" w:sz="0" w:space="0" w:color="auto"/>
            <w:bottom w:val="none" w:sz="0" w:space="0" w:color="auto"/>
            <w:right w:val="none" w:sz="0" w:space="0" w:color="auto"/>
          </w:divBdr>
        </w:div>
      </w:divsChild>
    </w:div>
    <w:div w:id="157573162">
      <w:bodyDiv w:val="1"/>
      <w:marLeft w:val="0"/>
      <w:marRight w:val="0"/>
      <w:marTop w:val="0"/>
      <w:marBottom w:val="0"/>
      <w:divBdr>
        <w:top w:val="none" w:sz="0" w:space="0" w:color="auto"/>
        <w:left w:val="none" w:sz="0" w:space="0" w:color="auto"/>
        <w:bottom w:val="none" w:sz="0" w:space="0" w:color="auto"/>
        <w:right w:val="none" w:sz="0" w:space="0" w:color="auto"/>
      </w:divBdr>
    </w:div>
    <w:div w:id="170995770">
      <w:bodyDiv w:val="1"/>
      <w:marLeft w:val="0"/>
      <w:marRight w:val="0"/>
      <w:marTop w:val="0"/>
      <w:marBottom w:val="0"/>
      <w:divBdr>
        <w:top w:val="none" w:sz="0" w:space="0" w:color="auto"/>
        <w:left w:val="none" w:sz="0" w:space="0" w:color="auto"/>
        <w:bottom w:val="none" w:sz="0" w:space="0" w:color="auto"/>
        <w:right w:val="none" w:sz="0" w:space="0" w:color="auto"/>
      </w:divBdr>
    </w:div>
    <w:div w:id="177275110">
      <w:bodyDiv w:val="1"/>
      <w:marLeft w:val="0"/>
      <w:marRight w:val="0"/>
      <w:marTop w:val="0"/>
      <w:marBottom w:val="0"/>
      <w:divBdr>
        <w:top w:val="none" w:sz="0" w:space="0" w:color="auto"/>
        <w:left w:val="none" w:sz="0" w:space="0" w:color="auto"/>
        <w:bottom w:val="none" w:sz="0" w:space="0" w:color="auto"/>
        <w:right w:val="none" w:sz="0" w:space="0" w:color="auto"/>
      </w:divBdr>
    </w:div>
    <w:div w:id="181163785">
      <w:bodyDiv w:val="1"/>
      <w:marLeft w:val="0"/>
      <w:marRight w:val="0"/>
      <w:marTop w:val="0"/>
      <w:marBottom w:val="0"/>
      <w:divBdr>
        <w:top w:val="none" w:sz="0" w:space="0" w:color="auto"/>
        <w:left w:val="none" w:sz="0" w:space="0" w:color="auto"/>
        <w:bottom w:val="none" w:sz="0" w:space="0" w:color="auto"/>
        <w:right w:val="none" w:sz="0" w:space="0" w:color="auto"/>
      </w:divBdr>
    </w:div>
    <w:div w:id="201139057">
      <w:bodyDiv w:val="1"/>
      <w:marLeft w:val="0"/>
      <w:marRight w:val="0"/>
      <w:marTop w:val="0"/>
      <w:marBottom w:val="0"/>
      <w:divBdr>
        <w:top w:val="none" w:sz="0" w:space="0" w:color="auto"/>
        <w:left w:val="none" w:sz="0" w:space="0" w:color="auto"/>
        <w:bottom w:val="none" w:sz="0" w:space="0" w:color="auto"/>
        <w:right w:val="none" w:sz="0" w:space="0" w:color="auto"/>
      </w:divBdr>
      <w:divsChild>
        <w:div w:id="1749885181">
          <w:marLeft w:val="547"/>
          <w:marRight w:val="0"/>
          <w:marTop w:val="0"/>
          <w:marBottom w:val="0"/>
          <w:divBdr>
            <w:top w:val="none" w:sz="0" w:space="0" w:color="auto"/>
            <w:left w:val="none" w:sz="0" w:space="0" w:color="auto"/>
            <w:bottom w:val="none" w:sz="0" w:space="0" w:color="auto"/>
            <w:right w:val="none" w:sz="0" w:space="0" w:color="auto"/>
          </w:divBdr>
        </w:div>
      </w:divsChild>
    </w:div>
    <w:div w:id="220144523">
      <w:bodyDiv w:val="1"/>
      <w:marLeft w:val="0"/>
      <w:marRight w:val="0"/>
      <w:marTop w:val="0"/>
      <w:marBottom w:val="0"/>
      <w:divBdr>
        <w:top w:val="none" w:sz="0" w:space="0" w:color="auto"/>
        <w:left w:val="none" w:sz="0" w:space="0" w:color="auto"/>
        <w:bottom w:val="none" w:sz="0" w:space="0" w:color="auto"/>
        <w:right w:val="none" w:sz="0" w:space="0" w:color="auto"/>
      </w:divBdr>
    </w:div>
    <w:div w:id="224680775">
      <w:bodyDiv w:val="1"/>
      <w:marLeft w:val="0"/>
      <w:marRight w:val="0"/>
      <w:marTop w:val="0"/>
      <w:marBottom w:val="0"/>
      <w:divBdr>
        <w:top w:val="none" w:sz="0" w:space="0" w:color="auto"/>
        <w:left w:val="none" w:sz="0" w:space="0" w:color="auto"/>
        <w:bottom w:val="none" w:sz="0" w:space="0" w:color="auto"/>
        <w:right w:val="none" w:sz="0" w:space="0" w:color="auto"/>
      </w:divBdr>
    </w:div>
    <w:div w:id="231352330">
      <w:bodyDiv w:val="1"/>
      <w:marLeft w:val="0"/>
      <w:marRight w:val="0"/>
      <w:marTop w:val="0"/>
      <w:marBottom w:val="0"/>
      <w:divBdr>
        <w:top w:val="none" w:sz="0" w:space="0" w:color="auto"/>
        <w:left w:val="none" w:sz="0" w:space="0" w:color="auto"/>
        <w:bottom w:val="none" w:sz="0" w:space="0" w:color="auto"/>
        <w:right w:val="none" w:sz="0" w:space="0" w:color="auto"/>
      </w:divBdr>
    </w:div>
    <w:div w:id="238370526">
      <w:bodyDiv w:val="1"/>
      <w:marLeft w:val="0"/>
      <w:marRight w:val="0"/>
      <w:marTop w:val="0"/>
      <w:marBottom w:val="0"/>
      <w:divBdr>
        <w:top w:val="none" w:sz="0" w:space="0" w:color="auto"/>
        <w:left w:val="none" w:sz="0" w:space="0" w:color="auto"/>
        <w:bottom w:val="none" w:sz="0" w:space="0" w:color="auto"/>
        <w:right w:val="none" w:sz="0" w:space="0" w:color="auto"/>
      </w:divBdr>
    </w:div>
    <w:div w:id="239559585">
      <w:bodyDiv w:val="1"/>
      <w:marLeft w:val="0"/>
      <w:marRight w:val="0"/>
      <w:marTop w:val="0"/>
      <w:marBottom w:val="0"/>
      <w:divBdr>
        <w:top w:val="none" w:sz="0" w:space="0" w:color="auto"/>
        <w:left w:val="none" w:sz="0" w:space="0" w:color="auto"/>
        <w:bottom w:val="none" w:sz="0" w:space="0" w:color="auto"/>
        <w:right w:val="none" w:sz="0" w:space="0" w:color="auto"/>
      </w:divBdr>
    </w:div>
    <w:div w:id="240911385">
      <w:bodyDiv w:val="1"/>
      <w:marLeft w:val="0"/>
      <w:marRight w:val="0"/>
      <w:marTop w:val="0"/>
      <w:marBottom w:val="0"/>
      <w:divBdr>
        <w:top w:val="none" w:sz="0" w:space="0" w:color="auto"/>
        <w:left w:val="none" w:sz="0" w:space="0" w:color="auto"/>
        <w:bottom w:val="none" w:sz="0" w:space="0" w:color="auto"/>
        <w:right w:val="none" w:sz="0" w:space="0" w:color="auto"/>
      </w:divBdr>
    </w:div>
    <w:div w:id="247006505">
      <w:bodyDiv w:val="1"/>
      <w:marLeft w:val="0"/>
      <w:marRight w:val="0"/>
      <w:marTop w:val="0"/>
      <w:marBottom w:val="0"/>
      <w:divBdr>
        <w:top w:val="none" w:sz="0" w:space="0" w:color="auto"/>
        <w:left w:val="none" w:sz="0" w:space="0" w:color="auto"/>
        <w:bottom w:val="none" w:sz="0" w:space="0" w:color="auto"/>
        <w:right w:val="none" w:sz="0" w:space="0" w:color="auto"/>
      </w:divBdr>
    </w:div>
    <w:div w:id="247543370">
      <w:bodyDiv w:val="1"/>
      <w:marLeft w:val="0"/>
      <w:marRight w:val="0"/>
      <w:marTop w:val="0"/>
      <w:marBottom w:val="0"/>
      <w:divBdr>
        <w:top w:val="none" w:sz="0" w:space="0" w:color="auto"/>
        <w:left w:val="none" w:sz="0" w:space="0" w:color="auto"/>
        <w:bottom w:val="none" w:sz="0" w:space="0" w:color="auto"/>
        <w:right w:val="none" w:sz="0" w:space="0" w:color="auto"/>
      </w:divBdr>
    </w:div>
    <w:div w:id="251939413">
      <w:bodyDiv w:val="1"/>
      <w:marLeft w:val="0"/>
      <w:marRight w:val="0"/>
      <w:marTop w:val="0"/>
      <w:marBottom w:val="0"/>
      <w:divBdr>
        <w:top w:val="none" w:sz="0" w:space="0" w:color="auto"/>
        <w:left w:val="none" w:sz="0" w:space="0" w:color="auto"/>
        <w:bottom w:val="none" w:sz="0" w:space="0" w:color="auto"/>
        <w:right w:val="none" w:sz="0" w:space="0" w:color="auto"/>
      </w:divBdr>
    </w:div>
    <w:div w:id="258686176">
      <w:bodyDiv w:val="1"/>
      <w:marLeft w:val="0"/>
      <w:marRight w:val="0"/>
      <w:marTop w:val="0"/>
      <w:marBottom w:val="0"/>
      <w:divBdr>
        <w:top w:val="none" w:sz="0" w:space="0" w:color="auto"/>
        <w:left w:val="none" w:sz="0" w:space="0" w:color="auto"/>
        <w:bottom w:val="none" w:sz="0" w:space="0" w:color="auto"/>
        <w:right w:val="none" w:sz="0" w:space="0" w:color="auto"/>
      </w:divBdr>
    </w:div>
    <w:div w:id="262690347">
      <w:bodyDiv w:val="1"/>
      <w:marLeft w:val="0"/>
      <w:marRight w:val="0"/>
      <w:marTop w:val="0"/>
      <w:marBottom w:val="0"/>
      <w:divBdr>
        <w:top w:val="none" w:sz="0" w:space="0" w:color="auto"/>
        <w:left w:val="none" w:sz="0" w:space="0" w:color="auto"/>
        <w:bottom w:val="none" w:sz="0" w:space="0" w:color="auto"/>
        <w:right w:val="none" w:sz="0" w:space="0" w:color="auto"/>
      </w:divBdr>
      <w:divsChild>
        <w:div w:id="797646650">
          <w:marLeft w:val="0"/>
          <w:marRight w:val="0"/>
          <w:marTop w:val="0"/>
          <w:marBottom w:val="0"/>
          <w:divBdr>
            <w:top w:val="none" w:sz="0" w:space="0" w:color="auto"/>
            <w:left w:val="none" w:sz="0" w:space="0" w:color="auto"/>
            <w:bottom w:val="none" w:sz="0" w:space="0" w:color="auto"/>
            <w:right w:val="none" w:sz="0" w:space="0" w:color="auto"/>
          </w:divBdr>
        </w:div>
      </w:divsChild>
    </w:div>
    <w:div w:id="263391244">
      <w:bodyDiv w:val="1"/>
      <w:marLeft w:val="0"/>
      <w:marRight w:val="0"/>
      <w:marTop w:val="0"/>
      <w:marBottom w:val="0"/>
      <w:divBdr>
        <w:top w:val="none" w:sz="0" w:space="0" w:color="auto"/>
        <w:left w:val="none" w:sz="0" w:space="0" w:color="auto"/>
        <w:bottom w:val="none" w:sz="0" w:space="0" w:color="auto"/>
        <w:right w:val="none" w:sz="0" w:space="0" w:color="auto"/>
      </w:divBdr>
    </w:div>
    <w:div w:id="263729417">
      <w:bodyDiv w:val="1"/>
      <w:marLeft w:val="0"/>
      <w:marRight w:val="0"/>
      <w:marTop w:val="0"/>
      <w:marBottom w:val="0"/>
      <w:divBdr>
        <w:top w:val="none" w:sz="0" w:space="0" w:color="auto"/>
        <w:left w:val="none" w:sz="0" w:space="0" w:color="auto"/>
        <w:bottom w:val="none" w:sz="0" w:space="0" w:color="auto"/>
        <w:right w:val="none" w:sz="0" w:space="0" w:color="auto"/>
      </w:divBdr>
      <w:divsChild>
        <w:div w:id="490564841">
          <w:marLeft w:val="547"/>
          <w:marRight w:val="0"/>
          <w:marTop w:val="0"/>
          <w:marBottom w:val="0"/>
          <w:divBdr>
            <w:top w:val="none" w:sz="0" w:space="0" w:color="auto"/>
            <w:left w:val="none" w:sz="0" w:space="0" w:color="auto"/>
            <w:bottom w:val="none" w:sz="0" w:space="0" w:color="auto"/>
            <w:right w:val="none" w:sz="0" w:space="0" w:color="auto"/>
          </w:divBdr>
        </w:div>
        <w:div w:id="1260795311">
          <w:marLeft w:val="547"/>
          <w:marRight w:val="0"/>
          <w:marTop w:val="0"/>
          <w:marBottom w:val="0"/>
          <w:divBdr>
            <w:top w:val="none" w:sz="0" w:space="0" w:color="auto"/>
            <w:left w:val="none" w:sz="0" w:space="0" w:color="auto"/>
            <w:bottom w:val="none" w:sz="0" w:space="0" w:color="auto"/>
            <w:right w:val="none" w:sz="0" w:space="0" w:color="auto"/>
          </w:divBdr>
        </w:div>
        <w:div w:id="1556546009">
          <w:marLeft w:val="547"/>
          <w:marRight w:val="0"/>
          <w:marTop w:val="0"/>
          <w:marBottom w:val="0"/>
          <w:divBdr>
            <w:top w:val="none" w:sz="0" w:space="0" w:color="auto"/>
            <w:left w:val="none" w:sz="0" w:space="0" w:color="auto"/>
            <w:bottom w:val="none" w:sz="0" w:space="0" w:color="auto"/>
            <w:right w:val="none" w:sz="0" w:space="0" w:color="auto"/>
          </w:divBdr>
        </w:div>
      </w:divsChild>
    </w:div>
    <w:div w:id="267467841">
      <w:bodyDiv w:val="1"/>
      <w:marLeft w:val="0"/>
      <w:marRight w:val="0"/>
      <w:marTop w:val="0"/>
      <w:marBottom w:val="0"/>
      <w:divBdr>
        <w:top w:val="none" w:sz="0" w:space="0" w:color="auto"/>
        <w:left w:val="none" w:sz="0" w:space="0" w:color="auto"/>
        <w:bottom w:val="none" w:sz="0" w:space="0" w:color="auto"/>
        <w:right w:val="none" w:sz="0" w:space="0" w:color="auto"/>
      </w:divBdr>
    </w:div>
    <w:div w:id="272715696">
      <w:bodyDiv w:val="1"/>
      <w:marLeft w:val="0"/>
      <w:marRight w:val="0"/>
      <w:marTop w:val="0"/>
      <w:marBottom w:val="0"/>
      <w:divBdr>
        <w:top w:val="none" w:sz="0" w:space="0" w:color="auto"/>
        <w:left w:val="none" w:sz="0" w:space="0" w:color="auto"/>
        <w:bottom w:val="none" w:sz="0" w:space="0" w:color="auto"/>
        <w:right w:val="none" w:sz="0" w:space="0" w:color="auto"/>
      </w:divBdr>
    </w:div>
    <w:div w:id="272907418">
      <w:bodyDiv w:val="1"/>
      <w:marLeft w:val="0"/>
      <w:marRight w:val="0"/>
      <w:marTop w:val="0"/>
      <w:marBottom w:val="0"/>
      <w:divBdr>
        <w:top w:val="none" w:sz="0" w:space="0" w:color="auto"/>
        <w:left w:val="none" w:sz="0" w:space="0" w:color="auto"/>
        <w:bottom w:val="none" w:sz="0" w:space="0" w:color="auto"/>
        <w:right w:val="none" w:sz="0" w:space="0" w:color="auto"/>
      </w:divBdr>
    </w:div>
    <w:div w:id="286816840">
      <w:bodyDiv w:val="1"/>
      <w:marLeft w:val="0"/>
      <w:marRight w:val="0"/>
      <w:marTop w:val="0"/>
      <w:marBottom w:val="0"/>
      <w:divBdr>
        <w:top w:val="none" w:sz="0" w:space="0" w:color="auto"/>
        <w:left w:val="none" w:sz="0" w:space="0" w:color="auto"/>
        <w:bottom w:val="none" w:sz="0" w:space="0" w:color="auto"/>
        <w:right w:val="none" w:sz="0" w:space="0" w:color="auto"/>
      </w:divBdr>
    </w:div>
    <w:div w:id="294995132">
      <w:bodyDiv w:val="1"/>
      <w:marLeft w:val="0"/>
      <w:marRight w:val="0"/>
      <w:marTop w:val="0"/>
      <w:marBottom w:val="0"/>
      <w:divBdr>
        <w:top w:val="none" w:sz="0" w:space="0" w:color="auto"/>
        <w:left w:val="none" w:sz="0" w:space="0" w:color="auto"/>
        <w:bottom w:val="none" w:sz="0" w:space="0" w:color="auto"/>
        <w:right w:val="none" w:sz="0" w:space="0" w:color="auto"/>
      </w:divBdr>
    </w:div>
    <w:div w:id="300237507">
      <w:bodyDiv w:val="1"/>
      <w:marLeft w:val="0"/>
      <w:marRight w:val="0"/>
      <w:marTop w:val="0"/>
      <w:marBottom w:val="0"/>
      <w:divBdr>
        <w:top w:val="none" w:sz="0" w:space="0" w:color="auto"/>
        <w:left w:val="none" w:sz="0" w:space="0" w:color="auto"/>
        <w:bottom w:val="none" w:sz="0" w:space="0" w:color="auto"/>
        <w:right w:val="none" w:sz="0" w:space="0" w:color="auto"/>
      </w:divBdr>
    </w:div>
    <w:div w:id="309482153">
      <w:bodyDiv w:val="1"/>
      <w:marLeft w:val="0"/>
      <w:marRight w:val="0"/>
      <w:marTop w:val="0"/>
      <w:marBottom w:val="0"/>
      <w:divBdr>
        <w:top w:val="none" w:sz="0" w:space="0" w:color="auto"/>
        <w:left w:val="none" w:sz="0" w:space="0" w:color="auto"/>
        <w:bottom w:val="none" w:sz="0" w:space="0" w:color="auto"/>
        <w:right w:val="none" w:sz="0" w:space="0" w:color="auto"/>
      </w:divBdr>
    </w:div>
    <w:div w:id="311183593">
      <w:bodyDiv w:val="1"/>
      <w:marLeft w:val="0"/>
      <w:marRight w:val="0"/>
      <w:marTop w:val="0"/>
      <w:marBottom w:val="0"/>
      <w:divBdr>
        <w:top w:val="none" w:sz="0" w:space="0" w:color="auto"/>
        <w:left w:val="none" w:sz="0" w:space="0" w:color="auto"/>
        <w:bottom w:val="none" w:sz="0" w:space="0" w:color="auto"/>
        <w:right w:val="none" w:sz="0" w:space="0" w:color="auto"/>
      </w:divBdr>
    </w:div>
    <w:div w:id="313527457">
      <w:bodyDiv w:val="1"/>
      <w:marLeft w:val="0"/>
      <w:marRight w:val="0"/>
      <w:marTop w:val="0"/>
      <w:marBottom w:val="0"/>
      <w:divBdr>
        <w:top w:val="none" w:sz="0" w:space="0" w:color="auto"/>
        <w:left w:val="none" w:sz="0" w:space="0" w:color="auto"/>
        <w:bottom w:val="none" w:sz="0" w:space="0" w:color="auto"/>
        <w:right w:val="none" w:sz="0" w:space="0" w:color="auto"/>
      </w:divBdr>
    </w:div>
    <w:div w:id="317342567">
      <w:bodyDiv w:val="1"/>
      <w:marLeft w:val="0"/>
      <w:marRight w:val="0"/>
      <w:marTop w:val="0"/>
      <w:marBottom w:val="0"/>
      <w:divBdr>
        <w:top w:val="none" w:sz="0" w:space="0" w:color="auto"/>
        <w:left w:val="none" w:sz="0" w:space="0" w:color="auto"/>
        <w:bottom w:val="none" w:sz="0" w:space="0" w:color="auto"/>
        <w:right w:val="none" w:sz="0" w:space="0" w:color="auto"/>
      </w:divBdr>
    </w:div>
    <w:div w:id="319844194">
      <w:bodyDiv w:val="1"/>
      <w:marLeft w:val="0"/>
      <w:marRight w:val="0"/>
      <w:marTop w:val="0"/>
      <w:marBottom w:val="0"/>
      <w:divBdr>
        <w:top w:val="none" w:sz="0" w:space="0" w:color="auto"/>
        <w:left w:val="none" w:sz="0" w:space="0" w:color="auto"/>
        <w:bottom w:val="none" w:sz="0" w:space="0" w:color="auto"/>
        <w:right w:val="none" w:sz="0" w:space="0" w:color="auto"/>
      </w:divBdr>
    </w:div>
    <w:div w:id="322664093">
      <w:bodyDiv w:val="1"/>
      <w:marLeft w:val="0"/>
      <w:marRight w:val="0"/>
      <w:marTop w:val="0"/>
      <w:marBottom w:val="0"/>
      <w:divBdr>
        <w:top w:val="none" w:sz="0" w:space="0" w:color="auto"/>
        <w:left w:val="none" w:sz="0" w:space="0" w:color="auto"/>
        <w:bottom w:val="none" w:sz="0" w:space="0" w:color="auto"/>
        <w:right w:val="none" w:sz="0" w:space="0" w:color="auto"/>
      </w:divBdr>
    </w:div>
    <w:div w:id="341976589">
      <w:bodyDiv w:val="1"/>
      <w:marLeft w:val="0"/>
      <w:marRight w:val="0"/>
      <w:marTop w:val="0"/>
      <w:marBottom w:val="0"/>
      <w:divBdr>
        <w:top w:val="none" w:sz="0" w:space="0" w:color="auto"/>
        <w:left w:val="none" w:sz="0" w:space="0" w:color="auto"/>
        <w:bottom w:val="none" w:sz="0" w:space="0" w:color="auto"/>
        <w:right w:val="none" w:sz="0" w:space="0" w:color="auto"/>
      </w:divBdr>
    </w:div>
    <w:div w:id="346445447">
      <w:bodyDiv w:val="1"/>
      <w:marLeft w:val="0"/>
      <w:marRight w:val="0"/>
      <w:marTop w:val="0"/>
      <w:marBottom w:val="0"/>
      <w:divBdr>
        <w:top w:val="none" w:sz="0" w:space="0" w:color="auto"/>
        <w:left w:val="none" w:sz="0" w:space="0" w:color="auto"/>
        <w:bottom w:val="none" w:sz="0" w:space="0" w:color="auto"/>
        <w:right w:val="none" w:sz="0" w:space="0" w:color="auto"/>
      </w:divBdr>
      <w:divsChild>
        <w:div w:id="572007020">
          <w:marLeft w:val="-420"/>
          <w:marRight w:val="0"/>
          <w:marTop w:val="0"/>
          <w:marBottom w:val="0"/>
          <w:divBdr>
            <w:top w:val="none" w:sz="0" w:space="0" w:color="auto"/>
            <w:left w:val="none" w:sz="0" w:space="0" w:color="auto"/>
            <w:bottom w:val="none" w:sz="0" w:space="0" w:color="auto"/>
            <w:right w:val="none" w:sz="0" w:space="0" w:color="auto"/>
          </w:divBdr>
          <w:divsChild>
            <w:div w:id="1051735268">
              <w:marLeft w:val="0"/>
              <w:marRight w:val="0"/>
              <w:marTop w:val="0"/>
              <w:marBottom w:val="0"/>
              <w:divBdr>
                <w:top w:val="none" w:sz="0" w:space="0" w:color="auto"/>
                <w:left w:val="none" w:sz="0" w:space="0" w:color="auto"/>
                <w:bottom w:val="none" w:sz="0" w:space="0" w:color="auto"/>
                <w:right w:val="none" w:sz="0" w:space="0" w:color="auto"/>
              </w:divBdr>
              <w:divsChild>
                <w:div w:id="882912040">
                  <w:marLeft w:val="0"/>
                  <w:marRight w:val="0"/>
                  <w:marTop w:val="0"/>
                  <w:marBottom w:val="0"/>
                  <w:divBdr>
                    <w:top w:val="none" w:sz="0" w:space="0" w:color="auto"/>
                    <w:left w:val="none" w:sz="0" w:space="0" w:color="auto"/>
                    <w:bottom w:val="none" w:sz="0" w:space="0" w:color="auto"/>
                    <w:right w:val="none" w:sz="0" w:space="0" w:color="auto"/>
                  </w:divBdr>
                  <w:divsChild>
                    <w:div w:id="552422825">
                      <w:marLeft w:val="0"/>
                      <w:marRight w:val="0"/>
                      <w:marTop w:val="0"/>
                      <w:marBottom w:val="0"/>
                      <w:divBdr>
                        <w:top w:val="none" w:sz="0" w:space="0" w:color="auto"/>
                        <w:left w:val="none" w:sz="0" w:space="0" w:color="auto"/>
                        <w:bottom w:val="none" w:sz="0" w:space="0" w:color="auto"/>
                        <w:right w:val="none" w:sz="0" w:space="0" w:color="auto"/>
                      </w:divBdr>
                    </w:div>
                    <w:div w:id="178206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608520">
      <w:bodyDiv w:val="1"/>
      <w:marLeft w:val="0"/>
      <w:marRight w:val="0"/>
      <w:marTop w:val="0"/>
      <w:marBottom w:val="0"/>
      <w:divBdr>
        <w:top w:val="none" w:sz="0" w:space="0" w:color="auto"/>
        <w:left w:val="none" w:sz="0" w:space="0" w:color="auto"/>
        <w:bottom w:val="none" w:sz="0" w:space="0" w:color="auto"/>
        <w:right w:val="none" w:sz="0" w:space="0" w:color="auto"/>
      </w:divBdr>
    </w:div>
    <w:div w:id="362286542">
      <w:bodyDiv w:val="1"/>
      <w:marLeft w:val="0"/>
      <w:marRight w:val="0"/>
      <w:marTop w:val="0"/>
      <w:marBottom w:val="0"/>
      <w:divBdr>
        <w:top w:val="none" w:sz="0" w:space="0" w:color="auto"/>
        <w:left w:val="none" w:sz="0" w:space="0" w:color="auto"/>
        <w:bottom w:val="none" w:sz="0" w:space="0" w:color="auto"/>
        <w:right w:val="none" w:sz="0" w:space="0" w:color="auto"/>
      </w:divBdr>
    </w:div>
    <w:div w:id="380179220">
      <w:bodyDiv w:val="1"/>
      <w:marLeft w:val="0"/>
      <w:marRight w:val="0"/>
      <w:marTop w:val="0"/>
      <w:marBottom w:val="0"/>
      <w:divBdr>
        <w:top w:val="none" w:sz="0" w:space="0" w:color="auto"/>
        <w:left w:val="none" w:sz="0" w:space="0" w:color="auto"/>
        <w:bottom w:val="none" w:sz="0" w:space="0" w:color="auto"/>
        <w:right w:val="none" w:sz="0" w:space="0" w:color="auto"/>
      </w:divBdr>
    </w:div>
    <w:div w:id="383607220">
      <w:bodyDiv w:val="1"/>
      <w:marLeft w:val="0"/>
      <w:marRight w:val="0"/>
      <w:marTop w:val="0"/>
      <w:marBottom w:val="0"/>
      <w:divBdr>
        <w:top w:val="none" w:sz="0" w:space="0" w:color="auto"/>
        <w:left w:val="none" w:sz="0" w:space="0" w:color="auto"/>
        <w:bottom w:val="none" w:sz="0" w:space="0" w:color="auto"/>
        <w:right w:val="none" w:sz="0" w:space="0" w:color="auto"/>
      </w:divBdr>
    </w:div>
    <w:div w:id="386104709">
      <w:bodyDiv w:val="1"/>
      <w:marLeft w:val="0"/>
      <w:marRight w:val="0"/>
      <w:marTop w:val="0"/>
      <w:marBottom w:val="0"/>
      <w:divBdr>
        <w:top w:val="none" w:sz="0" w:space="0" w:color="auto"/>
        <w:left w:val="none" w:sz="0" w:space="0" w:color="auto"/>
        <w:bottom w:val="none" w:sz="0" w:space="0" w:color="auto"/>
        <w:right w:val="none" w:sz="0" w:space="0" w:color="auto"/>
      </w:divBdr>
    </w:div>
    <w:div w:id="400719153">
      <w:bodyDiv w:val="1"/>
      <w:marLeft w:val="0"/>
      <w:marRight w:val="0"/>
      <w:marTop w:val="0"/>
      <w:marBottom w:val="0"/>
      <w:divBdr>
        <w:top w:val="none" w:sz="0" w:space="0" w:color="auto"/>
        <w:left w:val="none" w:sz="0" w:space="0" w:color="auto"/>
        <w:bottom w:val="none" w:sz="0" w:space="0" w:color="auto"/>
        <w:right w:val="none" w:sz="0" w:space="0" w:color="auto"/>
      </w:divBdr>
    </w:div>
    <w:div w:id="423066623">
      <w:bodyDiv w:val="1"/>
      <w:marLeft w:val="0"/>
      <w:marRight w:val="0"/>
      <w:marTop w:val="0"/>
      <w:marBottom w:val="0"/>
      <w:divBdr>
        <w:top w:val="none" w:sz="0" w:space="0" w:color="auto"/>
        <w:left w:val="none" w:sz="0" w:space="0" w:color="auto"/>
        <w:bottom w:val="none" w:sz="0" w:space="0" w:color="auto"/>
        <w:right w:val="none" w:sz="0" w:space="0" w:color="auto"/>
      </w:divBdr>
      <w:divsChild>
        <w:div w:id="102725815">
          <w:marLeft w:val="0"/>
          <w:marRight w:val="0"/>
          <w:marTop w:val="0"/>
          <w:marBottom w:val="0"/>
          <w:divBdr>
            <w:top w:val="none" w:sz="0" w:space="0" w:color="auto"/>
            <w:left w:val="none" w:sz="0" w:space="0" w:color="auto"/>
            <w:bottom w:val="none" w:sz="0" w:space="0" w:color="auto"/>
            <w:right w:val="none" w:sz="0" w:space="0" w:color="auto"/>
          </w:divBdr>
        </w:div>
        <w:div w:id="343867401">
          <w:marLeft w:val="0"/>
          <w:marRight w:val="0"/>
          <w:marTop w:val="0"/>
          <w:marBottom w:val="0"/>
          <w:divBdr>
            <w:top w:val="none" w:sz="0" w:space="0" w:color="auto"/>
            <w:left w:val="none" w:sz="0" w:space="0" w:color="auto"/>
            <w:bottom w:val="none" w:sz="0" w:space="0" w:color="auto"/>
            <w:right w:val="none" w:sz="0" w:space="0" w:color="auto"/>
          </w:divBdr>
        </w:div>
        <w:div w:id="1221675459">
          <w:marLeft w:val="0"/>
          <w:marRight w:val="0"/>
          <w:marTop w:val="0"/>
          <w:marBottom w:val="0"/>
          <w:divBdr>
            <w:top w:val="none" w:sz="0" w:space="0" w:color="auto"/>
            <w:left w:val="none" w:sz="0" w:space="0" w:color="auto"/>
            <w:bottom w:val="none" w:sz="0" w:space="0" w:color="auto"/>
            <w:right w:val="none" w:sz="0" w:space="0" w:color="auto"/>
          </w:divBdr>
        </w:div>
        <w:div w:id="1692609836">
          <w:marLeft w:val="0"/>
          <w:marRight w:val="0"/>
          <w:marTop w:val="0"/>
          <w:marBottom w:val="0"/>
          <w:divBdr>
            <w:top w:val="none" w:sz="0" w:space="0" w:color="auto"/>
            <w:left w:val="none" w:sz="0" w:space="0" w:color="auto"/>
            <w:bottom w:val="none" w:sz="0" w:space="0" w:color="auto"/>
            <w:right w:val="none" w:sz="0" w:space="0" w:color="auto"/>
          </w:divBdr>
        </w:div>
        <w:div w:id="2038197573">
          <w:marLeft w:val="0"/>
          <w:marRight w:val="0"/>
          <w:marTop w:val="0"/>
          <w:marBottom w:val="0"/>
          <w:divBdr>
            <w:top w:val="none" w:sz="0" w:space="0" w:color="auto"/>
            <w:left w:val="none" w:sz="0" w:space="0" w:color="auto"/>
            <w:bottom w:val="none" w:sz="0" w:space="0" w:color="auto"/>
            <w:right w:val="none" w:sz="0" w:space="0" w:color="auto"/>
          </w:divBdr>
        </w:div>
        <w:div w:id="2077164630">
          <w:marLeft w:val="0"/>
          <w:marRight w:val="0"/>
          <w:marTop w:val="0"/>
          <w:marBottom w:val="0"/>
          <w:divBdr>
            <w:top w:val="none" w:sz="0" w:space="0" w:color="auto"/>
            <w:left w:val="none" w:sz="0" w:space="0" w:color="auto"/>
            <w:bottom w:val="none" w:sz="0" w:space="0" w:color="auto"/>
            <w:right w:val="none" w:sz="0" w:space="0" w:color="auto"/>
          </w:divBdr>
        </w:div>
        <w:div w:id="2118401151">
          <w:marLeft w:val="0"/>
          <w:marRight w:val="0"/>
          <w:marTop w:val="0"/>
          <w:marBottom w:val="0"/>
          <w:divBdr>
            <w:top w:val="none" w:sz="0" w:space="0" w:color="auto"/>
            <w:left w:val="none" w:sz="0" w:space="0" w:color="auto"/>
            <w:bottom w:val="none" w:sz="0" w:space="0" w:color="auto"/>
            <w:right w:val="none" w:sz="0" w:space="0" w:color="auto"/>
          </w:divBdr>
        </w:div>
      </w:divsChild>
    </w:div>
    <w:div w:id="427237398">
      <w:bodyDiv w:val="1"/>
      <w:marLeft w:val="0"/>
      <w:marRight w:val="0"/>
      <w:marTop w:val="0"/>
      <w:marBottom w:val="0"/>
      <w:divBdr>
        <w:top w:val="none" w:sz="0" w:space="0" w:color="auto"/>
        <w:left w:val="none" w:sz="0" w:space="0" w:color="auto"/>
        <w:bottom w:val="none" w:sz="0" w:space="0" w:color="auto"/>
        <w:right w:val="none" w:sz="0" w:space="0" w:color="auto"/>
      </w:divBdr>
    </w:div>
    <w:div w:id="433794020">
      <w:bodyDiv w:val="1"/>
      <w:marLeft w:val="0"/>
      <w:marRight w:val="0"/>
      <w:marTop w:val="0"/>
      <w:marBottom w:val="0"/>
      <w:divBdr>
        <w:top w:val="none" w:sz="0" w:space="0" w:color="auto"/>
        <w:left w:val="none" w:sz="0" w:space="0" w:color="auto"/>
        <w:bottom w:val="none" w:sz="0" w:space="0" w:color="auto"/>
        <w:right w:val="none" w:sz="0" w:space="0" w:color="auto"/>
      </w:divBdr>
    </w:div>
    <w:div w:id="437916485">
      <w:bodyDiv w:val="1"/>
      <w:marLeft w:val="0"/>
      <w:marRight w:val="0"/>
      <w:marTop w:val="0"/>
      <w:marBottom w:val="0"/>
      <w:divBdr>
        <w:top w:val="none" w:sz="0" w:space="0" w:color="auto"/>
        <w:left w:val="none" w:sz="0" w:space="0" w:color="auto"/>
        <w:bottom w:val="none" w:sz="0" w:space="0" w:color="auto"/>
        <w:right w:val="none" w:sz="0" w:space="0" w:color="auto"/>
      </w:divBdr>
    </w:div>
    <w:div w:id="438372099">
      <w:bodyDiv w:val="1"/>
      <w:marLeft w:val="0"/>
      <w:marRight w:val="0"/>
      <w:marTop w:val="0"/>
      <w:marBottom w:val="0"/>
      <w:divBdr>
        <w:top w:val="none" w:sz="0" w:space="0" w:color="auto"/>
        <w:left w:val="none" w:sz="0" w:space="0" w:color="auto"/>
        <w:bottom w:val="none" w:sz="0" w:space="0" w:color="auto"/>
        <w:right w:val="none" w:sz="0" w:space="0" w:color="auto"/>
      </w:divBdr>
    </w:div>
    <w:div w:id="445463287">
      <w:bodyDiv w:val="1"/>
      <w:marLeft w:val="0"/>
      <w:marRight w:val="0"/>
      <w:marTop w:val="0"/>
      <w:marBottom w:val="0"/>
      <w:divBdr>
        <w:top w:val="none" w:sz="0" w:space="0" w:color="auto"/>
        <w:left w:val="none" w:sz="0" w:space="0" w:color="auto"/>
        <w:bottom w:val="none" w:sz="0" w:space="0" w:color="auto"/>
        <w:right w:val="none" w:sz="0" w:space="0" w:color="auto"/>
      </w:divBdr>
    </w:div>
    <w:div w:id="445737778">
      <w:bodyDiv w:val="1"/>
      <w:marLeft w:val="0"/>
      <w:marRight w:val="0"/>
      <w:marTop w:val="0"/>
      <w:marBottom w:val="0"/>
      <w:divBdr>
        <w:top w:val="none" w:sz="0" w:space="0" w:color="auto"/>
        <w:left w:val="none" w:sz="0" w:space="0" w:color="auto"/>
        <w:bottom w:val="none" w:sz="0" w:space="0" w:color="auto"/>
        <w:right w:val="none" w:sz="0" w:space="0" w:color="auto"/>
      </w:divBdr>
    </w:div>
    <w:div w:id="452484908">
      <w:bodyDiv w:val="1"/>
      <w:marLeft w:val="0"/>
      <w:marRight w:val="0"/>
      <w:marTop w:val="0"/>
      <w:marBottom w:val="0"/>
      <w:divBdr>
        <w:top w:val="none" w:sz="0" w:space="0" w:color="auto"/>
        <w:left w:val="none" w:sz="0" w:space="0" w:color="auto"/>
        <w:bottom w:val="none" w:sz="0" w:space="0" w:color="auto"/>
        <w:right w:val="none" w:sz="0" w:space="0" w:color="auto"/>
      </w:divBdr>
    </w:div>
    <w:div w:id="454057188">
      <w:bodyDiv w:val="1"/>
      <w:marLeft w:val="0"/>
      <w:marRight w:val="0"/>
      <w:marTop w:val="0"/>
      <w:marBottom w:val="0"/>
      <w:divBdr>
        <w:top w:val="none" w:sz="0" w:space="0" w:color="auto"/>
        <w:left w:val="none" w:sz="0" w:space="0" w:color="auto"/>
        <w:bottom w:val="none" w:sz="0" w:space="0" w:color="auto"/>
        <w:right w:val="none" w:sz="0" w:space="0" w:color="auto"/>
      </w:divBdr>
    </w:div>
    <w:div w:id="456797962">
      <w:bodyDiv w:val="1"/>
      <w:marLeft w:val="0"/>
      <w:marRight w:val="0"/>
      <w:marTop w:val="0"/>
      <w:marBottom w:val="0"/>
      <w:divBdr>
        <w:top w:val="none" w:sz="0" w:space="0" w:color="auto"/>
        <w:left w:val="none" w:sz="0" w:space="0" w:color="auto"/>
        <w:bottom w:val="none" w:sz="0" w:space="0" w:color="auto"/>
        <w:right w:val="none" w:sz="0" w:space="0" w:color="auto"/>
      </w:divBdr>
    </w:div>
    <w:div w:id="470171789">
      <w:bodyDiv w:val="1"/>
      <w:marLeft w:val="0"/>
      <w:marRight w:val="0"/>
      <w:marTop w:val="0"/>
      <w:marBottom w:val="0"/>
      <w:divBdr>
        <w:top w:val="none" w:sz="0" w:space="0" w:color="auto"/>
        <w:left w:val="none" w:sz="0" w:space="0" w:color="auto"/>
        <w:bottom w:val="none" w:sz="0" w:space="0" w:color="auto"/>
        <w:right w:val="none" w:sz="0" w:space="0" w:color="auto"/>
      </w:divBdr>
    </w:div>
    <w:div w:id="471144308">
      <w:bodyDiv w:val="1"/>
      <w:marLeft w:val="0"/>
      <w:marRight w:val="0"/>
      <w:marTop w:val="0"/>
      <w:marBottom w:val="0"/>
      <w:divBdr>
        <w:top w:val="none" w:sz="0" w:space="0" w:color="auto"/>
        <w:left w:val="none" w:sz="0" w:space="0" w:color="auto"/>
        <w:bottom w:val="none" w:sz="0" w:space="0" w:color="auto"/>
        <w:right w:val="none" w:sz="0" w:space="0" w:color="auto"/>
      </w:divBdr>
    </w:div>
    <w:div w:id="475729177">
      <w:bodyDiv w:val="1"/>
      <w:marLeft w:val="0"/>
      <w:marRight w:val="0"/>
      <w:marTop w:val="0"/>
      <w:marBottom w:val="0"/>
      <w:divBdr>
        <w:top w:val="none" w:sz="0" w:space="0" w:color="auto"/>
        <w:left w:val="none" w:sz="0" w:space="0" w:color="auto"/>
        <w:bottom w:val="none" w:sz="0" w:space="0" w:color="auto"/>
        <w:right w:val="none" w:sz="0" w:space="0" w:color="auto"/>
      </w:divBdr>
    </w:div>
    <w:div w:id="477068388">
      <w:bodyDiv w:val="1"/>
      <w:marLeft w:val="0"/>
      <w:marRight w:val="0"/>
      <w:marTop w:val="0"/>
      <w:marBottom w:val="0"/>
      <w:divBdr>
        <w:top w:val="none" w:sz="0" w:space="0" w:color="auto"/>
        <w:left w:val="none" w:sz="0" w:space="0" w:color="auto"/>
        <w:bottom w:val="none" w:sz="0" w:space="0" w:color="auto"/>
        <w:right w:val="none" w:sz="0" w:space="0" w:color="auto"/>
      </w:divBdr>
      <w:divsChild>
        <w:div w:id="1392315500">
          <w:marLeft w:val="547"/>
          <w:marRight w:val="0"/>
          <w:marTop w:val="0"/>
          <w:marBottom w:val="0"/>
          <w:divBdr>
            <w:top w:val="none" w:sz="0" w:space="0" w:color="auto"/>
            <w:left w:val="none" w:sz="0" w:space="0" w:color="auto"/>
            <w:bottom w:val="none" w:sz="0" w:space="0" w:color="auto"/>
            <w:right w:val="none" w:sz="0" w:space="0" w:color="auto"/>
          </w:divBdr>
        </w:div>
      </w:divsChild>
    </w:div>
    <w:div w:id="477460797">
      <w:bodyDiv w:val="1"/>
      <w:marLeft w:val="0"/>
      <w:marRight w:val="0"/>
      <w:marTop w:val="0"/>
      <w:marBottom w:val="0"/>
      <w:divBdr>
        <w:top w:val="none" w:sz="0" w:space="0" w:color="auto"/>
        <w:left w:val="none" w:sz="0" w:space="0" w:color="auto"/>
        <w:bottom w:val="none" w:sz="0" w:space="0" w:color="auto"/>
        <w:right w:val="none" w:sz="0" w:space="0" w:color="auto"/>
      </w:divBdr>
      <w:divsChild>
        <w:div w:id="22292621">
          <w:marLeft w:val="0"/>
          <w:marRight w:val="0"/>
          <w:marTop w:val="0"/>
          <w:marBottom w:val="0"/>
          <w:divBdr>
            <w:top w:val="none" w:sz="0" w:space="0" w:color="auto"/>
            <w:left w:val="none" w:sz="0" w:space="0" w:color="auto"/>
            <w:bottom w:val="none" w:sz="0" w:space="0" w:color="auto"/>
            <w:right w:val="none" w:sz="0" w:space="0" w:color="auto"/>
          </w:divBdr>
        </w:div>
        <w:div w:id="530454953">
          <w:marLeft w:val="0"/>
          <w:marRight w:val="0"/>
          <w:marTop w:val="0"/>
          <w:marBottom w:val="0"/>
          <w:divBdr>
            <w:top w:val="none" w:sz="0" w:space="0" w:color="auto"/>
            <w:left w:val="none" w:sz="0" w:space="0" w:color="auto"/>
            <w:bottom w:val="none" w:sz="0" w:space="0" w:color="auto"/>
            <w:right w:val="none" w:sz="0" w:space="0" w:color="auto"/>
          </w:divBdr>
        </w:div>
        <w:div w:id="797072059">
          <w:marLeft w:val="0"/>
          <w:marRight w:val="0"/>
          <w:marTop w:val="0"/>
          <w:marBottom w:val="0"/>
          <w:divBdr>
            <w:top w:val="none" w:sz="0" w:space="0" w:color="auto"/>
            <w:left w:val="none" w:sz="0" w:space="0" w:color="auto"/>
            <w:bottom w:val="none" w:sz="0" w:space="0" w:color="auto"/>
            <w:right w:val="none" w:sz="0" w:space="0" w:color="auto"/>
          </w:divBdr>
        </w:div>
        <w:div w:id="843858779">
          <w:marLeft w:val="0"/>
          <w:marRight w:val="0"/>
          <w:marTop w:val="0"/>
          <w:marBottom w:val="0"/>
          <w:divBdr>
            <w:top w:val="none" w:sz="0" w:space="0" w:color="auto"/>
            <w:left w:val="none" w:sz="0" w:space="0" w:color="auto"/>
            <w:bottom w:val="none" w:sz="0" w:space="0" w:color="auto"/>
            <w:right w:val="none" w:sz="0" w:space="0" w:color="auto"/>
          </w:divBdr>
        </w:div>
        <w:div w:id="1450659609">
          <w:marLeft w:val="0"/>
          <w:marRight w:val="0"/>
          <w:marTop w:val="0"/>
          <w:marBottom w:val="0"/>
          <w:divBdr>
            <w:top w:val="none" w:sz="0" w:space="0" w:color="auto"/>
            <w:left w:val="none" w:sz="0" w:space="0" w:color="auto"/>
            <w:bottom w:val="none" w:sz="0" w:space="0" w:color="auto"/>
            <w:right w:val="none" w:sz="0" w:space="0" w:color="auto"/>
          </w:divBdr>
        </w:div>
        <w:div w:id="1584097265">
          <w:marLeft w:val="0"/>
          <w:marRight w:val="0"/>
          <w:marTop w:val="0"/>
          <w:marBottom w:val="0"/>
          <w:divBdr>
            <w:top w:val="none" w:sz="0" w:space="0" w:color="auto"/>
            <w:left w:val="none" w:sz="0" w:space="0" w:color="auto"/>
            <w:bottom w:val="none" w:sz="0" w:space="0" w:color="auto"/>
            <w:right w:val="none" w:sz="0" w:space="0" w:color="auto"/>
          </w:divBdr>
        </w:div>
        <w:div w:id="2119327647">
          <w:marLeft w:val="0"/>
          <w:marRight w:val="0"/>
          <w:marTop w:val="0"/>
          <w:marBottom w:val="0"/>
          <w:divBdr>
            <w:top w:val="none" w:sz="0" w:space="0" w:color="auto"/>
            <w:left w:val="none" w:sz="0" w:space="0" w:color="auto"/>
            <w:bottom w:val="none" w:sz="0" w:space="0" w:color="auto"/>
            <w:right w:val="none" w:sz="0" w:space="0" w:color="auto"/>
          </w:divBdr>
        </w:div>
      </w:divsChild>
    </w:div>
    <w:div w:id="482162321">
      <w:bodyDiv w:val="1"/>
      <w:marLeft w:val="0"/>
      <w:marRight w:val="0"/>
      <w:marTop w:val="0"/>
      <w:marBottom w:val="0"/>
      <w:divBdr>
        <w:top w:val="none" w:sz="0" w:space="0" w:color="auto"/>
        <w:left w:val="none" w:sz="0" w:space="0" w:color="auto"/>
        <w:bottom w:val="none" w:sz="0" w:space="0" w:color="auto"/>
        <w:right w:val="none" w:sz="0" w:space="0" w:color="auto"/>
      </w:divBdr>
      <w:divsChild>
        <w:div w:id="256331950">
          <w:marLeft w:val="0"/>
          <w:marRight w:val="0"/>
          <w:marTop w:val="0"/>
          <w:marBottom w:val="0"/>
          <w:divBdr>
            <w:top w:val="none" w:sz="0" w:space="0" w:color="auto"/>
            <w:left w:val="none" w:sz="0" w:space="0" w:color="auto"/>
            <w:bottom w:val="none" w:sz="0" w:space="0" w:color="auto"/>
            <w:right w:val="none" w:sz="0" w:space="0" w:color="auto"/>
          </w:divBdr>
        </w:div>
        <w:div w:id="998387474">
          <w:marLeft w:val="0"/>
          <w:marRight w:val="0"/>
          <w:marTop w:val="0"/>
          <w:marBottom w:val="0"/>
          <w:divBdr>
            <w:top w:val="none" w:sz="0" w:space="0" w:color="auto"/>
            <w:left w:val="none" w:sz="0" w:space="0" w:color="auto"/>
            <w:bottom w:val="none" w:sz="0" w:space="0" w:color="auto"/>
            <w:right w:val="none" w:sz="0" w:space="0" w:color="auto"/>
          </w:divBdr>
        </w:div>
        <w:div w:id="1151749241">
          <w:marLeft w:val="0"/>
          <w:marRight w:val="0"/>
          <w:marTop w:val="0"/>
          <w:marBottom w:val="0"/>
          <w:divBdr>
            <w:top w:val="none" w:sz="0" w:space="0" w:color="auto"/>
            <w:left w:val="none" w:sz="0" w:space="0" w:color="auto"/>
            <w:bottom w:val="none" w:sz="0" w:space="0" w:color="auto"/>
            <w:right w:val="none" w:sz="0" w:space="0" w:color="auto"/>
          </w:divBdr>
        </w:div>
        <w:div w:id="1170634848">
          <w:marLeft w:val="0"/>
          <w:marRight w:val="0"/>
          <w:marTop w:val="0"/>
          <w:marBottom w:val="0"/>
          <w:divBdr>
            <w:top w:val="none" w:sz="0" w:space="0" w:color="auto"/>
            <w:left w:val="none" w:sz="0" w:space="0" w:color="auto"/>
            <w:bottom w:val="none" w:sz="0" w:space="0" w:color="auto"/>
            <w:right w:val="none" w:sz="0" w:space="0" w:color="auto"/>
          </w:divBdr>
        </w:div>
        <w:div w:id="1530139615">
          <w:marLeft w:val="0"/>
          <w:marRight w:val="0"/>
          <w:marTop w:val="0"/>
          <w:marBottom w:val="0"/>
          <w:divBdr>
            <w:top w:val="none" w:sz="0" w:space="0" w:color="auto"/>
            <w:left w:val="none" w:sz="0" w:space="0" w:color="auto"/>
            <w:bottom w:val="none" w:sz="0" w:space="0" w:color="auto"/>
            <w:right w:val="none" w:sz="0" w:space="0" w:color="auto"/>
          </w:divBdr>
        </w:div>
        <w:div w:id="1539276211">
          <w:marLeft w:val="0"/>
          <w:marRight w:val="0"/>
          <w:marTop w:val="0"/>
          <w:marBottom w:val="0"/>
          <w:divBdr>
            <w:top w:val="none" w:sz="0" w:space="0" w:color="auto"/>
            <w:left w:val="none" w:sz="0" w:space="0" w:color="auto"/>
            <w:bottom w:val="none" w:sz="0" w:space="0" w:color="auto"/>
            <w:right w:val="none" w:sz="0" w:space="0" w:color="auto"/>
          </w:divBdr>
        </w:div>
        <w:div w:id="1760372756">
          <w:marLeft w:val="0"/>
          <w:marRight w:val="0"/>
          <w:marTop w:val="0"/>
          <w:marBottom w:val="0"/>
          <w:divBdr>
            <w:top w:val="none" w:sz="0" w:space="0" w:color="auto"/>
            <w:left w:val="none" w:sz="0" w:space="0" w:color="auto"/>
            <w:bottom w:val="none" w:sz="0" w:space="0" w:color="auto"/>
            <w:right w:val="none" w:sz="0" w:space="0" w:color="auto"/>
          </w:divBdr>
        </w:div>
      </w:divsChild>
    </w:div>
    <w:div w:id="491989727">
      <w:bodyDiv w:val="1"/>
      <w:marLeft w:val="0"/>
      <w:marRight w:val="0"/>
      <w:marTop w:val="0"/>
      <w:marBottom w:val="0"/>
      <w:divBdr>
        <w:top w:val="none" w:sz="0" w:space="0" w:color="auto"/>
        <w:left w:val="none" w:sz="0" w:space="0" w:color="auto"/>
        <w:bottom w:val="none" w:sz="0" w:space="0" w:color="auto"/>
        <w:right w:val="none" w:sz="0" w:space="0" w:color="auto"/>
      </w:divBdr>
    </w:div>
    <w:div w:id="530459357">
      <w:bodyDiv w:val="1"/>
      <w:marLeft w:val="0"/>
      <w:marRight w:val="0"/>
      <w:marTop w:val="0"/>
      <w:marBottom w:val="0"/>
      <w:divBdr>
        <w:top w:val="none" w:sz="0" w:space="0" w:color="auto"/>
        <w:left w:val="none" w:sz="0" w:space="0" w:color="auto"/>
        <w:bottom w:val="none" w:sz="0" w:space="0" w:color="auto"/>
        <w:right w:val="none" w:sz="0" w:space="0" w:color="auto"/>
      </w:divBdr>
    </w:div>
    <w:div w:id="536240417">
      <w:bodyDiv w:val="1"/>
      <w:marLeft w:val="0"/>
      <w:marRight w:val="0"/>
      <w:marTop w:val="0"/>
      <w:marBottom w:val="0"/>
      <w:divBdr>
        <w:top w:val="none" w:sz="0" w:space="0" w:color="auto"/>
        <w:left w:val="none" w:sz="0" w:space="0" w:color="auto"/>
        <w:bottom w:val="none" w:sz="0" w:space="0" w:color="auto"/>
        <w:right w:val="none" w:sz="0" w:space="0" w:color="auto"/>
      </w:divBdr>
      <w:divsChild>
        <w:div w:id="295599487">
          <w:marLeft w:val="0"/>
          <w:marRight w:val="0"/>
          <w:marTop w:val="0"/>
          <w:marBottom w:val="0"/>
          <w:divBdr>
            <w:top w:val="none" w:sz="0" w:space="0" w:color="auto"/>
            <w:left w:val="none" w:sz="0" w:space="0" w:color="auto"/>
            <w:bottom w:val="none" w:sz="0" w:space="0" w:color="auto"/>
            <w:right w:val="none" w:sz="0" w:space="0" w:color="auto"/>
          </w:divBdr>
        </w:div>
        <w:div w:id="644506578">
          <w:marLeft w:val="0"/>
          <w:marRight w:val="0"/>
          <w:marTop w:val="0"/>
          <w:marBottom w:val="0"/>
          <w:divBdr>
            <w:top w:val="none" w:sz="0" w:space="0" w:color="auto"/>
            <w:left w:val="none" w:sz="0" w:space="0" w:color="auto"/>
            <w:bottom w:val="none" w:sz="0" w:space="0" w:color="auto"/>
            <w:right w:val="none" w:sz="0" w:space="0" w:color="auto"/>
          </w:divBdr>
        </w:div>
      </w:divsChild>
    </w:div>
    <w:div w:id="548803094">
      <w:bodyDiv w:val="1"/>
      <w:marLeft w:val="0"/>
      <w:marRight w:val="0"/>
      <w:marTop w:val="0"/>
      <w:marBottom w:val="0"/>
      <w:divBdr>
        <w:top w:val="none" w:sz="0" w:space="0" w:color="auto"/>
        <w:left w:val="none" w:sz="0" w:space="0" w:color="auto"/>
        <w:bottom w:val="none" w:sz="0" w:space="0" w:color="auto"/>
        <w:right w:val="none" w:sz="0" w:space="0" w:color="auto"/>
      </w:divBdr>
      <w:divsChild>
        <w:div w:id="259219677">
          <w:marLeft w:val="0"/>
          <w:marRight w:val="0"/>
          <w:marTop w:val="0"/>
          <w:marBottom w:val="0"/>
          <w:divBdr>
            <w:top w:val="none" w:sz="0" w:space="0" w:color="auto"/>
            <w:left w:val="none" w:sz="0" w:space="0" w:color="auto"/>
            <w:bottom w:val="none" w:sz="0" w:space="0" w:color="auto"/>
            <w:right w:val="none" w:sz="0" w:space="0" w:color="auto"/>
          </w:divBdr>
        </w:div>
        <w:div w:id="265042473">
          <w:marLeft w:val="0"/>
          <w:marRight w:val="0"/>
          <w:marTop w:val="0"/>
          <w:marBottom w:val="0"/>
          <w:divBdr>
            <w:top w:val="none" w:sz="0" w:space="0" w:color="auto"/>
            <w:left w:val="none" w:sz="0" w:space="0" w:color="auto"/>
            <w:bottom w:val="none" w:sz="0" w:space="0" w:color="auto"/>
            <w:right w:val="none" w:sz="0" w:space="0" w:color="auto"/>
          </w:divBdr>
        </w:div>
        <w:div w:id="716663459">
          <w:marLeft w:val="0"/>
          <w:marRight w:val="0"/>
          <w:marTop w:val="0"/>
          <w:marBottom w:val="0"/>
          <w:divBdr>
            <w:top w:val="none" w:sz="0" w:space="0" w:color="auto"/>
            <w:left w:val="none" w:sz="0" w:space="0" w:color="auto"/>
            <w:bottom w:val="none" w:sz="0" w:space="0" w:color="auto"/>
            <w:right w:val="none" w:sz="0" w:space="0" w:color="auto"/>
          </w:divBdr>
        </w:div>
        <w:div w:id="767235736">
          <w:marLeft w:val="0"/>
          <w:marRight w:val="0"/>
          <w:marTop w:val="0"/>
          <w:marBottom w:val="0"/>
          <w:divBdr>
            <w:top w:val="none" w:sz="0" w:space="0" w:color="auto"/>
            <w:left w:val="none" w:sz="0" w:space="0" w:color="auto"/>
            <w:bottom w:val="none" w:sz="0" w:space="0" w:color="auto"/>
            <w:right w:val="none" w:sz="0" w:space="0" w:color="auto"/>
          </w:divBdr>
        </w:div>
        <w:div w:id="838665315">
          <w:marLeft w:val="0"/>
          <w:marRight w:val="0"/>
          <w:marTop w:val="0"/>
          <w:marBottom w:val="0"/>
          <w:divBdr>
            <w:top w:val="none" w:sz="0" w:space="0" w:color="auto"/>
            <w:left w:val="none" w:sz="0" w:space="0" w:color="auto"/>
            <w:bottom w:val="none" w:sz="0" w:space="0" w:color="auto"/>
            <w:right w:val="none" w:sz="0" w:space="0" w:color="auto"/>
          </w:divBdr>
        </w:div>
        <w:div w:id="881669546">
          <w:marLeft w:val="0"/>
          <w:marRight w:val="0"/>
          <w:marTop w:val="0"/>
          <w:marBottom w:val="0"/>
          <w:divBdr>
            <w:top w:val="none" w:sz="0" w:space="0" w:color="auto"/>
            <w:left w:val="none" w:sz="0" w:space="0" w:color="auto"/>
            <w:bottom w:val="none" w:sz="0" w:space="0" w:color="auto"/>
            <w:right w:val="none" w:sz="0" w:space="0" w:color="auto"/>
          </w:divBdr>
        </w:div>
        <w:div w:id="1012338952">
          <w:marLeft w:val="0"/>
          <w:marRight w:val="0"/>
          <w:marTop w:val="0"/>
          <w:marBottom w:val="0"/>
          <w:divBdr>
            <w:top w:val="none" w:sz="0" w:space="0" w:color="auto"/>
            <w:left w:val="none" w:sz="0" w:space="0" w:color="auto"/>
            <w:bottom w:val="none" w:sz="0" w:space="0" w:color="auto"/>
            <w:right w:val="none" w:sz="0" w:space="0" w:color="auto"/>
          </w:divBdr>
        </w:div>
        <w:div w:id="1201430685">
          <w:marLeft w:val="0"/>
          <w:marRight w:val="0"/>
          <w:marTop w:val="0"/>
          <w:marBottom w:val="0"/>
          <w:divBdr>
            <w:top w:val="none" w:sz="0" w:space="0" w:color="auto"/>
            <w:left w:val="none" w:sz="0" w:space="0" w:color="auto"/>
            <w:bottom w:val="none" w:sz="0" w:space="0" w:color="auto"/>
            <w:right w:val="none" w:sz="0" w:space="0" w:color="auto"/>
          </w:divBdr>
        </w:div>
        <w:div w:id="1321927775">
          <w:marLeft w:val="0"/>
          <w:marRight w:val="0"/>
          <w:marTop w:val="0"/>
          <w:marBottom w:val="0"/>
          <w:divBdr>
            <w:top w:val="none" w:sz="0" w:space="0" w:color="auto"/>
            <w:left w:val="none" w:sz="0" w:space="0" w:color="auto"/>
            <w:bottom w:val="none" w:sz="0" w:space="0" w:color="auto"/>
            <w:right w:val="none" w:sz="0" w:space="0" w:color="auto"/>
          </w:divBdr>
        </w:div>
        <w:div w:id="1516074420">
          <w:marLeft w:val="0"/>
          <w:marRight w:val="0"/>
          <w:marTop w:val="0"/>
          <w:marBottom w:val="0"/>
          <w:divBdr>
            <w:top w:val="none" w:sz="0" w:space="0" w:color="auto"/>
            <w:left w:val="none" w:sz="0" w:space="0" w:color="auto"/>
            <w:bottom w:val="none" w:sz="0" w:space="0" w:color="auto"/>
            <w:right w:val="none" w:sz="0" w:space="0" w:color="auto"/>
          </w:divBdr>
        </w:div>
        <w:div w:id="1668748991">
          <w:marLeft w:val="0"/>
          <w:marRight w:val="0"/>
          <w:marTop w:val="0"/>
          <w:marBottom w:val="0"/>
          <w:divBdr>
            <w:top w:val="none" w:sz="0" w:space="0" w:color="auto"/>
            <w:left w:val="none" w:sz="0" w:space="0" w:color="auto"/>
            <w:bottom w:val="none" w:sz="0" w:space="0" w:color="auto"/>
            <w:right w:val="none" w:sz="0" w:space="0" w:color="auto"/>
          </w:divBdr>
        </w:div>
        <w:div w:id="1774788275">
          <w:marLeft w:val="0"/>
          <w:marRight w:val="0"/>
          <w:marTop w:val="0"/>
          <w:marBottom w:val="0"/>
          <w:divBdr>
            <w:top w:val="none" w:sz="0" w:space="0" w:color="auto"/>
            <w:left w:val="none" w:sz="0" w:space="0" w:color="auto"/>
            <w:bottom w:val="none" w:sz="0" w:space="0" w:color="auto"/>
            <w:right w:val="none" w:sz="0" w:space="0" w:color="auto"/>
          </w:divBdr>
        </w:div>
        <w:div w:id="2013796191">
          <w:marLeft w:val="0"/>
          <w:marRight w:val="0"/>
          <w:marTop w:val="0"/>
          <w:marBottom w:val="0"/>
          <w:divBdr>
            <w:top w:val="none" w:sz="0" w:space="0" w:color="auto"/>
            <w:left w:val="none" w:sz="0" w:space="0" w:color="auto"/>
            <w:bottom w:val="none" w:sz="0" w:space="0" w:color="auto"/>
            <w:right w:val="none" w:sz="0" w:space="0" w:color="auto"/>
          </w:divBdr>
        </w:div>
        <w:div w:id="2070765663">
          <w:marLeft w:val="0"/>
          <w:marRight w:val="0"/>
          <w:marTop w:val="0"/>
          <w:marBottom w:val="0"/>
          <w:divBdr>
            <w:top w:val="none" w:sz="0" w:space="0" w:color="auto"/>
            <w:left w:val="none" w:sz="0" w:space="0" w:color="auto"/>
            <w:bottom w:val="none" w:sz="0" w:space="0" w:color="auto"/>
            <w:right w:val="none" w:sz="0" w:space="0" w:color="auto"/>
          </w:divBdr>
        </w:div>
      </w:divsChild>
    </w:div>
    <w:div w:id="564800501">
      <w:bodyDiv w:val="1"/>
      <w:marLeft w:val="0"/>
      <w:marRight w:val="0"/>
      <w:marTop w:val="0"/>
      <w:marBottom w:val="0"/>
      <w:divBdr>
        <w:top w:val="none" w:sz="0" w:space="0" w:color="auto"/>
        <w:left w:val="none" w:sz="0" w:space="0" w:color="auto"/>
        <w:bottom w:val="none" w:sz="0" w:space="0" w:color="auto"/>
        <w:right w:val="none" w:sz="0" w:space="0" w:color="auto"/>
      </w:divBdr>
      <w:divsChild>
        <w:div w:id="194008236">
          <w:marLeft w:val="547"/>
          <w:marRight w:val="0"/>
          <w:marTop w:val="0"/>
          <w:marBottom w:val="0"/>
          <w:divBdr>
            <w:top w:val="none" w:sz="0" w:space="0" w:color="auto"/>
            <w:left w:val="none" w:sz="0" w:space="0" w:color="auto"/>
            <w:bottom w:val="none" w:sz="0" w:space="0" w:color="auto"/>
            <w:right w:val="none" w:sz="0" w:space="0" w:color="auto"/>
          </w:divBdr>
        </w:div>
        <w:div w:id="1127552636">
          <w:marLeft w:val="547"/>
          <w:marRight w:val="0"/>
          <w:marTop w:val="0"/>
          <w:marBottom w:val="0"/>
          <w:divBdr>
            <w:top w:val="none" w:sz="0" w:space="0" w:color="auto"/>
            <w:left w:val="none" w:sz="0" w:space="0" w:color="auto"/>
            <w:bottom w:val="none" w:sz="0" w:space="0" w:color="auto"/>
            <w:right w:val="none" w:sz="0" w:space="0" w:color="auto"/>
          </w:divBdr>
        </w:div>
      </w:divsChild>
    </w:div>
    <w:div w:id="569775148">
      <w:bodyDiv w:val="1"/>
      <w:marLeft w:val="0"/>
      <w:marRight w:val="0"/>
      <w:marTop w:val="0"/>
      <w:marBottom w:val="0"/>
      <w:divBdr>
        <w:top w:val="none" w:sz="0" w:space="0" w:color="auto"/>
        <w:left w:val="none" w:sz="0" w:space="0" w:color="auto"/>
        <w:bottom w:val="none" w:sz="0" w:space="0" w:color="auto"/>
        <w:right w:val="none" w:sz="0" w:space="0" w:color="auto"/>
      </w:divBdr>
    </w:div>
    <w:div w:id="579023720">
      <w:bodyDiv w:val="1"/>
      <w:marLeft w:val="0"/>
      <w:marRight w:val="0"/>
      <w:marTop w:val="0"/>
      <w:marBottom w:val="0"/>
      <w:divBdr>
        <w:top w:val="none" w:sz="0" w:space="0" w:color="auto"/>
        <w:left w:val="none" w:sz="0" w:space="0" w:color="auto"/>
        <w:bottom w:val="none" w:sz="0" w:space="0" w:color="auto"/>
        <w:right w:val="none" w:sz="0" w:space="0" w:color="auto"/>
      </w:divBdr>
    </w:div>
    <w:div w:id="585268308">
      <w:bodyDiv w:val="1"/>
      <w:marLeft w:val="0"/>
      <w:marRight w:val="0"/>
      <w:marTop w:val="0"/>
      <w:marBottom w:val="0"/>
      <w:divBdr>
        <w:top w:val="none" w:sz="0" w:space="0" w:color="auto"/>
        <w:left w:val="none" w:sz="0" w:space="0" w:color="auto"/>
        <w:bottom w:val="none" w:sz="0" w:space="0" w:color="auto"/>
        <w:right w:val="none" w:sz="0" w:space="0" w:color="auto"/>
      </w:divBdr>
      <w:divsChild>
        <w:div w:id="105859054">
          <w:marLeft w:val="-420"/>
          <w:marRight w:val="0"/>
          <w:marTop w:val="0"/>
          <w:marBottom w:val="0"/>
          <w:divBdr>
            <w:top w:val="none" w:sz="0" w:space="0" w:color="auto"/>
            <w:left w:val="none" w:sz="0" w:space="0" w:color="auto"/>
            <w:bottom w:val="none" w:sz="0" w:space="0" w:color="auto"/>
            <w:right w:val="none" w:sz="0" w:space="0" w:color="auto"/>
          </w:divBdr>
          <w:divsChild>
            <w:div w:id="1094982568">
              <w:marLeft w:val="0"/>
              <w:marRight w:val="0"/>
              <w:marTop w:val="0"/>
              <w:marBottom w:val="0"/>
              <w:divBdr>
                <w:top w:val="none" w:sz="0" w:space="0" w:color="auto"/>
                <w:left w:val="none" w:sz="0" w:space="0" w:color="auto"/>
                <w:bottom w:val="none" w:sz="0" w:space="0" w:color="auto"/>
                <w:right w:val="none" w:sz="0" w:space="0" w:color="auto"/>
              </w:divBdr>
              <w:divsChild>
                <w:div w:id="1858811276">
                  <w:marLeft w:val="0"/>
                  <w:marRight w:val="0"/>
                  <w:marTop w:val="0"/>
                  <w:marBottom w:val="0"/>
                  <w:divBdr>
                    <w:top w:val="none" w:sz="0" w:space="0" w:color="auto"/>
                    <w:left w:val="none" w:sz="0" w:space="0" w:color="auto"/>
                    <w:bottom w:val="none" w:sz="0" w:space="0" w:color="auto"/>
                    <w:right w:val="none" w:sz="0" w:space="0" w:color="auto"/>
                  </w:divBdr>
                  <w:divsChild>
                    <w:div w:id="402724233">
                      <w:marLeft w:val="0"/>
                      <w:marRight w:val="0"/>
                      <w:marTop w:val="0"/>
                      <w:marBottom w:val="0"/>
                      <w:divBdr>
                        <w:top w:val="none" w:sz="0" w:space="0" w:color="auto"/>
                        <w:left w:val="none" w:sz="0" w:space="0" w:color="auto"/>
                        <w:bottom w:val="none" w:sz="0" w:space="0" w:color="auto"/>
                        <w:right w:val="none" w:sz="0" w:space="0" w:color="auto"/>
                      </w:divBdr>
                    </w:div>
                    <w:div w:id="63079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628358">
      <w:bodyDiv w:val="1"/>
      <w:marLeft w:val="0"/>
      <w:marRight w:val="0"/>
      <w:marTop w:val="0"/>
      <w:marBottom w:val="0"/>
      <w:divBdr>
        <w:top w:val="none" w:sz="0" w:space="0" w:color="auto"/>
        <w:left w:val="none" w:sz="0" w:space="0" w:color="auto"/>
        <w:bottom w:val="none" w:sz="0" w:space="0" w:color="auto"/>
        <w:right w:val="none" w:sz="0" w:space="0" w:color="auto"/>
      </w:divBdr>
    </w:div>
    <w:div w:id="601495615">
      <w:bodyDiv w:val="1"/>
      <w:marLeft w:val="0"/>
      <w:marRight w:val="0"/>
      <w:marTop w:val="0"/>
      <w:marBottom w:val="0"/>
      <w:divBdr>
        <w:top w:val="none" w:sz="0" w:space="0" w:color="auto"/>
        <w:left w:val="none" w:sz="0" w:space="0" w:color="auto"/>
        <w:bottom w:val="none" w:sz="0" w:space="0" w:color="auto"/>
        <w:right w:val="none" w:sz="0" w:space="0" w:color="auto"/>
      </w:divBdr>
    </w:div>
    <w:div w:id="629941252">
      <w:bodyDiv w:val="1"/>
      <w:marLeft w:val="0"/>
      <w:marRight w:val="0"/>
      <w:marTop w:val="0"/>
      <w:marBottom w:val="0"/>
      <w:divBdr>
        <w:top w:val="none" w:sz="0" w:space="0" w:color="auto"/>
        <w:left w:val="none" w:sz="0" w:space="0" w:color="auto"/>
        <w:bottom w:val="none" w:sz="0" w:space="0" w:color="auto"/>
        <w:right w:val="none" w:sz="0" w:space="0" w:color="auto"/>
      </w:divBdr>
    </w:div>
    <w:div w:id="639188729">
      <w:bodyDiv w:val="1"/>
      <w:marLeft w:val="0"/>
      <w:marRight w:val="0"/>
      <w:marTop w:val="0"/>
      <w:marBottom w:val="0"/>
      <w:divBdr>
        <w:top w:val="none" w:sz="0" w:space="0" w:color="auto"/>
        <w:left w:val="none" w:sz="0" w:space="0" w:color="auto"/>
        <w:bottom w:val="none" w:sz="0" w:space="0" w:color="auto"/>
        <w:right w:val="none" w:sz="0" w:space="0" w:color="auto"/>
      </w:divBdr>
      <w:divsChild>
        <w:div w:id="218058510">
          <w:marLeft w:val="547"/>
          <w:marRight w:val="0"/>
          <w:marTop w:val="0"/>
          <w:marBottom w:val="0"/>
          <w:divBdr>
            <w:top w:val="none" w:sz="0" w:space="0" w:color="auto"/>
            <w:left w:val="none" w:sz="0" w:space="0" w:color="auto"/>
            <w:bottom w:val="none" w:sz="0" w:space="0" w:color="auto"/>
            <w:right w:val="none" w:sz="0" w:space="0" w:color="auto"/>
          </w:divBdr>
        </w:div>
        <w:div w:id="264075203">
          <w:marLeft w:val="547"/>
          <w:marRight w:val="0"/>
          <w:marTop w:val="0"/>
          <w:marBottom w:val="0"/>
          <w:divBdr>
            <w:top w:val="none" w:sz="0" w:space="0" w:color="auto"/>
            <w:left w:val="none" w:sz="0" w:space="0" w:color="auto"/>
            <w:bottom w:val="none" w:sz="0" w:space="0" w:color="auto"/>
            <w:right w:val="none" w:sz="0" w:space="0" w:color="auto"/>
          </w:divBdr>
        </w:div>
        <w:div w:id="301038327">
          <w:marLeft w:val="547"/>
          <w:marRight w:val="0"/>
          <w:marTop w:val="0"/>
          <w:marBottom w:val="0"/>
          <w:divBdr>
            <w:top w:val="none" w:sz="0" w:space="0" w:color="auto"/>
            <w:left w:val="none" w:sz="0" w:space="0" w:color="auto"/>
            <w:bottom w:val="none" w:sz="0" w:space="0" w:color="auto"/>
            <w:right w:val="none" w:sz="0" w:space="0" w:color="auto"/>
          </w:divBdr>
        </w:div>
        <w:div w:id="1435056884">
          <w:marLeft w:val="547"/>
          <w:marRight w:val="0"/>
          <w:marTop w:val="0"/>
          <w:marBottom w:val="0"/>
          <w:divBdr>
            <w:top w:val="none" w:sz="0" w:space="0" w:color="auto"/>
            <w:left w:val="none" w:sz="0" w:space="0" w:color="auto"/>
            <w:bottom w:val="none" w:sz="0" w:space="0" w:color="auto"/>
            <w:right w:val="none" w:sz="0" w:space="0" w:color="auto"/>
          </w:divBdr>
        </w:div>
      </w:divsChild>
    </w:div>
    <w:div w:id="639502757">
      <w:bodyDiv w:val="1"/>
      <w:marLeft w:val="0"/>
      <w:marRight w:val="0"/>
      <w:marTop w:val="0"/>
      <w:marBottom w:val="0"/>
      <w:divBdr>
        <w:top w:val="none" w:sz="0" w:space="0" w:color="auto"/>
        <w:left w:val="none" w:sz="0" w:space="0" w:color="auto"/>
        <w:bottom w:val="none" w:sz="0" w:space="0" w:color="auto"/>
        <w:right w:val="none" w:sz="0" w:space="0" w:color="auto"/>
      </w:divBdr>
    </w:div>
    <w:div w:id="652295169">
      <w:bodyDiv w:val="1"/>
      <w:marLeft w:val="0"/>
      <w:marRight w:val="0"/>
      <w:marTop w:val="0"/>
      <w:marBottom w:val="0"/>
      <w:divBdr>
        <w:top w:val="none" w:sz="0" w:space="0" w:color="auto"/>
        <w:left w:val="none" w:sz="0" w:space="0" w:color="auto"/>
        <w:bottom w:val="none" w:sz="0" w:space="0" w:color="auto"/>
        <w:right w:val="none" w:sz="0" w:space="0" w:color="auto"/>
      </w:divBdr>
    </w:div>
    <w:div w:id="653068662">
      <w:bodyDiv w:val="1"/>
      <w:marLeft w:val="0"/>
      <w:marRight w:val="0"/>
      <w:marTop w:val="0"/>
      <w:marBottom w:val="0"/>
      <w:divBdr>
        <w:top w:val="none" w:sz="0" w:space="0" w:color="auto"/>
        <w:left w:val="none" w:sz="0" w:space="0" w:color="auto"/>
        <w:bottom w:val="none" w:sz="0" w:space="0" w:color="auto"/>
        <w:right w:val="none" w:sz="0" w:space="0" w:color="auto"/>
      </w:divBdr>
    </w:div>
    <w:div w:id="655843081">
      <w:bodyDiv w:val="1"/>
      <w:marLeft w:val="0"/>
      <w:marRight w:val="0"/>
      <w:marTop w:val="0"/>
      <w:marBottom w:val="0"/>
      <w:divBdr>
        <w:top w:val="none" w:sz="0" w:space="0" w:color="auto"/>
        <w:left w:val="none" w:sz="0" w:space="0" w:color="auto"/>
        <w:bottom w:val="none" w:sz="0" w:space="0" w:color="auto"/>
        <w:right w:val="none" w:sz="0" w:space="0" w:color="auto"/>
      </w:divBdr>
    </w:div>
    <w:div w:id="681204747">
      <w:bodyDiv w:val="1"/>
      <w:marLeft w:val="0"/>
      <w:marRight w:val="0"/>
      <w:marTop w:val="0"/>
      <w:marBottom w:val="0"/>
      <w:divBdr>
        <w:top w:val="none" w:sz="0" w:space="0" w:color="auto"/>
        <w:left w:val="none" w:sz="0" w:space="0" w:color="auto"/>
        <w:bottom w:val="none" w:sz="0" w:space="0" w:color="auto"/>
        <w:right w:val="none" w:sz="0" w:space="0" w:color="auto"/>
      </w:divBdr>
    </w:div>
    <w:div w:id="697509788">
      <w:bodyDiv w:val="1"/>
      <w:marLeft w:val="0"/>
      <w:marRight w:val="0"/>
      <w:marTop w:val="0"/>
      <w:marBottom w:val="0"/>
      <w:divBdr>
        <w:top w:val="none" w:sz="0" w:space="0" w:color="auto"/>
        <w:left w:val="none" w:sz="0" w:space="0" w:color="auto"/>
        <w:bottom w:val="none" w:sz="0" w:space="0" w:color="auto"/>
        <w:right w:val="none" w:sz="0" w:space="0" w:color="auto"/>
      </w:divBdr>
    </w:div>
    <w:div w:id="704061274">
      <w:bodyDiv w:val="1"/>
      <w:marLeft w:val="0"/>
      <w:marRight w:val="0"/>
      <w:marTop w:val="0"/>
      <w:marBottom w:val="0"/>
      <w:divBdr>
        <w:top w:val="none" w:sz="0" w:space="0" w:color="auto"/>
        <w:left w:val="none" w:sz="0" w:space="0" w:color="auto"/>
        <w:bottom w:val="none" w:sz="0" w:space="0" w:color="auto"/>
        <w:right w:val="none" w:sz="0" w:space="0" w:color="auto"/>
      </w:divBdr>
    </w:div>
    <w:div w:id="758674218">
      <w:bodyDiv w:val="1"/>
      <w:marLeft w:val="0"/>
      <w:marRight w:val="0"/>
      <w:marTop w:val="0"/>
      <w:marBottom w:val="0"/>
      <w:divBdr>
        <w:top w:val="none" w:sz="0" w:space="0" w:color="auto"/>
        <w:left w:val="none" w:sz="0" w:space="0" w:color="auto"/>
        <w:bottom w:val="none" w:sz="0" w:space="0" w:color="auto"/>
        <w:right w:val="none" w:sz="0" w:space="0" w:color="auto"/>
      </w:divBdr>
      <w:divsChild>
        <w:div w:id="1176265522">
          <w:marLeft w:val="0"/>
          <w:marRight w:val="0"/>
          <w:marTop w:val="0"/>
          <w:marBottom w:val="0"/>
          <w:divBdr>
            <w:top w:val="none" w:sz="0" w:space="0" w:color="auto"/>
            <w:left w:val="none" w:sz="0" w:space="0" w:color="auto"/>
            <w:bottom w:val="none" w:sz="0" w:space="0" w:color="auto"/>
            <w:right w:val="none" w:sz="0" w:space="0" w:color="auto"/>
          </w:divBdr>
        </w:div>
      </w:divsChild>
    </w:div>
    <w:div w:id="765687303">
      <w:bodyDiv w:val="1"/>
      <w:marLeft w:val="0"/>
      <w:marRight w:val="0"/>
      <w:marTop w:val="0"/>
      <w:marBottom w:val="0"/>
      <w:divBdr>
        <w:top w:val="none" w:sz="0" w:space="0" w:color="auto"/>
        <w:left w:val="none" w:sz="0" w:space="0" w:color="auto"/>
        <w:bottom w:val="none" w:sz="0" w:space="0" w:color="auto"/>
        <w:right w:val="none" w:sz="0" w:space="0" w:color="auto"/>
      </w:divBdr>
      <w:divsChild>
        <w:div w:id="118497583">
          <w:marLeft w:val="0"/>
          <w:marRight w:val="0"/>
          <w:marTop w:val="0"/>
          <w:marBottom w:val="0"/>
          <w:divBdr>
            <w:top w:val="none" w:sz="0" w:space="0" w:color="auto"/>
            <w:left w:val="none" w:sz="0" w:space="0" w:color="auto"/>
            <w:bottom w:val="none" w:sz="0" w:space="0" w:color="auto"/>
            <w:right w:val="none" w:sz="0" w:space="0" w:color="auto"/>
          </w:divBdr>
        </w:div>
        <w:div w:id="658272227">
          <w:marLeft w:val="0"/>
          <w:marRight w:val="0"/>
          <w:marTop w:val="0"/>
          <w:marBottom w:val="0"/>
          <w:divBdr>
            <w:top w:val="none" w:sz="0" w:space="0" w:color="auto"/>
            <w:left w:val="none" w:sz="0" w:space="0" w:color="auto"/>
            <w:bottom w:val="none" w:sz="0" w:space="0" w:color="auto"/>
            <w:right w:val="none" w:sz="0" w:space="0" w:color="auto"/>
          </w:divBdr>
        </w:div>
        <w:div w:id="678891668">
          <w:marLeft w:val="0"/>
          <w:marRight w:val="0"/>
          <w:marTop w:val="0"/>
          <w:marBottom w:val="0"/>
          <w:divBdr>
            <w:top w:val="none" w:sz="0" w:space="0" w:color="auto"/>
            <w:left w:val="none" w:sz="0" w:space="0" w:color="auto"/>
            <w:bottom w:val="none" w:sz="0" w:space="0" w:color="auto"/>
            <w:right w:val="none" w:sz="0" w:space="0" w:color="auto"/>
          </w:divBdr>
        </w:div>
        <w:div w:id="881751909">
          <w:marLeft w:val="0"/>
          <w:marRight w:val="0"/>
          <w:marTop w:val="0"/>
          <w:marBottom w:val="0"/>
          <w:divBdr>
            <w:top w:val="none" w:sz="0" w:space="0" w:color="auto"/>
            <w:left w:val="none" w:sz="0" w:space="0" w:color="auto"/>
            <w:bottom w:val="none" w:sz="0" w:space="0" w:color="auto"/>
            <w:right w:val="none" w:sz="0" w:space="0" w:color="auto"/>
          </w:divBdr>
        </w:div>
        <w:div w:id="1382285440">
          <w:marLeft w:val="0"/>
          <w:marRight w:val="0"/>
          <w:marTop w:val="0"/>
          <w:marBottom w:val="0"/>
          <w:divBdr>
            <w:top w:val="none" w:sz="0" w:space="0" w:color="auto"/>
            <w:left w:val="none" w:sz="0" w:space="0" w:color="auto"/>
            <w:bottom w:val="none" w:sz="0" w:space="0" w:color="auto"/>
            <w:right w:val="none" w:sz="0" w:space="0" w:color="auto"/>
          </w:divBdr>
        </w:div>
        <w:div w:id="1416048637">
          <w:marLeft w:val="0"/>
          <w:marRight w:val="0"/>
          <w:marTop w:val="0"/>
          <w:marBottom w:val="0"/>
          <w:divBdr>
            <w:top w:val="none" w:sz="0" w:space="0" w:color="auto"/>
            <w:left w:val="none" w:sz="0" w:space="0" w:color="auto"/>
            <w:bottom w:val="none" w:sz="0" w:space="0" w:color="auto"/>
            <w:right w:val="none" w:sz="0" w:space="0" w:color="auto"/>
          </w:divBdr>
        </w:div>
        <w:div w:id="1433940803">
          <w:marLeft w:val="0"/>
          <w:marRight w:val="0"/>
          <w:marTop w:val="0"/>
          <w:marBottom w:val="0"/>
          <w:divBdr>
            <w:top w:val="none" w:sz="0" w:space="0" w:color="auto"/>
            <w:left w:val="none" w:sz="0" w:space="0" w:color="auto"/>
            <w:bottom w:val="none" w:sz="0" w:space="0" w:color="auto"/>
            <w:right w:val="none" w:sz="0" w:space="0" w:color="auto"/>
          </w:divBdr>
        </w:div>
        <w:div w:id="1469395835">
          <w:marLeft w:val="0"/>
          <w:marRight w:val="0"/>
          <w:marTop w:val="0"/>
          <w:marBottom w:val="0"/>
          <w:divBdr>
            <w:top w:val="none" w:sz="0" w:space="0" w:color="auto"/>
            <w:left w:val="none" w:sz="0" w:space="0" w:color="auto"/>
            <w:bottom w:val="none" w:sz="0" w:space="0" w:color="auto"/>
            <w:right w:val="none" w:sz="0" w:space="0" w:color="auto"/>
          </w:divBdr>
        </w:div>
        <w:div w:id="1736271803">
          <w:marLeft w:val="0"/>
          <w:marRight w:val="0"/>
          <w:marTop w:val="0"/>
          <w:marBottom w:val="0"/>
          <w:divBdr>
            <w:top w:val="none" w:sz="0" w:space="0" w:color="auto"/>
            <w:left w:val="none" w:sz="0" w:space="0" w:color="auto"/>
            <w:bottom w:val="none" w:sz="0" w:space="0" w:color="auto"/>
            <w:right w:val="none" w:sz="0" w:space="0" w:color="auto"/>
          </w:divBdr>
        </w:div>
      </w:divsChild>
    </w:div>
    <w:div w:id="779882811">
      <w:bodyDiv w:val="1"/>
      <w:marLeft w:val="0"/>
      <w:marRight w:val="0"/>
      <w:marTop w:val="0"/>
      <w:marBottom w:val="0"/>
      <w:divBdr>
        <w:top w:val="none" w:sz="0" w:space="0" w:color="auto"/>
        <w:left w:val="none" w:sz="0" w:space="0" w:color="auto"/>
        <w:bottom w:val="none" w:sz="0" w:space="0" w:color="auto"/>
        <w:right w:val="none" w:sz="0" w:space="0" w:color="auto"/>
      </w:divBdr>
      <w:divsChild>
        <w:div w:id="144250886">
          <w:marLeft w:val="0"/>
          <w:marRight w:val="0"/>
          <w:marTop w:val="0"/>
          <w:marBottom w:val="0"/>
          <w:divBdr>
            <w:top w:val="none" w:sz="0" w:space="0" w:color="auto"/>
            <w:left w:val="none" w:sz="0" w:space="0" w:color="auto"/>
            <w:bottom w:val="none" w:sz="0" w:space="0" w:color="auto"/>
            <w:right w:val="none" w:sz="0" w:space="0" w:color="auto"/>
          </w:divBdr>
        </w:div>
        <w:div w:id="281150125">
          <w:marLeft w:val="0"/>
          <w:marRight w:val="0"/>
          <w:marTop w:val="0"/>
          <w:marBottom w:val="0"/>
          <w:divBdr>
            <w:top w:val="none" w:sz="0" w:space="0" w:color="auto"/>
            <w:left w:val="none" w:sz="0" w:space="0" w:color="auto"/>
            <w:bottom w:val="none" w:sz="0" w:space="0" w:color="auto"/>
            <w:right w:val="none" w:sz="0" w:space="0" w:color="auto"/>
          </w:divBdr>
        </w:div>
        <w:div w:id="707679259">
          <w:marLeft w:val="0"/>
          <w:marRight w:val="0"/>
          <w:marTop w:val="0"/>
          <w:marBottom w:val="0"/>
          <w:divBdr>
            <w:top w:val="none" w:sz="0" w:space="0" w:color="auto"/>
            <w:left w:val="none" w:sz="0" w:space="0" w:color="auto"/>
            <w:bottom w:val="none" w:sz="0" w:space="0" w:color="auto"/>
            <w:right w:val="none" w:sz="0" w:space="0" w:color="auto"/>
          </w:divBdr>
        </w:div>
        <w:div w:id="910502653">
          <w:marLeft w:val="0"/>
          <w:marRight w:val="0"/>
          <w:marTop w:val="0"/>
          <w:marBottom w:val="0"/>
          <w:divBdr>
            <w:top w:val="none" w:sz="0" w:space="0" w:color="auto"/>
            <w:left w:val="none" w:sz="0" w:space="0" w:color="auto"/>
            <w:bottom w:val="none" w:sz="0" w:space="0" w:color="auto"/>
            <w:right w:val="none" w:sz="0" w:space="0" w:color="auto"/>
          </w:divBdr>
        </w:div>
        <w:div w:id="1043552551">
          <w:marLeft w:val="0"/>
          <w:marRight w:val="0"/>
          <w:marTop w:val="0"/>
          <w:marBottom w:val="0"/>
          <w:divBdr>
            <w:top w:val="none" w:sz="0" w:space="0" w:color="auto"/>
            <w:left w:val="none" w:sz="0" w:space="0" w:color="auto"/>
            <w:bottom w:val="none" w:sz="0" w:space="0" w:color="auto"/>
            <w:right w:val="none" w:sz="0" w:space="0" w:color="auto"/>
          </w:divBdr>
        </w:div>
        <w:div w:id="1140614204">
          <w:marLeft w:val="0"/>
          <w:marRight w:val="0"/>
          <w:marTop w:val="0"/>
          <w:marBottom w:val="0"/>
          <w:divBdr>
            <w:top w:val="none" w:sz="0" w:space="0" w:color="auto"/>
            <w:left w:val="none" w:sz="0" w:space="0" w:color="auto"/>
            <w:bottom w:val="none" w:sz="0" w:space="0" w:color="auto"/>
            <w:right w:val="none" w:sz="0" w:space="0" w:color="auto"/>
          </w:divBdr>
        </w:div>
        <w:div w:id="1821994619">
          <w:marLeft w:val="0"/>
          <w:marRight w:val="0"/>
          <w:marTop w:val="0"/>
          <w:marBottom w:val="0"/>
          <w:divBdr>
            <w:top w:val="none" w:sz="0" w:space="0" w:color="auto"/>
            <w:left w:val="none" w:sz="0" w:space="0" w:color="auto"/>
            <w:bottom w:val="none" w:sz="0" w:space="0" w:color="auto"/>
            <w:right w:val="none" w:sz="0" w:space="0" w:color="auto"/>
          </w:divBdr>
        </w:div>
      </w:divsChild>
    </w:div>
    <w:div w:id="794107398">
      <w:bodyDiv w:val="1"/>
      <w:marLeft w:val="0"/>
      <w:marRight w:val="0"/>
      <w:marTop w:val="0"/>
      <w:marBottom w:val="0"/>
      <w:divBdr>
        <w:top w:val="none" w:sz="0" w:space="0" w:color="auto"/>
        <w:left w:val="none" w:sz="0" w:space="0" w:color="auto"/>
        <w:bottom w:val="none" w:sz="0" w:space="0" w:color="auto"/>
        <w:right w:val="none" w:sz="0" w:space="0" w:color="auto"/>
      </w:divBdr>
    </w:div>
    <w:div w:id="807090139">
      <w:bodyDiv w:val="1"/>
      <w:marLeft w:val="0"/>
      <w:marRight w:val="0"/>
      <w:marTop w:val="0"/>
      <w:marBottom w:val="0"/>
      <w:divBdr>
        <w:top w:val="none" w:sz="0" w:space="0" w:color="auto"/>
        <w:left w:val="none" w:sz="0" w:space="0" w:color="auto"/>
        <w:bottom w:val="none" w:sz="0" w:space="0" w:color="auto"/>
        <w:right w:val="none" w:sz="0" w:space="0" w:color="auto"/>
      </w:divBdr>
      <w:divsChild>
        <w:div w:id="1117065739">
          <w:marLeft w:val="547"/>
          <w:marRight w:val="0"/>
          <w:marTop w:val="0"/>
          <w:marBottom w:val="0"/>
          <w:divBdr>
            <w:top w:val="none" w:sz="0" w:space="0" w:color="auto"/>
            <w:left w:val="none" w:sz="0" w:space="0" w:color="auto"/>
            <w:bottom w:val="none" w:sz="0" w:space="0" w:color="auto"/>
            <w:right w:val="none" w:sz="0" w:space="0" w:color="auto"/>
          </w:divBdr>
        </w:div>
        <w:div w:id="1537621671">
          <w:marLeft w:val="547"/>
          <w:marRight w:val="0"/>
          <w:marTop w:val="0"/>
          <w:marBottom w:val="0"/>
          <w:divBdr>
            <w:top w:val="none" w:sz="0" w:space="0" w:color="auto"/>
            <w:left w:val="none" w:sz="0" w:space="0" w:color="auto"/>
            <w:bottom w:val="none" w:sz="0" w:space="0" w:color="auto"/>
            <w:right w:val="none" w:sz="0" w:space="0" w:color="auto"/>
          </w:divBdr>
        </w:div>
      </w:divsChild>
    </w:div>
    <w:div w:id="826477647">
      <w:bodyDiv w:val="1"/>
      <w:marLeft w:val="0"/>
      <w:marRight w:val="0"/>
      <w:marTop w:val="0"/>
      <w:marBottom w:val="0"/>
      <w:divBdr>
        <w:top w:val="none" w:sz="0" w:space="0" w:color="auto"/>
        <w:left w:val="none" w:sz="0" w:space="0" w:color="auto"/>
        <w:bottom w:val="none" w:sz="0" w:space="0" w:color="auto"/>
        <w:right w:val="none" w:sz="0" w:space="0" w:color="auto"/>
      </w:divBdr>
    </w:div>
    <w:div w:id="828206319">
      <w:bodyDiv w:val="1"/>
      <w:marLeft w:val="0"/>
      <w:marRight w:val="0"/>
      <w:marTop w:val="0"/>
      <w:marBottom w:val="0"/>
      <w:divBdr>
        <w:top w:val="none" w:sz="0" w:space="0" w:color="auto"/>
        <w:left w:val="none" w:sz="0" w:space="0" w:color="auto"/>
        <w:bottom w:val="none" w:sz="0" w:space="0" w:color="auto"/>
        <w:right w:val="none" w:sz="0" w:space="0" w:color="auto"/>
      </w:divBdr>
      <w:divsChild>
        <w:div w:id="802423839">
          <w:marLeft w:val="547"/>
          <w:marRight w:val="0"/>
          <w:marTop w:val="0"/>
          <w:marBottom w:val="0"/>
          <w:divBdr>
            <w:top w:val="none" w:sz="0" w:space="0" w:color="auto"/>
            <w:left w:val="none" w:sz="0" w:space="0" w:color="auto"/>
            <w:bottom w:val="none" w:sz="0" w:space="0" w:color="auto"/>
            <w:right w:val="none" w:sz="0" w:space="0" w:color="auto"/>
          </w:divBdr>
        </w:div>
      </w:divsChild>
    </w:div>
    <w:div w:id="829518266">
      <w:bodyDiv w:val="1"/>
      <w:marLeft w:val="0"/>
      <w:marRight w:val="0"/>
      <w:marTop w:val="0"/>
      <w:marBottom w:val="0"/>
      <w:divBdr>
        <w:top w:val="none" w:sz="0" w:space="0" w:color="auto"/>
        <w:left w:val="none" w:sz="0" w:space="0" w:color="auto"/>
        <w:bottom w:val="none" w:sz="0" w:space="0" w:color="auto"/>
        <w:right w:val="none" w:sz="0" w:space="0" w:color="auto"/>
      </w:divBdr>
    </w:div>
    <w:div w:id="830295556">
      <w:bodyDiv w:val="1"/>
      <w:marLeft w:val="0"/>
      <w:marRight w:val="0"/>
      <w:marTop w:val="0"/>
      <w:marBottom w:val="0"/>
      <w:divBdr>
        <w:top w:val="none" w:sz="0" w:space="0" w:color="auto"/>
        <w:left w:val="none" w:sz="0" w:space="0" w:color="auto"/>
        <w:bottom w:val="none" w:sz="0" w:space="0" w:color="auto"/>
        <w:right w:val="none" w:sz="0" w:space="0" w:color="auto"/>
      </w:divBdr>
      <w:divsChild>
        <w:div w:id="145977560">
          <w:marLeft w:val="547"/>
          <w:marRight w:val="0"/>
          <w:marTop w:val="0"/>
          <w:marBottom w:val="0"/>
          <w:divBdr>
            <w:top w:val="none" w:sz="0" w:space="0" w:color="auto"/>
            <w:left w:val="none" w:sz="0" w:space="0" w:color="auto"/>
            <w:bottom w:val="none" w:sz="0" w:space="0" w:color="auto"/>
            <w:right w:val="none" w:sz="0" w:space="0" w:color="auto"/>
          </w:divBdr>
        </w:div>
      </w:divsChild>
    </w:div>
    <w:div w:id="838932549">
      <w:bodyDiv w:val="1"/>
      <w:marLeft w:val="0"/>
      <w:marRight w:val="0"/>
      <w:marTop w:val="0"/>
      <w:marBottom w:val="0"/>
      <w:divBdr>
        <w:top w:val="none" w:sz="0" w:space="0" w:color="auto"/>
        <w:left w:val="none" w:sz="0" w:space="0" w:color="auto"/>
        <w:bottom w:val="none" w:sz="0" w:space="0" w:color="auto"/>
        <w:right w:val="none" w:sz="0" w:space="0" w:color="auto"/>
      </w:divBdr>
      <w:divsChild>
        <w:div w:id="370544115">
          <w:marLeft w:val="0"/>
          <w:marRight w:val="0"/>
          <w:marTop w:val="0"/>
          <w:marBottom w:val="0"/>
          <w:divBdr>
            <w:top w:val="none" w:sz="0" w:space="0" w:color="auto"/>
            <w:left w:val="none" w:sz="0" w:space="0" w:color="auto"/>
            <w:bottom w:val="none" w:sz="0" w:space="0" w:color="auto"/>
            <w:right w:val="none" w:sz="0" w:space="0" w:color="auto"/>
          </w:divBdr>
        </w:div>
        <w:div w:id="1264219561">
          <w:marLeft w:val="0"/>
          <w:marRight w:val="0"/>
          <w:marTop w:val="0"/>
          <w:marBottom w:val="0"/>
          <w:divBdr>
            <w:top w:val="none" w:sz="0" w:space="0" w:color="auto"/>
            <w:left w:val="none" w:sz="0" w:space="0" w:color="auto"/>
            <w:bottom w:val="none" w:sz="0" w:space="0" w:color="auto"/>
            <w:right w:val="none" w:sz="0" w:space="0" w:color="auto"/>
          </w:divBdr>
        </w:div>
      </w:divsChild>
    </w:div>
    <w:div w:id="846596214">
      <w:bodyDiv w:val="1"/>
      <w:marLeft w:val="0"/>
      <w:marRight w:val="0"/>
      <w:marTop w:val="0"/>
      <w:marBottom w:val="0"/>
      <w:divBdr>
        <w:top w:val="none" w:sz="0" w:space="0" w:color="auto"/>
        <w:left w:val="none" w:sz="0" w:space="0" w:color="auto"/>
        <w:bottom w:val="none" w:sz="0" w:space="0" w:color="auto"/>
        <w:right w:val="none" w:sz="0" w:space="0" w:color="auto"/>
      </w:divBdr>
    </w:div>
    <w:div w:id="847212832">
      <w:bodyDiv w:val="1"/>
      <w:marLeft w:val="0"/>
      <w:marRight w:val="0"/>
      <w:marTop w:val="0"/>
      <w:marBottom w:val="0"/>
      <w:divBdr>
        <w:top w:val="none" w:sz="0" w:space="0" w:color="auto"/>
        <w:left w:val="none" w:sz="0" w:space="0" w:color="auto"/>
        <w:bottom w:val="none" w:sz="0" w:space="0" w:color="auto"/>
        <w:right w:val="none" w:sz="0" w:space="0" w:color="auto"/>
      </w:divBdr>
      <w:divsChild>
        <w:div w:id="203451160">
          <w:marLeft w:val="547"/>
          <w:marRight w:val="0"/>
          <w:marTop w:val="0"/>
          <w:marBottom w:val="0"/>
          <w:divBdr>
            <w:top w:val="none" w:sz="0" w:space="0" w:color="auto"/>
            <w:left w:val="none" w:sz="0" w:space="0" w:color="auto"/>
            <w:bottom w:val="none" w:sz="0" w:space="0" w:color="auto"/>
            <w:right w:val="none" w:sz="0" w:space="0" w:color="auto"/>
          </w:divBdr>
        </w:div>
        <w:div w:id="1286306847">
          <w:marLeft w:val="547"/>
          <w:marRight w:val="0"/>
          <w:marTop w:val="0"/>
          <w:marBottom w:val="0"/>
          <w:divBdr>
            <w:top w:val="none" w:sz="0" w:space="0" w:color="auto"/>
            <w:left w:val="none" w:sz="0" w:space="0" w:color="auto"/>
            <w:bottom w:val="none" w:sz="0" w:space="0" w:color="auto"/>
            <w:right w:val="none" w:sz="0" w:space="0" w:color="auto"/>
          </w:divBdr>
        </w:div>
      </w:divsChild>
    </w:div>
    <w:div w:id="874348359">
      <w:bodyDiv w:val="1"/>
      <w:marLeft w:val="0"/>
      <w:marRight w:val="0"/>
      <w:marTop w:val="0"/>
      <w:marBottom w:val="0"/>
      <w:divBdr>
        <w:top w:val="none" w:sz="0" w:space="0" w:color="auto"/>
        <w:left w:val="none" w:sz="0" w:space="0" w:color="auto"/>
        <w:bottom w:val="none" w:sz="0" w:space="0" w:color="auto"/>
        <w:right w:val="none" w:sz="0" w:space="0" w:color="auto"/>
      </w:divBdr>
      <w:divsChild>
        <w:div w:id="616765009">
          <w:marLeft w:val="547"/>
          <w:marRight w:val="0"/>
          <w:marTop w:val="0"/>
          <w:marBottom w:val="0"/>
          <w:divBdr>
            <w:top w:val="none" w:sz="0" w:space="0" w:color="auto"/>
            <w:left w:val="none" w:sz="0" w:space="0" w:color="auto"/>
            <w:bottom w:val="none" w:sz="0" w:space="0" w:color="auto"/>
            <w:right w:val="none" w:sz="0" w:space="0" w:color="auto"/>
          </w:divBdr>
        </w:div>
      </w:divsChild>
    </w:div>
    <w:div w:id="884832310">
      <w:bodyDiv w:val="1"/>
      <w:marLeft w:val="0"/>
      <w:marRight w:val="0"/>
      <w:marTop w:val="0"/>
      <w:marBottom w:val="0"/>
      <w:divBdr>
        <w:top w:val="none" w:sz="0" w:space="0" w:color="auto"/>
        <w:left w:val="none" w:sz="0" w:space="0" w:color="auto"/>
        <w:bottom w:val="none" w:sz="0" w:space="0" w:color="auto"/>
        <w:right w:val="none" w:sz="0" w:space="0" w:color="auto"/>
      </w:divBdr>
    </w:div>
    <w:div w:id="891498347">
      <w:bodyDiv w:val="1"/>
      <w:marLeft w:val="0"/>
      <w:marRight w:val="0"/>
      <w:marTop w:val="0"/>
      <w:marBottom w:val="0"/>
      <w:divBdr>
        <w:top w:val="none" w:sz="0" w:space="0" w:color="auto"/>
        <w:left w:val="none" w:sz="0" w:space="0" w:color="auto"/>
        <w:bottom w:val="none" w:sz="0" w:space="0" w:color="auto"/>
        <w:right w:val="none" w:sz="0" w:space="0" w:color="auto"/>
      </w:divBdr>
    </w:div>
    <w:div w:id="910697550">
      <w:bodyDiv w:val="1"/>
      <w:marLeft w:val="0"/>
      <w:marRight w:val="0"/>
      <w:marTop w:val="0"/>
      <w:marBottom w:val="0"/>
      <w:divBdr>
        <w:top w:val="none" w:sz="0" w:space="0" w:color="auto"/>
        <w:left w:val="none" w:sz="0" w:space="0" w:color="auto"/>
        <w:bottom w:val="none" w:sz="0" w:space="0" w:color="auto"/>
        <w:right w:val="none" w:sz="0" w:space="0" w:color="auto"/>
      </w:divBdr>
    </w:div>
    <w:div w:id="922180394">
      <w:bodyDiv w:val="1"/>
      <w:marLeft w:val="0"/>
      <w:marRight w:val="0"/>
      <w:marTop w:val="0"/>
      <w:marBottom w:val="0"/>
      <w:divBdr>
        <w:top w:val="none" w:sz="0" w:space="0" w:color="auto"/>
        <w:left w:val="none" w:sz="0" w:space="0" w:color="auto"/>
        <w:bottom w:val="none" w:sz="0" w:space="0" w:color="auto"/>
        <w:right w:val="none" w:sz="0" w:space="0" w:color="auto"/>
      </w:divBdr>
    </w:div>
    <w:div w:id="924342857">
      <w:bodyDiv w:val="1"/>
      <w:marLeft w:val="0"/>
      <w:marRight w:val="0"/>
      <w:marTop w:val="0"/>
      <w:marBottom w:val="0"/>
      <w:divBdr>
        <w:top w:val="none" w:sz="0" w:space="0" w:color="auto"/>
        <w:left w:val="none" w:sz="0" w:space="0" w:color="auto"/>
        <w:bottom w:val="none" w:sz="0" w:space="0" w:color="auto"/>
        <w:right w:val="none" w:sz="0" w:space="0" w:color="auto"/>
      </w:divBdr>
      <w:divsChild>
        <w:div w:id="94449126">
          <w:marLeft w:val="547"/>
          <w:marRight w:val="0"/>
          <w:marTop w:val="0"/>
          <w:marBottom w:val="0"/>
          <w:divBdr>
            <w:top w:val="none" w:sz="0" w:space="0" w:color="auto"/>
            <w:left w:val="none" w:sz="0" w:space="0" w:color="auto"/>
            <w:bottom w:val="none" w:sz="0" w:space="0" w:color="auto"/>
            <w:right w:val="none" w:sz="0" w:space="0" w:color="auto"/>
          </w:divBdr>
        </w:div>
        <w:div w:id="818767724">
          <w:marLeft w:val="547"/>
          <w:marRight w:val="0"/>
          <w:marTop w:val="0"/>
          <w:marBottom w:val="0"/>
          <w:divBdr>
            <w:top w:val="none" w:sz="0" w:space="0" w:color="auto"/>
            <w:left w:val="none" w:sz="0" w:space="0" w:color="auto"/>
            <w:bottom w:val="none" w:sz="0" w:space="0" w:color="auto"/>
            <w:right w:val="none" w:sz="0" w:space="0" w:color="auto"/>
          </w:divBdr>
        </w:div>
        <w:div w:id="1125149997">
          <w:marLeft w:val="547"/>
          <w:marRight w:val="0"/>
          <w:marTop w:val="0"/>
          <w:marBottom w:val="0"/>
          <w:divBdr>
            <w:top w:val="none" w:sz="0" w:space="0" w:color="auto"/>
            <w:left w:val="none" w:sz="0" w:space="0" w:color="auto"/>
            <w:bottom w:val="none" w:sz="0" w:space="0" w:color="auto"/>
            <w:right w:val="none" w:sz="0" w:space="0" w:color="auto"/>
          </w:divBdr>
        </w:div>
        <w:div w:id="1131902119">
          <w:marLeft w:val="547"/>
          <w:marRight w:val="0"/>
          <w:marTop w:val="0"/>
          <w:marBottom w:val="0"/>
          <w:divBdr>
            <w:top w:val="none" w:sz="0" w:space="0" w:color="auto"/>
            <w:left w:val="none" w:sz="0" w:space="0" w:color="auto"/>
            <w:bottom w:val="none" w:sz="0" w:space="0" w:color="auto"/>
            <w:right w:val="none" w:sz="0" w:space="0" w:color="auto"/>
          </w:divBdr>
        </w:div>
        <w:div w:id="1485858339">
          <w:marLeft w:val="547"/>
          <w:marRight w:val="0"/>
          <w:marTop w:val="0"/>
          <w:marBottom w:val="0"/>
          <w:divBdr>
            <w:top w:val="none" w:sz="0" w:space="0" w:color="auto"/>
            <w:left w:val="none" w:sz="0" w:space="0" w:color="auto"/>
            <w:bottom w:val="none" w:sz="0" w:space="0" w:color="auto"/>
            <w:right w:val="none" w:sz="0" w:space="0" w:color="auto"/>
          </w:divBdr>
        </w:div>
        <w:div w:id="2046906336">
          <w:marLeft w:val="547"/>
          <w:marRight w:val="0"/>
          <w:marTop w:val="0"/>
          <w:marBottom w:val="0"/>
          <w:divBdr>
            <w:top w:val="none" w:sz="0" w:space="0" w:color="auto"/>
            <w:left w:val="none" w:sz="0" w:space="0" w:color="auto"/>
            <w:bottom w:val="none" w:sz="0" w:space="0" w:color="auto"/>
            <w:right w:val="none" w:sz="0" w:space="0" w:color="auto"/>
          </w:divBdr>
        </w:div>
      </w:divsChild>
    </w:div>
    <w:div w:id="934938969">
      <w:bodyDiv w:val="1"/>
      <w:marLeft w:val="0"/>
      <w:marRight w:val="0"/>
      <w:marTop w:val="0"/>
      <w:marBottom w:val="0"/>
      <w:divBdr>
        <w:top w:val="none" w:sz="0" w:space="0" w:color="auto"/>
        <w:left w:val="none" w:sz="0" w:space="0" w:color="auto"/>
        <w:bottom w:val="none" w:sz="0" w:space="0" w:color="auto"/>
        <w:right w:val="none" w:sz="0" w:space="0" w:color="auto"/>
      </w:divBdr>
    </w:div>
    <w:div w:id="957299881">
      <w:bodyDiv w:val="1"/>
      <w:marLeft w:val="0"/>
      <w:marRight w:val="0"/>
      <w:marTop w:val="0"/>
      <w:marBottom w:val="0"/>
      <w:divBdr>
        <w:top w:val="none" w:sz="0" w:space="0" w:color="auto"/>
        <w:left w:val="none" w:sz="0" w:space="0" w:color="auto"/>
        <w:bottom w:val="none" w:sz="0" w:space="0" w:color="auto"/>
        <w:right w:val="none" w:sz="0" w:space="0" w:color="auto"/>
      </w:divBdr>
    </w:div>
    <w:div w:id="963389636">
      <w:bodyDiv w:val="1"/>
      <w:marLeft w:val="0"/>
      <w:marRight w:val="0"/>
      <w:marTop w:val="0"/>
      <w:marBottom w:val="0"/>
      <w:divBdr>
        <w:top w:val="none" w:sz="0" w:space="0" w:color="auto"/>
        <w:left w:val="none" w:sz="0" w:space="0" w:color="auto"/>
        <w:bottom w:val="none" w:sz="0" w:space="0" w:color="auto"/>
        <w:right w:val="none" w:sz="0" w:space="0" w:color="auto"/>
      </w:divBdr>
    </w:div>
    <w:div w:id="963849228">
      <w:bodyDiv w:val="1"/>
      <w:marLeft w:val="0"/>
      <w:marRight w:val="0"/>
      <w:marTop w:val="0"/>
      <w:marBottom w:val="0"/>
      <w:divBdr>
        <w:top w:val="none" w:sz="0" w:space="0" w:color="auto"/>
        <w:left w:val="none" w:sz="0" w:space="0" w:color="auto"/>
        <w:bottom w:val="none" w:sz="0" w:space="0" w:color="auto"/>
        <w:right w:val="none" w:sz="0" w:space="0" w:color="auto"/>
      </w:divBdr>
    </w:div>
    <w:div w:id="976110027">
      <w:bodyDiv w:val="1"/>
      <w:marLeft w:val="0"/>
      <w:marRight w:val="0"/>
      <w:marTop w:val="0"/>
      <w:marBottom w:val="0"/>
      <w:divBdr>
        <w:top w:val="none" w:sz="0" w:space="0" w:color="auto"/>
        <w:left w:val="none" w:sz="0" w:space="0" w:color="auto"/>
        <w:bottom w:val="none" w:sz="0" w:space="0" w:color="auto"/>
        <w:right w:val="none" w:sz="0" w:space="0" w:color="auto"/>
      </w:divBdr>
      <w:divsChild>
        <w:div w:id="641811058">
          <w:marLeft w:val="0"/>
          <w:marRight w:val="0"/>
          <w:marTop w:val="0"/>
          <w:marBottom w:val="0"/>
          <w:divBdr>
            <w:top w:val="none" w:sz="0" w:space="0" w:color="auto"/>
            <w:left w:val="none" w:sz="0" w:space="0" w:color="auto"/>
            <w:bottom w:val="none" w:sz="0" w:space="0" w:color="auto"/>
            <w:right w:val="none" w:sz="0" w:space="0" w:color="auto"/>
          </w:divBdr>
        </w:div>
        <w:div w:id="1020157779">
          <w:marLeft w:val="0"/>
          <w:marRight w:val="0"/>
          <w:marTop w:val="0"/>
          <w:marBottom w:val="0"/>
          <w:divBdr>
            <w:top w:val="none" w:sz="0" w:space="0" w:color="auto"/>
            <w:left w:val="none" w:sz="0" w:space="0" w:color="auto"/>
            <w:bottom w:val="none" w:sz="0" w:space="0" w:color="auto"/>
            <w:right w:val="none" w:sz="0" w:space="0" w:color="auto"/>
          </w:divBdr>
        </w:div>
      </w:divsChild>
    </w:div>
    <w:div w:id="978193261">
      <w:bodyDiv w:val="1"/>
      <w:marLeft w:val="0"/>
      <w:marRight w:val="0"/>
      <w:marTop w:val="0"/>
      <w:marBottom w:val="0"/>
      <w:divBdr>
        <w:top w:val="none" w:sz="0" w:space="0" w:color="auto"/>
        <w:left w:val="none" w:sz="0" w:space="0" w:color="auto"/>
        <w:bottom w:val="none" w:sz="0" w:space="0" w:color="auto"/>
        <w:right w:val="none" w:sz="0" w:space="0" w:color="auto"/>
      </w:divBdr>
    </w:div>
    <w:div w:id="983312958">
      <w:bodyDiv w:val="1"/>
      <w:marLeft w:val="0"/>
      <w:marRight w:val="0"/>
      <w:marTop w:val="0"/>
      <w:marBottom w:val="0"/>
      <w:divBdr>
        <w:top w:val="none" w:sz="0" w:space="0" w:color="auto"/>
        <w:left w:val="none" w:sz="0" w:space="0" w:color="auto"/>
        <w:bottom w:val="none" w:sz="0" w:space="0" w:color="auto"/>
        <w:right w:val="none" w:sz="0" w:space="0" w:color="auto"/>
      </w:divBdr>
    </w:div>
    <w:div w:id="1007364457">
      <w:bodyDiv w:val="1"/>
      <w:marLeft w:val="0"/>
      <w:marRight w:val="0"/>
      <w:marTop w:val="0"/>
      <w:marBottom w:val="0"/>
      <w:divBdr>
        <w:top w:val="none" w:sz="0" w:space="0" w:color="auto"/>
        <w:left w:val="none" w:sz="0" w:space="0" w:color="auto"/>
        <w:bottom w:val="none" w:sz="0" w:space="0" w:color="auto"/>
        <w:right w:val="none" w:sz="0" w:space="0" w:color="auto"/>
      </w:divBdr>
    </w:div>
    <w:div w:id="1010570523">
      <w:bodyDiv w:val="1"/>
      <w:marLeft w:val="0"/>
      <w:marRight w:val="0"/>
      <w:marTop w:val="0"/>
      <w:marBottom w:val="0"/>
      <w:divBdr>
        <w:top w:val="none" w:sz="0" w:space="0" w:color="auto"/>
        <w:left w:val="none" w:sz="0" w:space="0" w:color="auto"/>
        <w:bottom w:val="none" w:sz="0" w:space="0" w:color="auto"/>
        <w:right w:val="none" w:sz="0" w:space="0" w:color="auto"/>
      </w:divBdr>
    </w:div>
    <w:div w:id="1011689311">
      <w:bodyDiv w:val="1"/>
      <w:marLeft w:val="0"/>
      <w:marRight w:val="0"/>
      <w:marTop w:val="0"/>
      <w:marBottom w:val="0"/>
      <w:divBdr>
        <w:top w:val="none" w:sz="0" w:space="0" w:color="auto"/>
        <w:left w:val="none" w:sz="0" w:space="0" w:color="auto"/>
        <w:bottom w:val="none" w:sz="0" w:space="0" w:color="auto"/>
        <w:right w:val="none" w:sz="0" w:space="0" w:color="auto"/>
      </w:divBdr>
      <w:divsChild>
        <w:div w:id="976227901">
          <w:marLeft w:val="0"/>
          <w:marRight w:val="0"/>
          <w:marTop w:val="0"/>
          <w:marBottom w:val="0"/>
          <w:divBdr>
            <w:top w:val="none" w:sz="0" w:space="0" w:color="auto"/>
            <w:left w:val="none" w:sz="0" w:space="0" w:color="auto"/>
            <w:bottom w:val="none" w:sz="0" w:space="0" w:color="auto"/>
            <w:right w:val="none" w:sz="0" w:space="0" w:color="auto"/>
          </w:divBdr>
        </w:div>
        <w:div w:id="1152133895">
          <w:marLeft w:val="0"/>
          <w:marRight w:val="0"/>
          <w:marTop w:val="0"/>
          <w:marBottom w:val="0"/>
          <w:divBdr>
            <w:top w:val="none" w:sz="0" w:space="0" w:color="auto"/>
            <w:left w:val="none" w:sz="0" w:space="0" w:color="auto"/>
            <w:bottom w:val="none" w:sz="0" w:space="0" w:color="auto"/>
            <w:right w:val="none" w:sz="0" w:space="0" w:color="auto"/>
          </w:divBdr>
        </w:div>
      </w:divsChild>
    </w:div>
    <w:div w:id="1036075774">
      <w:bodyDiv w:val="1"/>
      <w:marLeft w:val="0"/>
      <w:marRight w:val="0"/>
      <w:marTop w:val="0"/>
      <w:marBottom w:val="0"/>
      <w:divBdr>
        <w:top w:val="none" w:sz="0" w:space="0" w:color="auto"/>
        <w:left w:val="none" w:sz="0" w:space="0" w:color="auto"/>
        <w:bottom w:val="none" w:sz="0" w:space="0" w:color="auto"/>
        <w:right w:val="none" w:sz="0" w:space="0" w:color="auto"/>
      </w:divBdr>
      <w:divsChild>
        <w:div w:id="843328176">
          <w:marLeft w:val="547"/>
          <w:marRight w:val="0"/>
          <w:marTop w:val="0"/>
          <w:marBottom w:val="0"/>
          <w:divBdr>
            <w:top w:val="none" w:sz="0" w:space="0" w:color="auto"/>
            <w:left w:val="none" w:sz="0" w:space="0" w:color="auto"/>
            <w:bottom w:val="none" w:sz="0" w:space="0" w:color="auto"/>
            <w:right w:val="none" w:sz="0" w:space="0" w:color="auto"/>
          </w:divBdr>
        </w:div>
      </w:divsChild>
    </w:div>
    <w:div w:id="1070007482">
      <w:bodyDiv w:val="1"/>
      <w:marLeft w:val="0"/>
      <w:marRight w:val="0"/>
      <w:marTop w:val="0"/>
      <w:marBottom w:val="0"/>
      <w:divBdr>
        <w:top w:val="none" w:sz="0" w:space="0" w:color="auto"/>
        <w:left w:val="none" w:sz="0" w:space="0" w:color="auto"/>
        <w:bottom w:val="none" w:sz="0" w:space="0" w:color="auto"/>
        <w:right w:val="none" w:sz="0" w:space="0" w:color="auto"/>
      </w:divBdr>
      <w:divsChild>
        <w:div w:id="158692713">
          <w:marLeft w:val="0"/>
          <w:marRight w:val="0"/>
          <w:marTop w:val="0"/>
          <w:marBottom w:val="0"/>
          <w:divBdr>
            <w:top w:val="none" w:sz="0" w:space="0" w:color="auto"/>
            <w:left w:val="none" w:sz="0" w:space="0" w:color="auto"/>
            <w:bottom w:val="none" w:sz="0" w:space="0" w:color="auto"/>
            <w:right w:val="none" w:sz="0" w:space="0" w:color="auto"/>
          </w:divBdr>
        </w:div>
        <w:div w:id="349841285">
          <w:marLeft w:val="0"/>
          <w:marRight w:val="0"/>
          <w:marTop w:val="0"/>
          <w:marBottom w:val="0"/>
          <w:divBdr>
            <w:top w:val="none" w:sz="0" w:space="0" w:color="auto"/>
            <w:left w:val="none" w:sz="0" w:space="0" w:color="auto"/>
            <w:bottom w:val="none" w:sz="0" w:space="0" w:color="auto"/>
            <w:right w:val="none" w:sz="0" w:space="0" w:color="auto"/>
          </w:divBdr>
        </w:div>
        <w:div w:id="396828257">
          <w:marLeft w:val="0"/>
          <w:marRight w:val="0"/>
          <w:marTop w:val="0"/>
          <w:marBottom w:val="0"/>
          <w:divBdr>
            <w:top w:val="none" w:sz="0" w:space="0" w:color="auto"/>
            <w:left w:val="none" w:sz="0" w:space="0" w:color="auto"/>
            <w:bottom w:val="none" w:sz="0" w:space="0" w:color="auto"/>
            <w:right w:val="none" w:sz="0" w:space="0" w:color="auto"/>
          </w:divBdr>
        </w:div>
        <w:div w:id="1514564019">
          <w:marLeft w:val="0"/>
          <w:marRight w:val="0"/>
          <w:marTop w:val="0"/>
          <w:marBottom w:val="0"/>
          <w:divBdr>
            <w:top w:val="none" w:sz="0" w:space="0" w:color="auto"/>
            <w:left w:val="none" w:sz="0" w:space="0" w:color="auto"/>
            <w:bottom w:val="none" w:sz="0" w:space="0" w:color="auto"/>
            <w:right w:val="none" w:sz="0" w:space="0" w:color="auto"/>
          </w:divBdr>
        </w:div>
        <w:div w:id="2058629287">
          <w:marLeft w:val="0"/>
          <w:marRight w:val="0"/>
          <w:marTop w:val="0"/>
          <w:marBottom w:val="0"/>
          <w:divBdr>
            <w:top w:val="none" w:sz="0" w:space="0" w:color="auto"/>
            <w:left w:val="none" w:sz="0" w:space="0" w:color="auto"/>
            <w:bottom w:val="none" w:sz="0" w:space="0" w:color="auto"/>
            <w:right w:val="none" w:sz="0" w:space="0" w:color="auto"/>
          </w:divBdr>
        </w:div>
        <w:div w:id="2116707215">
          <w:marLeft w:val="0"/>
          <w:marRight w:val="0"/>
          <w:marTop w:val="0"/>
          <w:marBottom w:val="0"/>
          <w:divBdr>
            <w:top w:val="none" w:sz="0" w:space="0" w:color="auto"/>
            <w:left w:val="none" w:sz="0" w:space="0" w:color="auto"/>
            <w:bottom w:val="none" w:sz="0" w:space="0" w:color="auto"/>
            <w:right w:val="none" w:sz="0" w:space="0" w:color="auto"/>
          </w:divBdr>
        </w:div>
        <w:div w:id="2132091055">
          <w:marLeft w:val="0"/>
          <w:marRight w:val="0"/>
          <w:marTop w:val="0"/>
          <w:marBottom w:val="0"/>
          <w:divBdr>
            <w:top w:val="none" w:sz="0" w:space="0" w:color="auto"/>
            <w:left w:val="none" w:sz="0" w:space="0" w:color="auto"/>
            <w:bottom w:val="none" w:sz="0" w:space="0" w:color="auto"/>
            <w:right w:val="none" w:sz="0" w:space="0" w:color="auto"/>
          </w:divBdr>
        </w:div>
      </w:divsChild>
    </w:div>
    <w:div w:id="1076047979">
      <w:bodyDiv w:val="1"/>
      <w:marLeft w:val="0"/>
      <w:marRight w:val="0"/>
      <w:marTop w:val="0"/>
      <w:marBottom w:val="0"/>
      <w:divBdr>
        <w:top w:val="none" w:sz="0" w:space="0" w:color="auto"/>
        <w:left w:val="none" w:sz="0" w:space="0" w:color="auto"/>
        <w:bottom w:val="none" w:sz="0" w:space="0" w:color="auto"/>
        <w:right w:val="none" w:sz="0" w:space="0" w:color="auto"/>
      </w:divBdr>
    </w:div>
    <w:div w:id="1081877436">
      <w:bodyDiv w:val="1"/>
      <w:marLeft w:val="0"/>
      <w:marRight w:val="0"/>
      <w:marTop w:val="0"/>
      <w:marBottom w:val="0"/>
      <w:divBdr>
        <w:top w:val="none" w:sz="0" w:space="0" w:color="auto"/>
        <w:left w:val="none" w:sz="0" w:space="0" w:color="auto"/>
        <w:bottom w:val="none" w:sz="0" w:space="0" w:color="auto"/>
        <w:right w:val="none" w:sz="0" w:space="0" w:color="auto"/>
      </w:divBdr>
    </w:div>
    <w:div w:id="1085030187">
      <w:bodyDiv w:val="1"/>
      <w:marLeft w:val="0"/>
      <w:marRight w:val="0"/>
      <w:marTop w:val="0"/>
      <w:marBottom w:val="0"/>
      <w:divBdr>
        <w:top w:val="none" w:sz="0" w:space="0" w:color="auto"/>
        <w:left w:val="none" w:sz="0" w:space="0" w:color="auto"/>
        <w:bottom w:val="none" w:sz="0" w:space="0" w:color="auto"/>
        <w:right w:val="none" w:sz="0" w:space="0" w:color="auto"/>
      </w:divBdr>
    </w:div>
    <w:div w:id="1089692016">
      <w:bodyDiv w:val="1"/>
      <w:marLeft w:val="0"/>
      <w:marRight w:val="0"/>
      <w:marTop w:val="0"/>
      <w:marBottom w:val="0"/>
      <w:divBdr>
        <w:top w:val="none" w:sz="0" w:space="0" w:color="auto"/>
        <w:left w:val="none" w:sz="0" w:space="0" w:color="auto"/>
        <w:bottom w:val="none" w:sz="0" w:space="0" w:color="auto"/>
        <w:right w:val="none" w:sz="0" w:space="0" w:color="auto"/>
      </w:divBdr>
      <w:divsChild>
        <w:div w:id="291835943">
          <w:marLeft w:val="547"/>
          <w:marRight w:val="0"/>
          <w:marTop w:val="0"/>
          <w:marBottom w:val="0"/>
          <w:divBdr>
            <w:top w:val="none" w:sz="0" w:space="0" w:color="auto"/>
            <w:left w:val="none" w:sz="0" w:space="0" w:color="auto"/>
            <w:bottom w:val="none" w:sz="0" w:space="0" w:color="auto"/>
            <w:right w:val="none" w:sz="0" w:space="0" w:color="auto"/>
          </w:divBdr>
        </w:div>
      </w:divsChild>
    </w:div>
    <w:div w:id="1099637355">
      <w:bodyDiv w:val="1"/>
      <w:marLeft w:val="0"/>
      <w:marRight w:val="0"/>
      <w:marTop w:val="0"/>
      <w:marBottom w:val="0"/>
      <w:divBdr>
        <w:top w:val="none" w:sz="0" w:space="0" w:color="auto"/>
        <w:left w:val="none" w:sz="0" w:space="0" w:color="auto"/>
        <w:bottom w:val="none" w:sz="0" w:space="0" w:color="auto"/>
        <w:right w:val="none" w:sz="0" w:space="0" w:color="auto"/>
      </w:divBdr>
    </w:div>
    <w:div w:id="1104888495">
      <w:bodyDiv w:val="1"/>
      <w:marLeft w:val="0"/>
      <w:marRight w:val="0"/>
      <w:marTop w:val="0"/>
      <w:marBottom w:val="0"/>
      <w:divBdr>
        <w:top w:val="none" w:sz="0" w:space="0" w:color="auto"/>
        <w:left w:val="none" w:sz="0" w:space="0" w:color="auto"/>
        <w:bottom w:val="none" w:sz="0" w:space="0" w:color="auto"/>
        <w:right w:val="none" w:sz="0" w:space="0" w:color="auto"/>
      </w:divBdr>
      <w:divsChild>
        <w:div w:id="1059134514">
          <w:marLeft w:val="547"/>
          <w:marRight w:val="0"/>
          <w:marTop w:val="0"/>
          <w:marBottom w:val="0"/>
          <w:divBdr>
            <w:top w:val="none" w:sz="0" w:space="0" w:color="auto"/>
            <w:left w:val="none" w:sz="0" w:space="0" w:color="auto"/>
            <w:bottom w:val="none" w:sz="0" w:space="0" w:color="auto"/>
            <w:right w:val="none" w:sz="0" w:space="0" w:color="auto"/>
          </w:divBdr>
        </w:div>
      </w:divsChild>
    </w:div>
    <w:div w:id="1123306222">
      <w:bodyDiv w:val="1"/>
      <w:marLeft w:val="0"/>
      <w:marRight w:val="0"/>
      <w:marTop w:val="0"/>
      <w:marBottom w:val="0"/>
      <w:divBdr>
        <w:top w:val="none" w:sz="0" w:space="0" w:color="auto"/>
        <w:left w:val="none" w:sz="0" w:space="0" w:color="auto"/>
        <w:bottom w:val="none" w:sz="0" w:space="0" w:color="auto"/>
        <w:right w:val="none" w:sz="0" w:space="0" w:color="auto"/>
      </w:divBdr>
    </w:div>
    <w:div w:id="1132676794">
      <w:bodyDiv w:val="1"/>
      <w:marLeft w:val="0"/>
      <w:marRight w:val="0"/>
      <w:marTop w:val="0"/>
      <w:marBottom w:val="0"/>
      <w:divBdr>
        <w:top w:val="none" w:sz="0" w:space="0" w:color="auto"/>
        <w:left w:val="none" w:sz="0" w:space="0" w:color="auto"/>
        <w:bottom w:val="none" w:sz="0" w:space="0" w:color="auto"/>
        <w:right w:val="none" w:sz="0" w:space="0" w:color="auto"/>
      </w:divBdr>
      <w:divsChild>
        <w:div w:id="785347640">
          <w:marLeft w:val="547"/>
          <w:marRight w:val="0"/>
          <w:marTop w:val="0"/>
          <w:marBottom w:val="0"/>
          <w:divBdr>
            <w:top w:val="none" w:sz="0" w:space="0" w:color="auto"/>
            <w:left w:val="none" w:sz="0" w:space="0" w:color="auto"/>
            <w:bottom w:val="none" w:sz="0" w:space="0" w:color="auto"/>
            <w:right w:val="none" w:sz="0" w:space="0" w:color="auto"/>
          </w:divBdr>
        </w:div>
      </w:divsChild>
    </w:div>
    <w:div w:id="1140152734">
      <w:bodyDiv w:val="1"/>
      <w:marLeft w:val="0"/>
      <w:marRight w:val="0"/>
      <w:marTop w:val="0"/>
      <w:marBottom w:val="0"/>
      <w:divBdr>
        <w:top w:val="none" w:sz="0" w:space="0" w:color="auto"/>
        <w:left w:val="none" w:sz="0" w:space="0" w:color="auto"/>
        <w:bottom w:val="none" w:sz="0" w:space="0" w:color="auto"/>
        <w:right w:val="none" w:sz="0" w:space="0" w:color="auto"/>
      </w:divBdr>
    </w:div>
    <w:div w:id="1140461332">
      <w:bodyDiv w:val="1"/>
      <w:marLeft w:val="0"/>
      <w:marRight w:val="0"/>
      <w:marTop w:val="0"/>
      <w:marBottom w:val="0"/>
      <w:divBdr>
        <w:top w:val="none" w:sz="0" w:space="0" w:color="auto"/>
        <w:left w:val="none" w:sz="0" w:space="0" w:color="auto"/>
        <w:bottom w:val="none" w:sz="0" w:space="0" w:color="auto"/>
        <w:right w:val="none" w:sz="0" w:space="0" w:color="auto"/>
      </w:divBdr>
      <w:divsChild>
        <w:div w:id="462771454">
          <w:marLeft w:val="0"/>
          <w:marRight w:val="0"/>
          <w:marTop w:val="0"/>
          <w:marBottom w:val="0"/>
          <w:divBdr>
            <w:top w:val="none" w:sz="0" w:space="0" w:color="auto"/>
            <w:left w:val="none" w:sz="0" w:space="0" w:color="auto"/>
            <w:bottom w:val="none" w:sz="0" w:space="0" w:color="auto"/>
            <w:right w:val="none" w:sz="0" w:space="0" w:color="auto"/>
          </w:divBdr>
        </w:div>
        <w:div w:id="1083647506">
          <w:marLeft w:val="0"/>
          <w:marRight w:val="0"/>
          <w:marTop w:val="0"/>
          <w:marBottom w:val="0"/>
          <w:divBdr>
            <w:top w:val="none" w:sz="0" w:space="0" w:color="auto"/>
            <w:left w:val="none" w:sz="0" w:space="0" w:color="auto"/>
            <w:bottom w:val="none" w:sz="0" w:space="0" w:color="auto"/>
            <w:right w:val="none" w:sz="0" w:space="0" w:color="auto"/>
          </w:divBdr>
        </w:div>
      </w:divsChild>
    </w:div>
    <w:div w:id="1143157079">
      <w:bodyDiv w:val="1"/>
      <w:marLeft w:val="0"/>
      <w:marRight w:val="0"/>
      <w:marTop w:val="0"/>
      <w:marBottom w:val="0"/>
      <w:divBdr>
        <w:top w:val="none" w:sz="0" w:space="0" w:color="auto"/>
        <w:left w:val="none" w:sz="0" w:space="0" w:color="auto"/>
        <w:bottom w:val="none" w:sz="0" w:space="0" w:color="auto"/>
        <w:right w:val="none" w:sz="0" w:space="0" w:color="auto"/>
      </w:divBdr>
      <w:divsChild>
        <w:div w:id="155613085">
          <w:marLeft w:val="0"/>
          <w:marRight w:val="0"/>
          <w:marTop w:val="0"/>
          <w:marBottom w:val="0"/>
          <w:divBdr>
            <w:top w:val="none" w:sz="0" w:space="0" w:color="auto"/>
            <w:left w:val="none" w:sz="0" w:space="0" w:color="auto"/>
            <w:bottom w:val="none" w:sz="0" w:space="0" w:color="auto"/>
            <w:right w:val="none" w:sz="0" w:space="0" w:color="auto"/>
          </w:divBdr>
        </w:div>
        <w:div w:id="1455254242">
          <w:marLeft w:val="0"/>
          <w:marRight w:val="0"/>
          <w:marTop w:val="0"/>
          <w:marBottom w:val="0"/>
          <w:divBdr>
            <w:top w:val="none" w:sz="0" w:space="0" w:color="auto"/>
            <w:left w:val="none" w:sz="0" w:space="0" w:color="auto"/>
            <w:bottom w:val="none" w:sz="0" w:space="0" w:color="auto"/>
            <w:right w:val="none" w:sz="0" w:space="0" w:color="auto"/>
          </w:divBdr>
        </w:div>
        <w:div w:id="1619338448">
          <w:marLeft w:val="0"/>
          <w:marRight w:val="0"/>
          <w:marTop w:val="0"/>
          <w:marBottom w:val="0"/>
          <w:divBdr>
            <w:top w:val="none" w:sz="0" w:space="0" w:color="auto"/>
            <w:left w:val="none" w:sz="0" w:space="0" w:color="auto"/>
            <w:bottom w:val="none" w:sz="0" w:space="0" w:color="auto"/>
            <w:right w:val="none" w:sz="0" w:space="0" w:color="auto"/>
          </w:divBdr>
        </w:div>
      </w:divsChild>
    </w:div>
    <w:div w:id="1161968296">
      <w:bodyDiv w:val="1"/>
      <w:marLeft w:val="0"/>
      <w:marRight w:val="0"/>
      <w:marTop w:val="0"/>
      <w:marBottom w:val="0"/>
      <w:divBdr>
        <w:top w:val="none" w:sz="0" w:space="0" w:color="auto"/>
        <w:left w:val="none" w:sz="0" w:space="0" w:color="auto"/>
        <w:bottom w:val="none" w:sz="0" w:space="0" w:color="auto"/>
        <w:right w:val="none" w:sz="0" w:space="0" w:color="auto"/>
      </w:divBdr>
    </w:div>
    <w:div w:id="1162503674">
      <w:bodyDiv w:val="1"/>
      <w:marLeft w:val="0"/>
      <w:marRight w:val="0"/>
      <w:marTop w:val="0"/>
      <w:marBottom w:val="0"/>
      <w:divBdr>
        <w:top w:val="none" w:sz="0" w:space="0" w:color="auto"/>
        <w:left w:val="none" w:sz="0" w:space="0" w:color="auto"/>
        <w:bottom w:val="none" w:sz="0" w:space="0" w:color="auto"/>
        <w:right w:val="none" w:sz="0" w:space="0" w:color="auto"/>
      </w:divBdr>
    </w:div>
    <w:div w:id="1163930460">
      <w:bodyDiv w:val="1"/>
      <w:marLeft w:val="0"/>
      <w:marRight w:val="0"/>
      <w:marTop w:val="0"/>
      <w:marBottom w:val="0"/>
      <w:divBdr>
        <w:top w:val="none" w:sz="0" w:space="0" w:color="auto"/>
        <w:left w:val="none" w:sz="0" w:space="0" w:color="auto"/>
        <w:bottom w:val="none" w:sz="0" w:space="0" w:color="auto"/>
        <w:right w:val="none" w:sz="0" w:space="0" w:color="auto"/>
      </w:divBdr>
    </w:div>
    <w:div w:id="1163934987">
      <w:bodyDiv w:val="1"/>
      <w:marLeft w:val="0"/>
      <w:marRight w:val="0"/>
      <w:marTop w:val="0"/>
      <w:marBottom w:val="0"/>
      <w:divBdr>
        <w:top w:val="none" w:sz="0" w:space="0" w:color="auto"/>
        <w:left w:val="none" w:sz="0" w:space="0" w:color="auto"/>
        <w:bottom w:val="none" w:sz="0" w:space="0" w:color="auto"/>
        <w:right w:val="none" w:sz="0" w:space="0" w:color="auto"/>
      </w:divBdr>
    </w:div>
    <w:div w:id="1171289262">
      <w:bodyDiv w:val="1"/>
      <w:marLeft w:val="0"/>
      <w:marRight w:val="0"/>
      <w:marTop w:val="0"/>
      <w:marBottom w:val="0"/>
      <w:divBdr>
        <w:top w:val="none" w:sz="0" w:space="0" w:color="auto"/>
        <w:left w:val="none" w:sz="0" w:space="0" w:color="auto"/>
        <w:bottom w:val="none" w:sz="0" w:space="0" w:color="auto"/>
        <w:right w:val="none" w:sz="0" w:space="0" w:color="auto"/>
      </w:divBdr>
    </w:div>
    <w:div w:id="1174999803">
      <w:bodyDiv w:val="1"/>
      <w:marLeft w:val="0"/>
      <w:marRight w:val="0"/>
      <w:marTop w:val="0"/>
      <w:marBottom w:val="0"/>
      <w:divBdr>
        <w:top w:val="none" w:sz="0" w:space="0" w:color="auto"/>
        <w:left w:val="none" w:sz="0" w:space="0" w:color="auto"/>
        <w:bottom w:val="none" w:sz="0" w:space="0" w:color="auto"/>
        <w:right w:val="none" w:sz="0" w:space="0" w:color="auto"/>
      </w:divBdr>
    </w:div>
    <w:div w:id="1175264728">
      <w:bodyDiv w:val="1"/>
      <w:marLeft w:val="0"/>
      <w:marRight w:val="0"/>
      <w:marTop w:val="0"/>
      <w:marBottom w:val="0"/>
      <w:divBdr>
        <w:top w:val="none" w:sz="0" w:space="0" w:color="auto"/>
        <w:left w:val="none" w:sz="0" w:space="0" w:color="auto"/>
        <w:bottom w:val="none" w:sz="0" w:space="0" w:color="auto"/>
        <w:right w:val="none" w:sz="0" w:space="0" w:color="auto"/>
      </w:divBdr>
    </w:div>
    <w:div w:id="1176459978">
      <w:bodyDiv w:val="1"/>
      <w:marLeft w:val="0"/>
      <w:marRight w:val="0"/>
      <w:marTop w:val="0"/>
      <w:marBottom w:val="0"/>
      <w:divBdr>
        <w:top w:val="none" w:sz="0" w:space="0" w:color="auto"/>
        <w:left w:val="none" w:sz="0" w:space="0" w:color="auto"/>
        <w:bottom w:val="none" w:sz="0" w:space="0" w:color="auto"/>
        <w:right w:val="none" w:sz="0" w:space="0" w:color="auto"/>
      </w:divBdr>
      <w:divsChild>
        <w:div w:id="72313768">
          <w:marLeft w:val="0"/>
          <w:marRight w:val="0"/>
          <w:marTop w:val="0"/>
          <w:marBottom w:val="0"/>
          <w:divBdr>
            <w:top w:val="none" w:sz="0" w:space="0" w:color="auto"/>
            <w:left w:val="none" w:sz="0" w:space="0" w:color="auto"/>
            <w:bottom w:val="none" w:sz="0" w:space="0" w:color="auto"/>
            <w:right w:val="none" w:sz="0" w:space="0" w:color="auto"/>
          </w:divBdr>
        </w:div>
        <w:div w:id="824273799">
          <w:marLeft w:val="0"/>
          <w:marRight w:val="0"/>
          <w:marTop w:val="0"/>
          <w:marBottom w:val="0"/>
          <w:divBdr>
            <w:top w:val="none" w:sz="0" w:space="0" w:color="auto"/>
            <w:left w:val="none" w:sz="0" w:space="0" w:color="auto"/>
            <w:bottom w:val="none" w:sz="0" w:space="0" w:color="auto"/>
            <w:right w:val="none" w:sz="0" w:space="0" w:color="auto"/>
          </w:divBdr>
        </w:div>
        <w:div w:id="840782549">
          <w:marLeft w:val="0"/>
          <w:marRight w:val="0"/>
          <w:marTop w:val="0"/>
          <w:marBottom w:val="0"/>
          <w:divBdr>
            <w:top w:val="none" w:sz="0" w:space="0" w:color="auto"/>
            <w:left w:val="none" w:sz="0" w:space="0" w:color="auto"/>
            <w:bottom w:val="none" w:sz="0" w:space="0" w:color="auto"/>
            <w:right w:val="none" w:sz="0" w:space="0" w:color="auto"/>
          </w:divBdr>
        </w:div>
        <w:div w:id="864252199">
          <w:marLeft w:val="0"/>
          <w:marRight w:val="0"/>
          <w:marTop w:val="0"/>
          <w:marBottom w:val="0"/>
          <w:divBdr>
            <w:top w:val="none" w:sz="0" w:space="0" w:color="auto"/>
            <w:left w:val="none" w:sz="0" w:space="0" w:color="auto"/>
            <w:bottom w:val="none" w:sz="0" w:space="0" w:color="auto"/>
            <w:right w:val="none" w:sz="0" w:space="0" w:color="auto"/>
          </w:divBdr>
        </w:div>
        <w:div w:id="1323267415">
          <w:marLeft w:val="0"/>
          <w:marRight w:val="0"/>
          <w:marTop w:val="0"/>
          <w:marBottom w:val="0"/>
          <w:divBdr>
            <w:top w:val="none" w:sz="0" w:space="0" w:color="auto"/>
            <w:left w:val="none" w:sz="0" w:space="0" w:color="auto"/>
            <w:bottom w:val="none" w:sz="0" w:space="0" w:color="auto"/>
            <w:right w:val="none" w:sz="0" w:space="0" w:color="auto"/>
          </w:divBdr>
        </w:div>
        <w:div w:id="1530532688">
          <w:marLeft w:val="0"/>
          <w:marRight w:val="0"/>
          <w:marTop w:val="0"/>
          <w:marBottom w:val="0"/>
          <w:divBdr>
            <w:top w:val="none" w:sz="0" w:space="0" w:color="auto"/>
            <w:left w:val="none" w:sz="0" w:space="0" w:color="auto"/>
            <w:bottom w:val="none" w:sz="0" w:space="0" w:color="auto"/>
            <w:right w:val="none" w:sz="0" w:space="0" w:color="auto"/>
          </w:divBdr>
        </w:div>
        <w:div w:id="1904948996">
          <w:marLeft w:val="0"/>
          <w:marRight w:val="0"/>
          <w:marTop w:val="0"/>
          <w:marBottom w:val="0"/>
          <w:divBdr>
            <w:top w:val="none" w:sz="0" w:space="0" w:color="auto"/>
            <w:left w:val="none" w:sz="0" w:space="0" w:color="auto"/>
            <w:bottom w:val="none" w:sz="0" w:space="0" w:color="auto"/>
            <w:right w:val="none" w:sz="0" w:space="0" w:color="auto"/>
          </w:divBdr>
        </w:div>
      </w:divsChild>
    </w:div>
    <w:div w:id="1177573230">
      <w:bodyDiv w:val="1"/>
      <w:marLeft w:val="0"/>
      <w:marRight w:val="0"/>
      <w:marTop w:val="0"/>
      <w:marBottom w:val="0"/>
      <w:divBdr>
        <w:top w:val="none" w:sz="0" w:space="0" w:color="auto"/>
        <w:left w:val="none" w:sz="0" w:space="0" w:color="auto"/>
        <w:bottom w:val="none" w:sz="0" w:space="0" w:color="auto"/>
        <w:right w:val="none" w:sz="0" w:space="0" w:color="auto"/>
      </w:divBdr>
    </w:div>
    <w:div w:id="1177888063">
      <w:bodyDiv w:val="1"/>
      <w:marLeft w:val="0"/>
      <w:marRight w:val="0"/>
      <w:marTop w:val="0"/>
      <w:marBottom w:val="0"/>
      <w:divBdr>
        <w:top w:val="none" w:sz="0" w:space="0" w:color="auto"/>
        <w:left w:val="none" w:sz="0" w:space="0" w:color="auto"/>
        <w:bottom w:val="none" w:sz="0" w:space="0" w:color="auto"/>
        <w:right w:val="none" w:sz="0" w:space="0" w:color="auto"/>
      </w:divBdr>
      <w:divsChild>
        <w:div w:id="626815428">
          <w:marLeft w:val="0"/>
          <w:marRight w:val="0"/>
          <w:marTop w:val="0"/>
          <w:marBottom w:val="0"/>
          <w:divBdr>
            <w:top w:val="none" w:sz="0" w:space="0" w:color="auto"/>
            <w:left w:val="none" w:sz="0" w:space="0" w:color="auto"/>
            <w:bottom w:val="none" w:sz="0" w:space="0" w:color="auto"/>
            <w:right w:val="none" w:sz="0" w:space="0" w:color="auto"/>
          </w:divBdr>
        </w:div>
        <w:div w:id="866911919">
          <w:marLeft w:val="0"/>
          <w:marRight w:val="0"/>
          <w:marTop w:val="0"/>
          <w:marBottom w:val="0"/>
          <w:divBdr>
            <w:top w:val="none" w:sz="0" w:space="0" w:color="auto"/>
            <w:left w:val="none" w:sz="0" w:space="0" w:color="auto"/>
            <w:bottom w:val="none" w:sz="0" w:space="0" w:color="auto"/>
            <w:right w:val="none" w:sz="0" w:space="0" w:color="auto"/>
          </w:divBdr>
        </w:div>
        <w:div w:id="976298729">
          <w:marLeft w:val="0"/>
          <w:marRight w:val="0"/>
          <w:marTop w:val="0"/>
          <w:marBottom w:val="0"/>
          <w:divBdr>
            <w:top w:val="none" w:sz="0" w:space="0" w:color="auto"/>
            <w:left w:val="none" w:sz="0" w:space="0" w:color="auto"/>
            <w:bottom w:val="none" w:sz="0" w:space="0" w:color="auto"/>
            <w:right w:val="none" w:sz="0" w:space="0" w:color="auto"/>
          </w:divBdr>
        </w:div>
        <w:div w:id="1282804805">
          <w:marLeft w:val="0"/>
          <w:marRight w:val="0"/>
          <w:marTop w:val="0"/>
          <w:marBottom w:val="0"/>
          <w:divBdr>
            <w:top w:val="none" w:sz="0" w:space="0" w:color="auto"/>
            <w:left w:val="none" w:sz="0" w:space="0" w:color="auto"/>
            <w:bottom w:val="none" w:sz="0" w:space="0" w:color="auto"/>
            <w:right w:val="none" w:sz="0" w:space="0" w:color="auto"/>
          </w:divBdr>
        </w:div>
        <w:div w:id="1328362661">
          <w:marLeft w:val="0"/>
          <w:marRight w:val="0"/>
          <w:marTop w:val="0"/>
          <w:marBottom w:val="0"/>
          <w:divBdr>
            <w:top w:val="none" w:sz="0" w:space="0" w:color="auto"/>
            <w:left w:val="none" w:sz="0" w:space="0" w:color="auto"/>
            <w:bottom w:val="none" w:sz="0" w:space="0" w:color="auto"/>
            <w:right w:val="none" w:sz="0" w:space="0" w:color="auto"/>
          </w:divBdr>
        </w:div>
        <w:div w:id="1740713378">
          <w:marLeft w:val="0"/>
          <w:marRight w:val="0"/>
          <w:marTop w:val="0"/>
          <w:marBottom w:val="0"/>
          <w:divBdr>
            <w:top w:val="none" w:sz="0" w:space="0" w:color="auto"/>
            <w:left w:val="none" w:sz="0" w:space="0" w:color="auto"/>
            <w:bottom w:val="none" w:sz="0" w:space="0" w:color="auto"/>
            <w:right w:val="none" w:sz="0" w:space="0" w:color="auto"/>
          </w:divBdr>
        </w:div>
        <w:div w:id="1984389134">
          <w:marLeft w:val="0"/>
          <w:marRight w:val="0"/>
          <w:marTop w:val="0"/>
          <w:marBottom w:val="0"/>
          <w:divBdr>
            <w:top w:val="none" w:sz="0" w:space="0" w:color="auto"/>
            <w:left w:val="none" w:sz="0" w:space="0" w:color="auto"/>
            <w:bottom w:val="none" w:sz="0" w:space="0" w:color="auto"/>
            <w:right w:val="none" w:sz="0" w:space="0" w:color="auto"/>
          </w:divBdr>
        </w:div>
      </w:divsChild>
    </w:div>
    <w:div w:id="1184438883">
      <w:bodyDiv w:val="1"/>
      <w:marLeft w:val="0"/>
      <w:marRight w:val="0"/>
      <w:marTop w:val="0"/>
      <w:marBottom w:val="0"/>
      <w:divBdr>
        <w:top w:val="none" w:sz="0" w:space="0" w:color="auto"/>
        <w:left w:val="none" w:sz="0" w:space="0" w:color="auto"/>
        <w:bottom w:val="none" w:sz="0" w:space="0" w:color="auto"/>
        <w:right w:val="none" w:sz="0" w:space="0" w:color="auto"/>
      </w:divBdr>
    </w:div>
    <w:div w:id="1188712089">
      <w:bodyDiv w:val="1"/>
      <w:marLeft w:val="0"/>
      <w:marRight w:val="0"/>
      <w:marTop w:val="0"/>
      <w:marBottom w:val="0"/>
      <w:divBdr>
        <w:top w:val="none" w:sz="0" w:space="0" w:color="auto"/>
        <w:left w:val="none" w:sz="0" w:space="0" w:color="auto"/>
        <w:bottom w:val="none" w:sz="0" w:space="0" w:color="auto"/>
        <w:right w:val="none" w:sz="0" w:space="0" w:color="auto"/>
      </w:divBdr>
    </w:div>
    <w:div w:id="1191331902">
      <w:bodyDiv w:val="1"/>
      <w:marLeft w:val="0"/>
      <w:marRight w:val="0"/>
      <w:marTop w:val="0"/>
      <w:marBottom w:val="0"/>
      <w:divBdr>
        <w:top w:val="none" w:sz="0" w:space="0" w:color="auto"/>
        <w:left w:val="none" w:sz="0" w:space="0" w:color="auto"/>
        <w:bottom w:val="none" w:sz="0" w:space="0" w:color="auto"/>
        <w:right w:val="none" w:sz="0" w:space="0" w:color="auto"/>
      </w:divBdr>
      <w:divsChild>
        <w:div w:id="664364014">
          <w:marLeft w:val="0"/>
          <w:marRight w:val="0"/>
          <w:marTop w:val="0"/>
          <w:marBottom w:val="0"/>
          <w:divBdr>
            <w:top w:val="none" w:sz="0" w:space="0" w:color="auto"/>
            <w:left w:val="none" w:sz="0" w:space="0" w:color="auto"/>
            <w:bottom w:val="none" w:sz="0" w:space="0" w:color="auto"/>
            <w:right w:val="none" w:sz="0" w:space="0" w:color="auto"/>
          </w:divBdr>
        </w:div>
        <w:div w:id="2140804645">
          <w:marLeft w:val="0"/>
          <w:marRight w:val="0"/>
          <w:marTop w:val="0"/>
          <w:marBottom w:val="0"/>
          <w:divBdr>
            <w:top w:val="none" w:sz="0" w:space="0" w:color="auto"/>
            <w:left w:val="none" w:sz="0" w:space="0" w:color="auto"/>
            <w:bottom w:val="none" w:sz="0" w:space="0" w:color="auto"/>
            <w:right w:val="none" w:sz="0" w:space="0" w:color="auto"/>
          </w:divBdr>
        </w:div>
      </w:divsChild>
    </w:div>
    <w:div w:id="1201865330">
      <w:bodyDiv w:val="1"/>
      <w:marLeft w:val="0"/>
      <w:marRight w:val="0"/>
      <w:marTop w:val="0"/>
      <w:marBottom w:val="0"/>
      <w:divBdr>
        <w:top w:val="none" w:sz="0" w:space="0" w:color="auto"/>
        <w:left w:val="none" w:sz="0" w:space="0" w:color="auto"/>
        <w:bottom w:val="none" w:sz="0" w:space="0" w:color="auto"/>
        <w:right w:val="none" w:sz="0" w:space="0" w:color="auto"/>
      </w:divBdr>
    </w:div>
    <w:div w:id="1202284030">
      <w:bodyDiv w:val="1"/>
      <w:marLeft w:val="0"/>
      <w:marRight w:val="0"/>
      <w:marTop w:val="0"/>
      <w:marBottom w:val="0"/>
      <w:divBdr>
        <w:top w:val="none" w:sz="0" w:space="0" w:color="auto"/>
        <w:left w:val="none" w:sz="0" w:space="0" w:color="auto"/>
        <w:bottom w:val="none" w:sz="0" w:space="0" w:color="auto"/>
        <w:right w:val="none" w:sz="0" w:space="0" w:color="auto"/>
      </w:divBdr>
      <w:divsChild>
        <w:div w:id="438719181">
          <w:marLeft w:val="547"/>
          <w:marRight w:val="0"/>
          <w:marTop w:val="0"/>
          <w:marBottom w:val="0"/>
          <w:divBdr>
            <w:top w:val="none" w:sz="0" w:space="0" w:color="auto"/>
            <w:left w:val="none" w:sz="0" w:space="0" w:color="auto"/>
            <w:bottom w:val="none" w:sz="0" w:space="0" w:color="auto"/>
            <w:right w:val="none" w:sz="0" w:space="0" w:color="auto"/>
          </w:divBdr>
        </w:div>
        <w:div w:id="1016885811">
          <w:marLeft w:val="547"/>
          <w:marRight w:val="0"/>
          <w:marTop w:val="0"/>
          <w:marBottom w:val="0"/>
          <w:divBdr>
            <w:top w:val="none" w:sz="0" w:space="0" w:color="auto"/>
            <w:left w:val="none" w:sz="0" w:space="0" w:color="auto"/>
            <w:bottom w:val="none" w:sz="0" w:space="0" w:color="auto"/>
            <w:right w:val="none" w:sz="0" w:space="0" w:color="auto"/>
          </w:divBdr>
        </w:div>
      </w:divsChild>
    </w:div>
    <w:div w:id="1203858870">
      <w:bodyDiv w:val="1"/>
      <w:marLeft w:val="0"/>
      <w:marRight w:val="0"/>
      <w:marTop w:val="0"/>
      <w:marBottom w:val="0"/>
      <w:divBdr>
        <w:top w:val="none" w:sz="0" w:space="0" w:color="auto"/>
        <w:left w:val="none" w:sz="0" w:space="0" w:color="auto"/>
        <w:bottom w:val="none" w:sz="0" w:space="0" w:color="auto"/>
        <w:right w:val="none" w:sz="0" w:space="0" w:color="auto"/>
      </w:divBdr>
    </w:div>
    <w:div w:id="1222865075">
      <w:bodyDiv w:val="1"/>
      <w:marLeft w:val="0"/>
      <w:marRight w:val="0"/>
      <w:marTop w:val="0"/>
      <w:marBottom w:val="0"/>
      <w:divBdr>
        <w:top w:val="none" w:sz="0" w:space="0" w:color="auto"/>
        <w:left w:val="none" w:sz="0" w:space="0" w:color="auto"/>
        <w:bottom w:val="none" w:sz="0" w:space="0" w:color="auto"/>
        <w:right w:val="none" w:sz="0" w:space="0" w:color="auto"/>
      </w:divBdr>
      <w:divsChild>
        <w:div w:id="323750778">
          <w:marLeft w:val="0"/>
          <w:marRight w:val="0"/>
          <w:marTop w:val="0"/>
          <w:marBottom w:val="0"/>
          <w:divBdr>
            <w:top w:val="none" w:sz="0" w:space="0" w:color="auto"/>
            <w:left w:val="none" w:sz="0" w:space="0" w:color="auto"/>
            <w:bottom w:val="none" w:sz="0" w:space="0" w:color="auto"/>
            <w:right w:val="none" w:sz="0" w:space="0" w:color="auto"/>
          </w:divBdr>
        </w:div>
        <w:div w:id="384373804">
          <w:marLeft w:val="0"/>
          <w:marRight w:val="0"/>
          <w:marTop w:val="0"/>
          <w:marBottom w:val="0"/>
          <w:divBdr>
            <w:top w:val="none" w:sz="0" w:space="0" w:color="auto"/>
            <w:left w:val="none" w:sz="0" w:space="0" w:color="auto"/>
            <w:bottom w:val="none" w:sz="0" w:space="0" w:color="auto"/>
            <w:right w:val="none" w:sz="0" w:space="0" w:color="auto"/>
          </w:divBdr>
        </w:div>
        <w:div w:id="397556874">
          <w:marLeft w:val="0"/>
          <w:marRight w:val="0"/>
          <w:marTop w:val="0"/>
          <w:marBottom w:val="0"/>
          <w:divBdr>
            <w:top w:val="none" w:sz="0" w:space="0" w:color="auto"/>
            <w:left w:val="none" w:sz="0" w:space="0" w:color="auto"/>
            <w:bottom w:val="none" w:sz="0" w:space="0" w:color="auto"/>
            <w:right w:val="none" w:sz="0" w:space="0" w:color="auto"/>
          </w:divBdr>
        </w:div>
        <w:div w:id="545946075">
          <w:marLeft w:val="0"/>
          <w:marRight w:val="0"/>
          <w:marTop w:val="0"/>
          <w:marBottom w:val="0"/>
          <w:divBdr>
            <w:top w:val="none" w:sz="0" w:space="0" w:color="auto"/>
            <w:left w:val="none" w:sz="0" w:space="0" w:color="auto"/>
            <w:bottom w:val="none" w:sz="0" w:space="0" w:color="auto"/>
            <w:right w:val="none" w:sz="0" w:space="0" w:color="auto"/>
          </w:divBdr>
        </w:div>
        <w:div w:id="1388989949">
          <w:marLeft w:val="0"/>
          <w:marRight w:val="0"/>
          <w:marTop w:val="0"/>
          <w:marBottom w:val="0"/>
          <w:divBdr>
            <w:top w:val="none" w:sz="0" w:space="0" w:color="auto"/>
            <w:left w:val="none" w:sz="0" w:space="0" w:color="auto"/>
            <w:bottom w:val="none" w:sz="0" w:space="0" w:color="auto"/>
            <w:right w:val="none" w:sz="0" w:space="0" w:color="auto"/>
          </w:divBdr>
        </w:div>
        <w:div w:id="1555313754">
          <w:marLeft w:val="0"/>
          <w:marRight w:val="0"/>
          <w:marTop w:val="0"/>
          <w:marBottom w:val="0"/>
          <w:divBdr>
            <w:top w:val="none" w:sz="0" w:space="0" w:color="auto"/>
            <w:left w:val="none" w:sz="0" w:space="0" w:color="auto"/>
            <w:bottom w:val="none" w:sz="0" w:space="0" w:color="auto"/>
            <w:right w:val="none" w:sz="0" w:space="0" w:color="auto"/>
          </w:divBdr>
        </w:div>
        <w:div w:id="1653942220">
          <w:marLeft w:val="0"/>
          <w:marRight w:val="0"/>
          <w:marTop w:val="0"/>
          <w:marBottom w:val="0"/>
          <w:divBdr>
            <w:top w:val="none" w:sz="0" w:space="0" w:color="auto"/>
            <w:left w:val="none" w:sz="0" w:space="0" w:color="auto"/>
            <w:bottom w:val="none" w:sz="0" w:space="0" w:color="auto"/>
            <w:right w:val="none" w:sz="0" w:space="0" w:color="auto"/>
          </w:divBdr>
        </w:div>
        <w:div w:id="1803225614">
          <w:marLeft w:val="0"/>
          <w:marRight w:val="0"/>
          <w:marTop w:val="0"/>
          <w:marBottom w:val="0"/>
          <w:divBdr>
            <w:top w:val="none" w:sz="0" w:space="0" w:color="auto"/>
            <w:left w:val="none" w:sz="0" w:space="0" w:color="auto"/>
            <w:bottom w:val="none" w:sz="0" w:space="0" w:color="auto"/>
            <w:right w:val="none" w:sz="0" w:space="0" w:color="auto"/>
          </w:divBdr>
        </w:div>
        <w:div w:id="1803303539">
          <w:marLeft w:val="0"/>
          <w:marRight w:val="0"/>
          <w:marTop w:val="0"/>
          <w:marBottom w:val="0"/>
          <w:divBdr>
            <w:top w:val="none" w:sz="0" w:space="0" w:color="auto"/>
            <w:left w:val="none" w:sz="0" w:space="0" w:color="auto"/>
            <w:bottom w:val="none" w:sz="0" w:space="0" w:color="auto"/>
            <w:right w:val="none" w:sz="0" w:space="0" w:color="auto"/>
          </w:divBdr>
        </w:div>
      </w:divsChild>
    </w:div>
    <w:div w:id="1228809761">
      <w:bodyDiv w:val="1"/>
      <w:marLeft w:val="0"/>
      <w:marRight w:val="0"/>
      <w:marTop w:val="0"/>
      <w:marBottom w:val="0"/>
      <w:divBdr>
        <w:top w:val="none" w:sz="0" w:space="0" w:color="auto"/>
        <w:left w:val="none" w:sz="0" w:space="0" w:color="auto"/>
        <w:bottom w:val="none" w:sz="0" w:space="0" w:color="auto"/>
        <w:right w:val="none" w:sz="0" w:space="0" w:color="auto"/>
      </w:divBdr>
    </w:div>
    <w:div w:id="1229342188">
      <w:bodyDiv w:val="1"/>
      <w:marLeft w:val="0"/>
      <w:marRight w:val="0"/>
      <w:marTop w:val="0"/>
      <w:marBottom w:val="0"/>
      <w:divBdr>
        <w:top w:val="none" w:sz="0" w:space="0" w:color="auto"/>
        <w:left w:val="none" w:sz="0" w:space="0" w:color="auto"/>
        <w:bottom w:val="none" w:sz="0" w:space="0" w:color="auto"/>
        <w:right w:val="none" w:sz="0" w:space="0" w:color="auto"/>
      </w:divBdr>
    </w:div>
    <w:div w:id="1259562131">
      <w:bodyDiv w:val="1"/>
      <w:marLeft w:val="0"/>
      <w:marRight w:val="0"/>
      <w:marTop w:val="0"/>
      <w:marBottom w:val="0"/>
      <w:divBdr>
        <w:top w:val="none" w:sz="0" w:space="0" w:color="auto"/>
        <w:left w:val="none" w:sz="0" w:space="0" w:color="auto"/>
        <w:bottom w:val="none" w:sz="0" w:space="0" w:color="auto"/>
        <w:right w:val="none" w:sz="0" w:space="0" w:color="auto"/>
      </w:divBdr>
    </w:div>
    <w:div w:id="1263951205">
      <w:bodyDiv w:val="1"/>
      <w:marLeft w:val="0"/>
      <w:marRight w:val="0"/>
      <w:marTop w:val="0"/>
      <w:marBottom w:val="0"/>
      <w:divBdr>
        <w:top w:val="none" w:sz="0" w:space="0" w:color="auto"/>
        <w:left w:val="none" w:sz="0" w:space="0" w:color="auto"/>
        <w:bottom w:val="none" w:sz="0" w:space="0" w:color="auto"/>
        <w:right w:val="none" w:sz="0" w:space="0" w:color="auto"/>
      </w:divBdr>
    </w:div>
    <w:div w:id="1276642435">
      <w:bodyDiv w:val="1"/>
      <w:marLeft w:val="0"/>
      <w:marRight w:val="0"/>
      <w:marTop w:val="0"/>
      <w:marBottom w:val="0"/>
      <w:divBdr>
        <w:top w:val="none" w:sz="0" w:space="0" w:color="auto"/>
        <w:left w:val="none" w:sz="0" w:space="0" w:color="auto"/>
        <w:bottom w:val="none" w:sz="0" w:space="0" w:color="auto"/>
        <w:right w:val="none" w:sz="0" w:space="0" w:color="auto"/>
      </w:divBdr>
    </w:div>
    <w:div w:id="1279534285">
      <w:bodyDiv w:val="1"/>
      <w:marLeft w:val="0"/>
      <w:marRight w:val="0"/>
      <w:marTop w:val="0"/>
      <w:marBottom w:val="0"/>
      <w:divBdr>
        <w:top w:val="none" w:sz="0" w:space="0" w:color="auto"/>
        <w:left w:val="none" w:sz="0" w:space="0" w:color="auto"/>
        <w:bottom w:val="none" w:sz="0" w:space="0" w:color="auto"/>
        <w:right w:val="none" w:sz="0" w:space="0" w:color="auto"/>
      </w:divBdr>
      <w:divsChild>
        <w:div w:id="308369151">
          <w:marLeft w:val="0"/>
          <w:marRight w:val="0"/>
          <w:marTop w:val="0"/>
          <w:marBottom w:val="0"/>
          <w:divBdr>
            <w:top w:val="none" w:sz="0" w:space="0" w:color="auto"/>
            <w:left w:val="none" w:sz="0" w:space="0" w:color="auto"/>
            <w:bottom w:val="none" w:sz="0" w:space="0" w:color="auto"/>
            <w:right w:val="none" w:sz="0" w:space="0" w:color="auto"/>
          </w:divBdr>
        </w:div>
        <w:div w:id="455947773">
          <w:marLeft w:val="0"/>
          <w:marRight w:val="0"/>
          <w:marTop w:val="0"/>
          <w:marBottom w:val="0"/>
          <w:divBdr>
            <w:top w:val="none" w:sz="0" w:space="0" w:color="auto"/>
            <w:left w:val="none" w:sz="0" w:space="0" w:color="auto"/>
            <w:bottom w:val="none" w:sz="0" w:space="0" w:color="auto"/>
            <w:right w:val="none" w:sz="0" w:space="0" w:color="auto"/>
          </w:divBdr>
        </w:div>
        <w:div w:id="516116715">
          <w:marLeft w:val="0"/>
          <w:marRight w:val="0"/>
          <w:marTop w:val="0"/>
          <w:marBottom w:val="0"/>
          <w:divBdr>
            <w:top w:val="none" w:sz="0" w:space="0" w:color="auto"/>
            <w:left w:val="none" w:sz="0" w:space="0" w:color="auto"/>
            <w:bottom w:val="none" w:sz="0" w:space="0" w:color="auto"/>
            <w:right w:val="none" w:sz="0" w:space="0" w:color="auto"/>
          </w:divBdr>
        </w:div>
        <w:div w:id="1014721641">
          <w:marLeft w:val="0"/>
          <w:marRight w:val="0"/>
          <w:marTop w:val="0"/>
          <w:marBottom w:val="0"/>
          <w:divBdr>
            <w:top w:val="none" w:sz="0" w:space="0" w:color="auto"/>
            <w:left w:val="none" w:sz="0" w:space="0" w:color="auto"/>
            <w:bottom w:val="none" w:sz="0" w:space="0" w:color="auto"/>
            <w:right w:val="none" w:sz="0" w:space="0" w:color="auto"/>
          </w:divBdr>
        </w:div>
        <w:div w:id="1134954811">
          <w:marLeft w:val="0"/>
          <w:marRight w:val="0"/>
          <w:marTop w:val="0"/>
          <w:marBottom w:val="0"/>
          <w:divBdr>
            <w:top w:val="none" w:sz="0" w:space="0" w:color="auto"/>
            <w:left w:val="none" w:sz="0" w:space="0" w:color="auto"/>
            <w:bottom w:val="none" w:sz="0" w:space="0" w:color="auto"/>
            <w:right w:val="none" w:sz="0" w:space="0" w:color="auto"/>
          </w:divBdr>
        </w:div>
        <w:div w:id="1160268871">
          <w:marLeft w:val="0"/>
          <w:marRight w:val="0"/>
          <w:marTop w:val="0"/>
          <w:marBottom w:val="0"/>
          <w:divBdr>
            <w:top w:val="none" w:sz="0" w:space="0" w:color="auto"/>
            <w:left w:val="none" w:sz="0" w:space="0" w:color="auto"/>
            <w:bottom w:val="none" w:sz="0" w:space="0" w:color="auto"/>
            <w:right w:val="none" w:sz="0" w:space="0" w:color="auto"/>
          </w:divBdr>
        </w:div>
        <w:div w:id="1176337248">
          <w:marLeft w:val="0"/>
          <w:marRight w:val="0"/>
          <w:marTop w:val="0"/>
          <w:marBottom w:val="0"/>
          <w:divBdr>
            <w:top w:val="none" w:sz="0" w:space="0" w:color="auto"/>
            <w:left w:val="none" w:sz="0" w:space="0" w:color="auto"/>
            <w:bottom w:val="none" w:sz="0" w:space="0" w:color="auto"/>
            <w:right w:val="none" w:sz="0" w:space="0" w:color="auto"/>
          </w:divBdr>
        </w:div>
        <w:div w:id="1376467166">
          <w:marLeft w:val="0"/>
          <w:marRight w:val="0"/>
          <w:marTop w:val="0"/>
          <w:marBottom w:val="0"/>
          <w:divBdr>
            <w:top w:val="none" w:sz="0" w:space="0" w:color="auto"/>
            <w:left w:val="none" w:sz="0" w:space="0" w:color="auto"/>
            <w:bottom w:val="none" w:sz="0" w:space="0" w:color="auto"/>
            <w:right w:val="none" w:sz="0" w:space="0" w:color="auto"/>
          </w:divBdr>
        </w:div>
        <w:div w:id="1671912472">
          <w:marLeft w:val="0"/>
          <w:marRight w:val="0"/>
          <w:marTop w:val="0"/>
          <w:marBottom w:val="0"/>
          <w:divBdr>
            <w:top w:val="none" w:sz="0" w:space="0" w:color="auto"/>
            <w:left w:val="none" w:sz="0" w:space="0" w:color="auto"/>
            <w:bottom w:val="none" w:sz="0" w:space="0" w:color="auto"/>
            <w:right w:val="none" w:sz="0" w:space="0" w:color="auto"/>
          </w:divBdr>
        </w:div>
      </w:divsChild>
    </w:div>
    <w:div w:id="1281258970">
      <w:bodyDiv w:val="1"/>
      <w:marLeft w:val="0"/>
      <w:marRight w:val="0"/>
      <w:marTop w:val="0"/>
      <w:marBottom w:val="0"/>
      <w:divBdr>
        <w:top w:val="none" w:sz="0" w:space="0" w:color="auto"/>
        <w:left w:val="none" w:sz="0" w:space="0" w:color="auto"/>
        <w:bottom w:val="none" w:sz="0" w:space="0" w:color="auto"/>
        <w:right w:val="none" w:sz="0" w:space="0" w:color="auto"/>
      </w:divBdr>
    </w:div>
    <w:div w:id="1298297418">
      <w:bodyDiv w:val="1"/>
      <w:marLeft w:val="0"/>
      <w:marRight w:val="0"/>
      <w:marTop w:val="0"/>
      <w:marBottom w:val="0"/>
      <w:divBdr>
        <w:top w:val="none" w:sz="0" w:space="0" w:color="auto"/>
        <w:left w:val="none" w:sz="0" w:space="0" w:color="auto"/>
        <w:bottom w:val="none" w:sz="0" w:space="0" w:color="auto"/>
        <w:right w:val="none" w:sz="0" w:space="0" w:color="auto"/>
      </w:divBdr>
    </w:div>
    <w:div w:id="1305350401">
      <w:bodyDiv w:val="1"/>
      <w:marLeft w:val="0"/>
      <w:marRight w:val="0"/>
      <w:marTop w:val="0"/>
      <w:marBottom w:val="0"/>
      <w:divBdr>
        <w:top w:val="none" w:sz="0" w:space="0" w:color="auto"/>
        <w:left w:val="none" w:sz="0" w:space="0" w:color="auto"/>
        <w:bottom w:val="none" w:sz="0" w:space="0" w:color="auto"/>
        <w:right w:val="none" w:sz="0" w:space="0" w:color="auto"/>
      </w:divBdr>
    </w:div>
    <w:div w:id="1305429184">
      <w:bodyDiv w:val="1"/>
      <w:marLeft w:val="0"/>
      <w:marRight w:val="0"/>
      <w:marTop w:val="0"/>
      <w:marBottom w:val="0"/>
      <w:divBdr>
        <w:top w:val="none" w:sz="0" w:space="0" w:color="auto"/>
        <w:left w:val="none" w:sz="0" w:space="0" w:color="auto"/>
        <w:bottom w:val="none" w:sz="0" w:space="0" w:color="auto"/>
        <w:right w:val="none" w:sz="0" w:space="0" w:color="auto"/>
      </w:divBdr>
    </w:div>
    <w:div w:id="1315336116">
      <w:bodyDiv w:val="1"/>
      <w:marLeft w:val="0"/>
      <w:marRight w:val="0"/>
      <w:marTop w:val="0"/>
      <w:marBottom w:val="0"/>
      <w:divBdr>
        <w:top w:val="none" w:sz="0" w:space="0" w:color="auto"/>
        <w:left w:val="none" w:sz="0" w:space="0" w:color="auto"/>
        <w:bottom w:val="none" w:sz="0" w:space="0" w:color="auto"/>
        <w:right w:val="none" w:sz="0" w:space="0" w:color="auto"/>
      </w:divBdr>
    </w:div>
    <w:div w:id="1331955742">
      <w:bodyDiv w:val="1"/>
      <w:marLeft w:val="0"/>
      <w:marRight w:val="0"/>
      <w:marTop w:val="0"/>
      <w:marBottom w:val="0"/>
      <w:divBdr>
        <w:top w:val="none" w:sz="0" w:space="0" w:color="auto"/>
        <w:left w:val="none" w:sz="0" w:space="0" w:color="auto"/>
        <w:bottom w:val="none" w:sz="0" w:space="0" w:color="auto"/>
        <w:right w:val="none" w:sz="0" w:space="0" w:color="auto"/>
      </w:divBdr>
    </w:div>
    <w:div w:id="1334919366">
      <w:bodyDiv w:val="1"/>
      <w:marLeft w:val="0"/>
      <w:marRight w:val="0"/>
      <w:marTop w:val="0"/>
      <w:marBottom w:val="0"/>
      <w:divBdr>
        <w:top w:val="none" w:sz="0" w:space="0" w:color="auto"/>
        <w:left w:val="none" w:sz="0" w:space="0" w:color="auto"/>
        <w:bottom w:val="none" w:sz="0" w:space="0" w:color="auto"/>
        <w:right w:val="none" w:sz="0" w:space="0" w:color="auto"/>
      </w:divBdr>
    </w:div>
    <w:div w:id="1346518734">
      <w:bodyDiv w:val="1"/>
      <w:marLeft w:val="0"/>
      <w:marRight w:val="0"/>
      <w:marTop w:val="0"/>
      <w:marBottom w:val="0"/>
      <w:divBdr>
        <w:top w:val="none" w:sz="0" w:space="0" w:color="auto"/>
        <w:left w:val="none" w:sz="0" w:space="0" w:color="auto"/>
        <w:bottom w:val="none" w:sz="0" w:space="0" w:color="auto"/>
        <w:right w:val="none" w:sz="0" w:space="0" w:color="auto"/>
      </w:divBdr>
      <w:divsChild>
        <w:div w:id="329791671">
          <w:marLeft w:val="0"/>
          <w:marRight w:val="0"/>
          <w:marTop w:val="0"/>
          <w:marBottom w:val="0"/>
          <w:divBdr>
            <w:top w:val="none" w:sz="0" w:space="0" w:color="auto"/>
            <w:left w:val="none" w:sz="0" w:space="0" w:color="auto"/>
            <w:bottom w:val="none" w:sz="0" w:space="0" w:color="auto"/>
            <w:right w:val="none" w:sz="0" w:space="0" w:color="auto"/>
          </w:divBdr>
        </w:div>
        <w:div w:id="577323337">
          <w:marLeft w:val="0"/>
          <w:marRight w:val="0"/>
          <w:marTop w:val="0"/>
          <w:marBottom w:val="0"/>
          <w:divBdr>
            <w:top w:val="none" w:sz="0" w:space="0" w:color="auto"/>
            <w:left w:val="none" w:sz="0" w:space="0" w:color="auto"/>
            <w:bottom w:val="none" w:sz="0" w:space="0" w:color="auto"/>
            <w:right w:val="none" w:sz="0" w:space="0" w:color="auto"/>
          </w:divBdr>
        </w:div>
        <w:div w:id="869802152">
          <w:marLeft w:val="0"/>
          <w:marRight w:val="0"/>
          <w:marTop w:val="0"/>
          <w:marBottom w:val="0"/>
          <w:divBdr>
            <w:top w:val="none" w:sz="0" w:space="0" w:color="auto"/>
            <w:left w:val="none" w:sz="0" w:space="0" w:color="auto"/>
            <w:bottom w:val="none" w:sz="0" w:space="0" w:color="auto"/>
            <w:right w:val="none" w:sz="0" w:space="0" w:color="auto"/>
          </w:divBdr>
        </w:div>
        <w:div w:id="879394551">
          <w:marLeft w:val="0"/>
          <w:marRight w:val="0"/>
          <w:marTop w:val="0"/>
          <w:marBottom w:val="0"/>
          <w:divBdr>
            <w:top w:val="none" w:sz="0" w:space="0" w:color="auto"/>
            <w:left w:val="none" w:sz="0" w:space="0" w:color="auto"/>
            <w:bottom w:val="none" w:sz="0" w:space="0" w:color="auto"/>
            <w:right w:val="none" w:sz="0" w:space="0" w:color="auto"/>
          </w:divBdr>
        </w:div>
        <w:div w:id="964774579">
          <w:marLeft w:val="0"/>
          <w:marRight w:val="0"/>
          <w:marTop w:val="0"/>
          <w:marBottom w:val="0"/>
          <w:divBdr>
            <w:top w:val="none" w:sz="0" w:space="0" w:color="auto"/>
            <w:left w:val="none" w:sz="0" w:space="0" w:color="auto"/>
            <w:bottom w:val="none" w:sz="0" w:space="0" w:color="auto"/>
            <w:right w:val="none" w:sz="0" w:space="0" w:color="auto"/>
          </w:divBdr>
        </w:div>
        <w:div w:id="1476945331">
          <w:marLeft w:val="0"/>
          <w:marRight w:val="0"/>
          <w:marTop w:val="0"/>
          <w:marBottom w:val="0"/>
          <w:divBdr>
            <w:top w:val="none" w:sz="0" w:space="0" w:color="auto"/>
            <w:left w:val="none" w:sz="0" w:space="0" w:color="auto"/>
            <w:bottom w:val="none" w:sz="0" w:space="0" w:color="auto"/>
            <w:right w:val="none" w:sz="0" w:space="0" w:color="auto"/>
          </w:divBdr>
        </w:div>
        <w:div w:id="2028093312">
          <w:marLeft w:val="0"/>
          <w:marRight w:val="0"/>
          <w:marTop w:val="0"/>
          <w:marBottom w:val="0"/>
          <w:divBdr>
            <w:top w:val="none" w:sz="0" w:space="0" w:color="auto"/>
            <w:left w:val="none" w:sz="0" w:space="0" w:color="auto"/>
            <w:bottom w:val="none" w:sz="0" w:space="0" w:color="auto"/>
            <w:right w:val="none" w:sz="0" w:space="0" w:color="auto"/>
          </w:divBdr>
        </w:div>
      </w:divsChild>
    </w:div>
    <w:div w:id="1350526084">
      <w:bodyDiv w:val="1"/>
      <w:marLeft w:val="0"/>
      <w:marRight w:val="0"/>
      <w:marTop w:val="0"/>
      <w:marBottom w:val="0"/>
      <w:divBdr>
        <w:top w:val="none" w:sz="0" w:space="0" w:color="auto"/>
        <w:left w:val="none" w:sz="0" w:space="0" w:color="auto"/>
        <w:bottom w:val="none" w:sz="0" w:space="0" w:color="auto"/>
        <w:right w:val="none" w:sz="0" w:space="0" w:color="auto"/>
      </w:divBdr>
      <w:divsChild>
        <w:div w:id="1807771721">
          <w:marLeft w:val="547"/>
          <w:marRight w:val="0"/>
          <w:marTop w:val="0"/>
          <w:marBottom w:val="0"/>
          <w:divBdr>
            <w:top w:val="none" w:sz="0" w:space="0" w:color="auto"/>
            <w:left w:val="none" w:sz="0" w:space="0" w:color="auto"/>
            <w:bottom w:val="none" w:sz="0" w:space="0" w:color="auto"/>
            <w:right w:val="none" w:sz="0" w:space="0" w:color="auto"/>
          </w:divBdr>
        </w:div>
      </w:divsChild>
    </w:div>
    <w:div w:id="1354572822">
      <w:bodyDiv w:val="1"/>
      <w:marLeft w:val="0"/>
      <w:marRight w:val="0"/>
      <w:marTop w:val="0"/>
      <w:marBottom w:val="0"/>
      <w:divBdr>
        <w:top w:val="none" w:sz="0" w:space="0" w:color="auto"/>
        <w:left w:val="none" w:sz="0" w:space="0" w:color="auto"/>
        <w:bottom w:val="none" w:sz="0" w:space="0" w:color="auto"/>
        <w:right w:val="none" w:sz="0" w:space="0" w:color="auto"/>
      </w:divBdr>
    </w:div>
    <w:div w:id="1362391732">
      <w:bodyDiv w:val="1"/>
      <w:marLeft w:val="0"/>
      <w:marRight w:val="0"/>
      <w:marTop w:val="0"/>
      <w:marBottom w:val="0"/>
      <w:divBdr>
        <w:top w:val="none" w:sz="0" w:space="0" w:color="auto"/>
        <w:left w:val="none" w:sz="0" w:space="0" w:color="auto"/>
        <w:bottom w:val="none" w:sz="0" w:space="0" w:color="auto"/>
        <w:right w:val="none" w:sz="0" w:space="0" w:color="auto"/>
      </w:divBdr>
    </w:div>
    <w:div w:id="1363673224">
      <w:bodyDiv w:val="1"/>
      <w:marLeft w:val="0"/>
      <w:marRight w:val="0"/>
      <w:marTop w:val="0"/>
      <w:marBottom w:val="0"/>
      <w:divBdr>
        <w:top w:val="none" w:sz="0" w:space="0" w:color="auto"/>
        <w:left w:val="none" w:sz="0" w:space="0" w:color="auto"/>
        <w:bottom w:val="none" w:sz="0" w:space="0" w:color="auto"/>
        <w:right w:val="none" w:sz="0" w:space="0" w:color="auto"/>
      </w:divBdr>
    </w:div>
    <w:div w:id="1366953690">
      <w:bodyDiv w:val="1"/>
      <w:marLeft w:val="0"/>
      <w:marRight w:val="0"/>
      <w:marTop w:val="0"/>
      <w:marBottom w:val="0"/>
      <w:divBdr>
        <w:top w:val="none" w:sz="0" w:space="0" w:color="auto"/>
        <w:left w:val="none" w:sz="0" w:space="0" w:color="auto"/>
        <w:bottom w:val="none" w:sz="0" w:space="0" w:color="auto"/>
        <w:right w:val="none" w:sz="0" w:space="0" w:color="auto"/>
      </w:divBdr>
    </w:div>
    <w:div w:id="1377776055">
      <w:bodyDiv w:val="1"/>
      <w:marLeft w:val="0"/>
      <w:marRight w:val="0"/>
      <w:marTop w:val="0"/>
      <w:marBottom w:val="0"/>
      <w:divBdr>
        <w:top w:val="none" w:sz="0" w:space="0" w:color="auto"/>
        <w:left w:val="none" w:sz="0" w:space="0" w:color="auto"/>
        <w:bottom w:val="none" w:sz="0" w:space="0" w:color="auto"/>
        <w:right w:val="none" w:sz="0" w:space="0" w:color="auto"/>
      </w:divBdr>
    </w:div>
    <w:div w:id="1392927240">
      <w:bodyDiv w:val="1"/>
      <w:marLeft w:val="0"/>
      <w:marRight w:val="0"/>
      <w:marTop w:val="0"/>
      <w:marBottom w:val="0"/>
      <w:divBdr>
        <w:top w:val="none" w:sz="0" w:space="0" w:color="auto"/>
        <w:left w:val="none" w:sz="0" w:space="0" w:color="auto"/>
        <w:bottom w:val="none" w:sz="0" w:space="0" w:color="auto"/>
        <w:right w:val="none" w:sz="0" w:space="0" w:color="auto"/>
      </w:divBdr>
    </w:div>
    <w:div w:id="1402024094">
      <w:bodyDiv w:val="1"/>
      <w:marLeft w:val="0"/>
      <w:marRight w:val="0"/>
      <w:marTop w:val="0"/>
      <w:marBottom w:val="0"/>
      <w:divBdr>
        <w:top w:val="none" w:sz="0" w:space="0" w:color="auto"/>
        <w:left w:val="none" w:sz="0" w:space="0" w:color="auto"/>
        <w:bottom w:val="none" w:sz="0" w:space="0" w:color="auto"/>
        <w:right w:val="none" w:sz="0" w:space="0" w:color="auto"/>
      </w:divBdr>
    </w:div>
    <w:div w:id="1402172619">
      <w:bodyDiv w:val="1"/>
      <w:marLeft w:val="0"/>
      <w:marRight w:val="0"/>
      <w:marTop w:val="0"/>
      <w:marBottom w:val="0"/>
      <w:divBdr>
        <w:top w:val="none" w:sz="0" w:space="0" w:color="auto"/>
        <w:left w:val="none" w:sz="0" w:space="0" w:color="auto"/>
        <w:bottom w:val="none" w:sz="0" w:space="0" w:color="auto"/>
        <w:right w:val="none" w:sz="0" w:space="0" w:color="auto"/>
      </w:divBdr>
      <w:divsChild>
        <w:div w:id="164513143">
          <w:marLeft w:val="547"/>
          <w:marRight w:val="0"/>
          <w:marTop w:val="0"/>
          <w:marBottom w:val="0"/>
          <w:divBdr>
            <w:top w:val="none" w:sz="0" w:space="0" w:color="auto"/>
            <w:left w:val="none" w:sz="0" w:space="0" w:color="auto"/>
            <w:bottom w:val="none" w:sz="0" w:space="0" w:color="auto"/>
            <w:right w:val="none" w:sz="0" w:space="0" w:color="auto"/>
          </w:divBdr>
        </w:div>
        <w:div w:id="210188644">
          <w:marLeft w:val="547"/>
          <w:marRight w:val="0"/>
          <w:marTop w:val="0"/>
          <w:marBottom w:val="0"/>
          <w:divBdr>
            <w:top w:val="none" w:sz="0" w:space="0" w:color="auto"/>
            <w:left w:val="none" w:sz="0" w:space="0" w:color="auto"/>
            <w:bottom w:val="none" w:sz="0" w:space="0" w:color="auto"/>
            <w:right w:val="none" w:sz="0" w:space="0" w:color="auto"/>
          </w:divBdr>
        </w:div>
      </w:divsChild>
    </w:div>
    <w:div w:id="1402294452">
      <w:bodyDiv w:val="1"/>
      <w:marLeft w:val="0"/>
      <w:marRight w:val="0"/>
      <w:marTop w:val="0"/>
      <w:marBottom w:val="0"/>
      <w:divBdr>
        <w:top w:val="none" w:sz="0" w:space="0" w:color="auto"/>
        <w:left w:val="none" w:sz="0" w:space="0" w:color="auto"/>
        <w:bottom w:val="none" w:sz="0" w:space="0" w:color="auto"/>
        <w:right w:val="none" w:sz="0" w:space="0" w:color="auto"/>
      </w:divBdr>
    </w:div>
    <w:div w:id="1405494785">
      <w:bodyDiv w:val="1"/>
      <w:marLeft w:val="0"/>
      <w:marRight w:val="0"/>
      <w:marTop w:val="0"/>
      <w:marBottom w:val="0"/>
      <w:divBdr>
        <w:top w:val="none" w:sz="0" w:space="0" w:color="auto"/>
        <w:left w:val="none" w:sz="0" w:space="0" w:color="auto"/>
        <w:bottom w:val="none" w:sz="0" w:space="0" w:color="auto"/>
        <w:right w:val="none" w:sz="0" w:space="0" w:color="auto"/>
      </w:divBdr>
      <w:divsChild>
        <w:div w:id="1463425927">
          <w:marLeft w:val="547"/>
          <w:marRight w:val="0"/>
          <w:marTop w:val="0"/>
          <w:marBottom w:val="0"/>
          <w:divBdr>
            <w:top w:val="none" w:sz="0" w:space="0" w:color="auto"/>
            <w:left w:val="none" w:sz="0" w:space="0" w:color="auto"/>
            <w:bottom w:val="none" w:sz="0" w:space="0" w:color="auto"/>
            <w:right w:val="none" w:sz="0" w:space="0" w:color="auto"/>
          </w:divBdr>
        </w:div>
        <w:div w:id="2026857181">
          <w:marLeft w:val="547"/>
          <w:marRight w:val="0"/>
          <w:marTop w:val="0"/>
          <w:marBottom w:val="0"/>
          <w:divBdr>
            <w:top w:val="none" w:sz="0" w:space="0" w:color="auto"/>
            <w:left w:val="none" w:sz="0" w:space="0" w:color="auto"/>
            <w:bottom w:val="none" w:sz="0" w:space="0" w:color="auto"/>
            <w:right w:val="none" w:sz="0" w:space="0" w:color="auto"/>
          </w:divBdr>
        </w:div>
      </w:divsChild>
    </w:div>
    <w:div w:id="1406565039">
      <w:bodyDiv w:val="1"/>
      <w:marLeft w:val="0"/>
      <w:marRight w:val="0"/>
      <w:marTop w:val="0"/>
      <w:marBottom w:val="0"/>
      <w:divBdr>
        <w:top w:val="none" w:sz="0" w:space="0" w:color="auto"/>
        <w:left w:val="none" w:sz="0" w:space="0" w:color="auto"/>
        <w:bottom w:val="none" w:sz="0" w:space="0" w:color="auto"/>
        <w:right w:val="none" w:sz="0" w:space="0" w:color="auto"/>
      </w:divBdr>
    </w:div>
    <w:div w:id="1412048222">
      <w:bodyDiv w:val="1"/>
      <w:marLeft w:val="0"/>
      <w:marRight w:val="0"/>
      <w:marTop w:val="0"/>
      <w:marBottom w:val="0"/>
      <w:divBdr>
        <w:top w:val="none" w:sz="0" w:space="0" w:color="auto"/>
        <w:left w:val="none" w:sz="0" w:space="0" w:color="auto"/>
        <w:bottom w:val="none" w:sz="0" w:space="0" w:color="auto"/>
        <w:right w:val="none" w:sz="0" w:space="0" w:color="auto"/>
      </w:divBdr>
    </w:div>
    <w:div w:id="1423379407">
      <w:bodyDiv w:val="1"/>
      <w:marLeft w:val="0"/>
      <w:marRight w:val="0"/>
      <w:marTop w:val="0"/>
      <w:marBottom w:val="0"/>
      <w:divBdr>
        <w:top w:val="none" w:sz="0" w:space="0" w:color="auto"/>
        <w:left w:val="none" w:sz="0" w:space="0" w:color="auto"/>
        <w:bottom w:val="none" w:sz="0" w:space="0" w:color="auto"/>
        <w:right w:val="none" w:sz="0" w:space="0" w:color="auto"/>
      </w:divBdr>
      <w:divsChild>
        <w:div w:id="1277445260">
          <w:marLeft w:val="547"/>
          <w:marRight w:val="0"/>
          <w:marTop w:val="0"/>
          <w:marBottom w:val="0"/>
          <w:divBdr>
            <w:top w:val="none" w:sz="0" w:space="0" w:color="auto"/>
            <w:left w:val="none" w:sz="0" w:space="0" w:color="auto"/>
            <w:bottom w:val="none" w:sz="0" w:space="0" w:color="auto"/>
            <w:right w:val="none" w:sz="0" w:space="0" w:color="auto"/>
          </w:divBdr>
        </w:div>
      </w:divsChild>
    </w:div>
    <w:div w:id="1430463633">
      <w:bodyDiv w:val="1"/>
      <w:marLeft w:val="0"/>
      <w:marRight w:val="0"/>
      <w:marTop w:val="0"/>
      <w:marBottom w:val="0"/>
      <w:divBdr>
        <w:top w:val="none" w:sz="0" w:space="0" w:color="auto"/>
        <w:left w:val="none" w:sz="0" w:space="0" w:color="auto"/>
        <w:bottom w:val="none" w:sz="0" w:space="0" w:color="auto"/>
        <w:right w:val="none" w:sz="0" w:space="0" w:color="auto"/>
      </w:divBdr>
    </w:div>
    <w:div w:id="1430854500">
      <w:bodyDiv w:val="1"/>
      <w:marLeft w:val="0"/>
      <w:marRight w:val="0"/>
      <w:marTop w:val="0"/>
      <w:marBottom w:val="0"/>
      <w:divBdr>
        <w:top w:val="none" w:sz="0" w:space="0" w:color="auto"/>
        <w:left w:val="none" w:sz="0" w:space="0" w:color="auto"/>
        <w:bottom w:val="none" w:sz="0" w:space="0" w:color="auto"/>
        <w:right w:val="none" w:sz="0" w:space="0" w:color="auto"/>
      </w:divBdr>
    </w:div>
    <w:div w:id="1432970589">
      <w:bodyDiv w:val="1"/>
      <w:marLeft w:val="0"/>
      <w:marRight w:val="0"/>
      <w:marTop w:val="0"/>
      <w:marBottom w:val="0"/>
      <w:divBdr>
        <w:top w:val="none" w:sz="0" w:space="0" w:color="auto"/>
        <w:left w:val="none" w:sz="0" w:space="0" w:color="auto"/>
        <w:bottom w:val="none" w:sz="0" w:space="0" w:color="auto"/>
        <w:right w:val="none" w:sz="0" w:space="0" w:color="auto"/>
      </w:divBdr>
    </w:div>
    <w:div w:id="1434743480">
      <w:bodyDiv w:val="1"/>
      <w:marLeft w:val="0"/>
      <w:marRight w:val="0"/>
      <w:marTop w:val="0"/>
      <w:marBottom w:val="0"/>
      <w:divBdr>
        <w:top w:val="none" w:sz="0" w:space="0" w:color="auto"/>
        <w:left w:val="none" w:sz="0" w:space="0" w:color="auto"/>
        <w:bottom w:val="none" w:sz="0" w:space="0" w:color="auto"/>
        <w:right w:val="none" w:sz="0" w:space="0" w:color="auto"/>
      </w:divBdr>
      <w:divsChild>
        <w:div w:id="876703564">
          <w:marLeft w:val="0"/>
          <w:marRight w:val="0"/>
          <w:marTop w:val="0"/>
          <w:marBottom w:val="0"/>
          <w:divBdr>
            <w:top w:val="none" w:sz="0" w:space="0" w:color="auto"/>
            <w:left w:val="none" w:sz="0" w:space="0" w:color="auto"/>
            <w:bottom w:val="none" w:sz="0" w:space="0" w:color="auto"/>
            <w:right w:val="none" w:sz="0" w:space="0" w:color="auto"/>
          </w:divBdr>
          <w:divsChild>
            <w:div w:id="1201629836">
              <w:marLeft w:val="-75"/>
              <w:marRight w:val="0"/>
              <w:marTop w:val="30"/>
              <w:marBottom w:val="30"/>
              <w:divBdr>
                <w:top w:val="none" w:sz="0" w:space="0" w:color="auto"/>
                <w:left w:val="none" w:sz="0" w:space="0" w:color="auto"/>
                <w:bottom w:val="none" w:sz="0" w:space="0" w:color="auto"/>
                <w:right w:val="none" w:sz="0" w:space="0" w:color="auto"/>
              </w:divBdr>
              <w:divsChild>
                <w:div w:id="327484662">
                  <w:marLeft w:val="0"/>
                  <w:marRight w:val="0"/>
                  <w:marTop w:val="0"/>
                  <w:marBottom w:val="0"/>
                  <w:divBdr>
                    <w:top w:val="none" w:sz="0" w:space="0" w:color="auto"/>
                    <w:left w:val="none" w:sz="0" w:space="0" w:color="auto"/>
                    <w:bottom w:val="none" w:sz="0" w:space="0" w:color="auto"/>
                    <w:right w:val="none" w:sz="0" w:space="0" w:color="auto"/>
                  </w:divBdr>
                  <w:divsChild>
                    <w:div w:id="517429221">
                      <w:marLeft w:val="0"/>
                      <w:marRight w:val="0"/>
                      <w:marTop w:val="0"/>
                      <w:marBottom w:val="0"/>
                      <w:divBdr>
                        <w:top w:val="none" w:sz="0" w:space="0" w:color="auto"/>
                        <w:left w:val="none" w:sz="0" w:space="0" w:color="auto"/>
                        <w:bottom w:val="none" w:sz="0" w:space="0" w:color="auto"/>
                        <w:right w:val="none" w:sz="0" w:space="0" w:color="auto"/>
                      </w:divBdr>
                    </w:div>
                    <w:div w:id="710497623">
                      <w:marLeft w:val="0"/>
                      <w:marRight w:val="0"/>
                      <w:marTop w:val="0"/>
                      <w:marBottom w:val="0"/>
                      <w:divBdr>
                        <w:top w:val="none" w:sz="0" w:space="0" w:color="auto"/>
                        <w:left w:val="none" w:sz="0" w:space="0" w:color="auto"/>
                        <w:bottom w:val="none" w:sz="0" w:space="0" w:color="auto"/>
                        <w:right w:val="none" w:sz="0" w:space="0" w:color="auto"/>
                      </w:divBdr>
                    </w:div>
                  </w:divsChild>
                </w:div>
                <w:div w:id="419909311">
                  <w:marLeft w:val="0"/>
                  <w:marRight w:val="0"/>
                  <w:marTop w:val="0"/>
                  <w:marBottom w:val="0"/>
                  <w:divBdr>
                    <w:top w:val="none" w:sz="0" w:space="0" w:color="auto"/>
                    <w:left w:val="none" w:sz="0" w:space="0" w:color="auto"/>
                    <w:bottom w:val="none" w:sz="0" w:space="0" w:color="auto"/>
                    <w:right w:val="none" w:sz="0" w:space="0" w:color="auto"/>
                  </w:divBdr>
                  <w:divsChild>
                    <w:div w:id="776173991">
                      <w:marLeft w:val="0"/>
                      <w:marRight w:val="0"/>
                      <w:marTop w:val="0"/>
                      <w:marBottom w:val="0"/>
                      <w:divBdr>
                        <w:top w:val="none" w:sz="0" w:space="0" w:color="auto"/>
                        <w:left w:val="none" w:sz="0" w:space="0" w:color="auto"/>
                        <w:bottom w:val="none" w:sz="0" w:space="0" w:color="auto"/>
                        <w:right w:val="none" w:sz="0" w:space="0" w:color="auto"/>
                      </w:divBdr>
                    </w:div>
                  </w:divsChild>
                </w:div>
                <w:div w:id="548881582">
                  <w:marLeft w:val="0"/>
                  <w:marRight w:val="0"/>
                  <w:marTop w:val="0"/>
                  <w:marBottom w:val="0"/>
                  <w:divBdr>
                    <w:top w:val="none" w:sz="0" w:space="0" w:color="auto"/>
                    <w:left w:val="none" w:sz="0" w:space="0" w:color="auto"/>
                    <w:bottom w:val="none" w:sz="0" w:space="0" w:color="auto"/>
                    <w:right w:val="none" w:sz="0" w:space="0" w:color="auto"/>
                  </w:divBdr>
                  <w:divsChild>
                    <w:div w:id="1800800621">
                      <w:marLeft w:val="0"/>
                      <w:marRight w:val="0"/>
                      <w:marTop w:val="0"/>
                      <w:marBottom w:val="0"/>
                      <w:divBdr>
                        <w:top w:val="none" w:sz="0" w:space="0" w:color="auto"/>
                        <w:left w:val="none" w:sz="0" w:space="0" w:color="auto"/>
                        <w:bottom w:val="none" w:sz="0" w:space="0" w:color="auto"/>
                        <w:right w:val="none" w:sz="0" w:space="0" w:color="auto"/>
                      </w:divBdr>
                    </w:div>
                  </w:divsChild>
                </w:div>
                <w:div w:id="685863752">
                  <w:marLeft w:val="0"/>
                  <w:marRight w:val="0"/>
                  <w:marTop w:val="0"/>
                  <w:marBottom w:val="0"/>
                  <w:divBdr>
                    <w:top w:val="none" w:sz="0" w:space="0" w:color="auto"/>
                    <w:left w:val="none" w:sz="0" w:space="0" w:color="auto"/>
                    <w:bottom w:val="none" w:sz="0" w:space="0" w:color="auto"/>
                    <w:right w:val="none" w:sz="0" w:space="0" w:color="auto"/>
                  </w:divBdr>
                  <w:divsChild>
                    <w:div w:id="548109919">
                      <w:marLeft w:val="0"/>
                      <w:marRight w:val="0"/>
                      <w:marTop w:val="0"/>
                      <w:marBottom w:val="0"/>
                      <w:divBdr>
                        <w:top w:val="none" w:sz="0" w:space="0" w:color="auto"/>
                        <w:left w:val="none" w:sz="0" w:space="0" w:color="auto"/>
                        <w:bottom w:val="none" w:sz="0" w:space="0" w:color="auto"/>
                        <w:right w:val="none" w:sz="0" w:space="0" w:color="auto"/>
                      </w:divBdr>
                    </w:div>
                    <w:div w:id="1813712554">
                      <w:marLeft w:val="0"/>
                      <w:marRight w:val="0"/>
                      <w:marTop w:val="0"/>
                      <w:marBottom w:val="0"/>
                      <w:divBdr>
                        <w:top w:val="none" w:sz="0" w:space="0" w:color="auto"/>
                        <w:left w:val="none" w:sz="0" w:space="0" w:color="auto"/>
                        <w:bottom w:val="none" w:sz="0" w:space="0" w:color="auto"/>
                        <w:right w:val="none" w:sz="0" w:space="0" w:color="auto"/>
                      </w:divBdr>
                    </w:div>
                  </w:divsChild>
                </w:div>
                <w:div w:id="734159073">
                  <w:marLeft w:val="0"/>
                  <w:marRight w:val="0"/>
                  <w:marTop w:val="0"/>
                  <w:marBottom w:val="0"/>
                  <w:divBdr>
                    <w:top w:val="none" w:sz="0" w:space="0" w:color="auto"/>
                    <w:left w:val="none" w:sz="0" w:space="0" w:color="auto"/>
                    <w:bottom w:val="none" w:sz="0" w:space="0" w:color="auto"/>
                    <w:right w:val="none" w:sz="0" w:space="0" w:color="auto"/>
                  </w:divBdr>
                  <w:divsChild>
                    <w:div w:id="678972249">
                      <w:marLeft w:val="0"/>
                      <w:marRight w:val="0"/>
                      <w:marTop w:val="0"/>
                      <w:marBottom w:val="0"/>
                      <w:divBdr>
                        <w:top w:val="none" w:sz="0" w:space="0" w:color="auto"/>
                        <w:left w:val="none" w:sz="0" w:space="0" w:color="auto"/>
                        <w:bottom w:val="none" w:sz="0" w:space="0" w:color="auto"/>
                        <w:right w:val="none" w:sz="0" w:space="0" w:color="auto"/>
                      </w:divBdr>
                    </w:div>
                  </w:divsChild>
                </w:div>
                <w:div w:id="842626402">
                  <w:marLeft w:val="0"/>
                  <w:marRight w:val="0"/>
                  <w:marTop w:val="0"/>
                  <w:marBottom w:val="0"/>
                  <w:divBdr>
                    <w:top w:val="none" w:sz="0" w:space="0" w:color="auto"/>
                    <w:left w:val="none" w:sz="0" w:space="0" w:color="auto"/>
                    <w:bottom w:val="none" w:sz="0" w:space="0" w:color="auto"/>
                    <w:right w:val="none" w:sz="0" w:space="0" w:color="auto"/>
                  </w:divBdr>
                  <w:divsChild>
                    <w:div w:id="41298343">
                      <w:marLeft w:val="0"/>
                      <w:marRight w:val="0"/>
                      <w:marTop w:val="0"/>
                      <w:marBottom w:val="0"/>
                      <w:divBdr>
                        <w:top w:val="none" w:sz="0" w:space="0" w:color="auto"/>
                        <w:left w:val="none" w:sz="0" w:space="0" w:color="auto"/>
                        <w:bottom w:val="none" w:sz="0" w:space="0" w:color="auto"/>
                        <w:right w:val="none" w:sz="0" w:space="0" w:color="auto"/>
                      </w:divBdr>
                    </w:div>
                    <w:div w:id="511796479">
                      <w:marLeft w:val="0"/>
                      <w:marRight w:val="0"/>
                      <w:marTop w:val="0"/>
                      <w:marBottom w:val="0"/>
                      <w:divBdr>
                        <w:top w:val="none" w:sz="0" w:space="0" w:color="auto"/>
                        <w:left w:val="none" w:sz="0" w:space="0" w:color="auto"/>
                        <w:bottom w:val="none" w:sz="0" w:space="0" w:color="auto"/>
                        <w:right w:val="none" w:sz="0" w:space="0" w:color="auto"/>
                      </w:divBdr>
                    </w:div>
                  </w:divsChild>
                </w:div>
                <w:div w:id="904069127">
                  <w:marLeft w:val="0"/>
                  <w:marRight w:val="0"/>
                  <w:marTop w:val="0"/>
                  <w:marBottom w:val="0"/>
                  <w:divBdr>
                    <w:top w:val="none" w:sz="0" w:space="0" w:color="auto"/>
                    <w:left w:val="none" w:sz="0" w:space="0" w:color="auto"/>
                    <w:bottom w:val="none" w:sz="0" w:space="0" w:color="auto"/>
                    <w:right w:val="none" w:sz="0" w:space="0" w:color="auto"/>
                  </w:divBdr>
                  <w:divsChild>
                    <w:div w:id="202595316">
                      <w:marLeft w:val="0"/>
                      <w:marRight w:val="0"/>
                      <w:marTop w:val="0"/>
                      <w:marBottom w:val="0"/>
                      <w:divBdr>
                        <w:top w:val="none" w:sz="0" w:space="0" w:color="auto"/>
                        <w:left w:val="none" w:sz="0" w:space="0" w:color="auto"/>
                        <w:bottom w:val="none" w:sz="0" w:space="0" w:color="auto"/>
                        <w:right w:val="none" w:sz="0" w:space="0" w:color="auto"/>
                      </w:divBdr>
                    </w:div>
                  </w:divsChild>
                </w:div>
                <w:div w:id="1314526547">
                  <w:marLeft w:val="0"/>
                  <w:marRight w:val="0"/>
                  <w:marTop w:val="0"/>
                  <w:marBottom w:val="0"/>
                  <w:divBdr>
                    <w:top w:val="none" w:sz="0" w:space="0" w:color="auto"/>
                    <w:left w:val="none" w:sz="0" w:space="0" w:color="auto"/>
                    <w:bottom w:val="none" w:sz="0" w:space="0" w:color="auto"/>
                    <w:right w:val="none" w:sz="0" w:space="0" w:color="auto"/>
                  </w:divBdr>
                  <w:divsChild>
                    <w:div w:id="604072683">
                      <w:marLeft w:val="0"/>
                      <w:marRight w:val="0"/>
                      <w:marTop w:val="0"/>
                      <w:marBottom w:val="0"/>
                      <w:divBdr>
                        <w:top w:val="none" w:sz="0" w:space="0" w:color="auto"/>
                        <w:left w:val="none" w:sz="0" w:space="0" w:color="auto"/>
                        <w:bottom w:val="none" w:sz="0" w:space="0" w:color="auto"/>
                        <w:right w:val="none" w:sz="0" w:space="0" w:color="auto"/>
                      </w:divBdr>
                    </w:div>
                  </w:divsChild>
                </w:div>
                <w:div w:id="1347754010">
                  <w:marLeft w:val="0"/>
                  <w:marRight w:val="0"/>
                  <w:marTop w:val="0"/>
                  <w:marBottom w:val="0"/>
                  <w:divBdr>
                    <w:top w:val="none" w:sz="0" w:space="0" w:color="auto"/>
                    <w:left w:val="none" w:sz="0" w:space="0" w:color="auto"/>
                    <w:bottom w:val="none" w:sz="0" w:space="0" w:color="auto"/>
                    <w:right w:val="none" w:sz="0" w:space="0" w:color="auto"/>
                  </w:divBdr>
                  <w:divsChild>
                    <w:div w:id="1638993425">
                      <w:marLeft w:val="0"/>
                      <w:marRight w:val="0"/>
                      <w:marTop w:val="0"/>
                      <w:marBottom w:val="0"/>
                      <w:divBdr>
                        <w:top w:val="none" w:sz="0" w:space="0" w:color="auto"/>
                        <w:left w:val="none" w:sz="0" w:space="0" w:color="auto"/>
                        <w:bottom w:val="none" w:sz="0" w:space="0" w:color="auto"/>
                        <w:right w:val="none" w:sz="0" w:space="0" w:color="auto"/>
                      </w:divBdr>
                    </w:div>
                    <w:div w:id="1711026408">
                      <w:marLeft w:val="0"/>
                      <w:marRight w:val="0"/>
                      <w:marTop w:val="0"/>
                      <w:marBottom w:val="0"/>
                      <w:divBdr>
                        <w:top w:val="none" w:sz="0" w:space="0" w:color="auto"/>
                        <w:left w:val="none" w:sz="0" w:space="0" w:color="auto"/>
                        <w:bottom w:val="none" w:sz="0" w:space="0" w:color="auto"/>
                        <w:right w:val="none" w:sz="0" w:space="0" w:color="auto"/>
                      </w:divBdr>
                    </w:div>
                  </w:divsChild>
                </w:div>
                <w:div w:id="1542592646">
                  <w:marLeft w:val="0"/>
                  <w:marRight w:val="0"/>
                  <w:marTop w:val="0"/>
                  <w:marBottom w:val="0"/>
                  <w:divBdr>
                    <w:top w:val="none" w:sz="0" w:space="0" w:color="auto"/>
                    <w:left w:val="none" w:sz="0" w:space="0" w:color="auto"/>
                    <w:bottom w:val="none" w:sz="0" w:space="0" w:color="auto"/>
                    <w:right w:val="none" w:sz="0" w:space="0" w:color="auto"/>
                  </w:divBdr>
                  <w:divsChild>
                    <w:div w:id="983318633">
                      <w:marLeft w:val="0"/>
                      <w:marRight w:val="0"/>
                      <w:marTop w:val="0"/>
                      <w:marBottom w:val="0"/>
                      <w:divBdr>
                        <w:top w:val="none" w:sz="0" w:space="0" w:color="auto"/>
                        <w:left w:val="none" w:sz="0" w:space="0" w:color="auto"/>
                        <w:bottom w:val="none" w:sz="0" w:space="0" w:color="auto"/>
                        <w:right w:val="none" w:sz="0" w:space="0" w:color="auto"/>
                      </w:divBdr>
                    </w:div>
                    <w:div w:id="2125608069">
                      <w:marLeft w:val="0"/>
                      <w:marRight w:val="0"/>
                      <w:marTop w:val="0"/>
                      <w:marBottom w:val="0"/>
                      <w:divBdr>
                        <w:top w:val="none" w:sz="0" w:space="0" w:color="auto"/>
                        <w:left w:val="none" w:sz="0" w:space="0" w:color="auto"/>
                        <w:bottom w:val="none" w:sz="0" w:space="0" w:color="auto"/>
                        <w:right w:val="none" w:sz="0" w:space="0" w:color="auto"/>
                      </w:divBdr>
                    </w:div>
                  </w:divsChild>
                </w:div>
                <w:div w:id="1673144510">
                  <w:marLeft w:val="0"/>
                  <w:marRight w:val="0"/>
                  <w:marTop w:val="0"/>
                  <w:marBottom w:val="0"/>
                  <w:divBdr>
                    <w:top w:val="none" w:sz="0" w:space="0" w:color="auto"/>
                    <w:left w:val="none" w:sz="0" w:space="0" w:color="auto"/>
                    <w:bottom w:val="none" w:sz="0" w:space="0" w:color="auto"/>
                    <w:right w:val="none" w:sz="0" w:space="0" w:color="auto"/>
                  </w:divBdr>
                  <w:divsChild>
                    <w:div w:id="666981194">
                      <w:marLeft w:val="0"/>
                      <w:marRight w:val="0"/>
                      <w:marTop w:val="0"/>
                      <w:marBottom w:val="0"/>
                      <w:divBdr>
                        <w:top w:val="none" w:sz="0" w:space="0" w:color="auto"/>
                        <w:left w:val="none" w:sz="0" w:space="0" w:color="auto"/>
                        <w:bottom w:val="none" w:sz="0" w:space="0" w:color="auto"/>
                        <w:right w:val="none" w:sz="0" w:space="0" w:color="auto"/>
                      </w:divBdr>
                    </w:div>
                  </w:divsChild>
                </w:div>
                <w:div w:id="1866869678">
                  <w:marLeft w:val="0"/>
                  <w:marRight w:val="0"/>
                  <w:marTop w:val="0"/>
                  <w:marBottom w:val="0"/>
                  <w:divBdr>
                    <w:top w:val="none" w:sz="0" w:space="0" w:color="auto"/>
                    <w:left w:val="none" w:sz="0" w:space="0" w:color="auto"/>
                    <w:bottom w:val="none" w:sz="0" w:space="0" w:color="auto"/>
                    <w:right w:val="none" w:sz="0" w:space="0" w:color="auto"/>
                  </w:divBdr>
                  <w:divsChild>
                    <w:div w:id="223150203">
                      <w:marLeft w:val="0"/>
                      <w:marRight w:val="0"/>
                      <w:marTop w:val="0"/>
                      <w:marBottom w:val="0"/>
                      <w:divBdr>
                        <w:top w:val="none" w:sz="0" w:space="0" w:color="auto"/>
                        <w:left w:val="none" w:sz="0" w:space="0" w:color="auto"/>
                        <w:bottom w:val="none" w:sz="0" w:space="0" w:color="auto"/>
                        <w:right w:val="none" w:sz="0" w:space="0" w:color="auto"/>
                      </w:divBdr>
                    </w:div>
                    <w:div w:id="1566793985">
                      <w:marLeft w:val="0"/>
                      <w:marRight w:val="0"/>
                      <w:marTop w:val="0"/>
                      <w:marBottom w:val="0"/>
                      <w:divBdr>
                        <w:top w:val="none" w:sz="0" w:space="0" w:color="auto"/>
                        <w:left w:val="none" w:sz="0" w:space="0" w:color="auto"/>
                        <w:bottom w:val="none" w:sz="0" w:space="0" w:color="auto"/>
                        <w:right w:val="none" w:sz="0" w:space="0" w:color="auto"/>
                      </w:divBdr>
                    </w:div>
                  </w:divsChild>
                </w:div>
                <w:div w:id="1921672083">
                  <w:marLeft w:val="0"/>
                  <w:marRight w:val="0"/>
                  <w:marTop w:val="0"/>
                  <w:marBottom w:val="0"/>
                  <w:divBdr>
                    <w:top w:val="none" w:sz="0" w:space="0" w:color="auto"/>
                    <w:left w:val="none" w:sz="0" w:space="0" w:color="auto"/>
                    <w:bottom w:val="none" w:sz="0" w:space="0" w:color="auto"/>
                    <w:right w:val="none" w:sz="0" w:space="0" w:color="auto"/>
                  </w:divBdr>
                  <w:divsChild>
                    <w:div w:id="1667704431">
                      <w:marLeft w:val="0"/>
                      <w:marRight w:val="0"/>
                      <w:marTop w:val="0"/>
                      <w:marBottom w:val="0"/>
                      <w:divBdr>
                        <w:top w:val="none" w:sz="0" w:space="0" w:color="auto"/>
                        <w:left w:val="none" w:sz="0" w:space="0" w:color="auto"/>
                        <w:bottom w:val="none" w:sz="0" w:space="0" w:color="auto"/>
                        <w:right w:val="none" w:sz="0" w:space="0" w:color="auto"/>
                      </w:divBdr>
                    </w:div>
                  </w:divsChild>
                </w:div>
                <w:div w:id="2014065600">
                  <w:marLeft w:val="0"/>
                  <w:marRight w:val="0"/>
                  <w:marTop w:val="0"/>
                  <w:marBottom w:val="0"/>
                  <w:divBdr>
                    <w:top w:val="none" w:sz="0" w:space="0" w:color="auto"/>
                    <w:left w:val="none" w:sz="0" w:space="0" w:color="auto"/>
                    <w:bottom w:val="none" w:sz="0" w:space="0" w:color="auto"/>
                    <w:right w:val="none" w:sz="0" w:space="0" w:color="auto"/>
                  </w:divBdr>
                  <w:divsChild>
                    <w:div w:id="174098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768940">
          <w:marLeft w:val="0"/>
          <w:marRight w:val="0"/>
          <w:marTop w:val="0"/>
          <w:marBottom w:val="0"/>
          <w:divBdr>
            <w:top w:val="none" w:sz="0" w:space="0" w:color="auto"/>
            <w:left w:val="none" w:sz="0" w:space="0" w:color="auto"/>
            <w:bottom w:val="none" w:sz="0" w:space="0" w:color="auto"/>
            <w:right w:val="none" w:sz="0" w:space="0" w:color="auto"/>
          </w:divBdr>
          <w:divsChild>
            <w:div w:id="1101223123">
              <w:marLeft w:val="-75"/>
              <w:marRight w:val="0"/>
              <w:marTop w:val="30"/>
              <w:marBottom w:val="30"/>
              <w:divBdr>
                <w:top w:val="none" w:sz="0" w:space="0" w:color="auto"/>
                <w:left w:val="none" w:sz="0" w:space="0" w:color="auto"/>
                <w:bottom w:val="none" w:sz="0" w:space="0" w:color="auto"/>
                <w:right w:val="none" w:sz="0" w:space="0" w:color="auto"/>
              </w:divBdr>
              <w:divsChild>
                <w:div w:id="187766554">
                  <w:marLeft w:val="0"/>
                  <w:marRight w:val="0"/>
                  <w:marTop w:val="0"/>
                  <w:marBottom w:val="0"/>
                  <w:divBdr>
                    <w:top w:val="none" w:sz="0" w:space="0" w:color="auto"/>
                    <w:left w:val="none" w:sz="0" w:space="0" w:color="auto"/>
                    <w:bottom w:val="none" w:sz="0" w:space="0" w:color="auto"/>
                    <w:right w:val="none" w:sz="0" w:space="0" w:color="auto"/>
                  </w:divBdr>
                  <w:divsChild>
                    <w:div w:id="1713460234">
                      <w:marLeft w:val="0"/>
                      <w:marRight w:val="0"/>
                      <w:marTop w:val="0"/>
                      <w:marBottom w:val="0"/>
                      <w:divBdr>
                        <w:top w:val="none" w:sz="0" w:space="0" w:color="auto"/>
                        <w:left w:val="none" w:sz="0" w:space="0" w:color="auto"/>
                        <w:bottom w:val="none" w:sz="0" w:space="0" w:color="auto"/>
                        <w:right w:val="none" w:sz="0" w:space="0" w:color="auto"/>
                      </w:divBdr>
                    </w:div>
                    <w:div w:id="1743486972">
                      <w:marLeft w:val="0"/>
                      <w:marRight w:val="0"/>
                      <w:marTop w:val="0"/>
                      <w:marBottom w:val="0"/>
                      <w:divBdr>
                        <w:top w:val="none" w:sz="0" w:space="0" w:color="auto"/>
                        <w:left w:val="none" w:sz="0" w:space="0" w:color="auto"/>
                        <w:bottom w:val="none" w:sz="0" w:space="0" w:color="auto"/>
                        <w:right w:val="none" w:sz="0" w:space="0" w:color="auto"/>
                      </w:divBdr>
                    </w:div>
                    <w:div w:id="2069721743">
                      <w:marLeft w:val="0"/>
                      <w:marRight w:val="0"/>
                      <w:marTop w:val="0"/>
                      <w:marBottom w:val="0"/>
                      <w:divBdr>
                        <w:top w:val="none" w:sz="0" w:space="0" w:color="auto"/>
                        <w:left w:val="none" w:sz="0" w:space="0" w:color="auto"/>
                        <w:bottom w:val="none" w:sz="0" w:space="0" w:color="auto"/>
                        <w:right w:val="none" w:sz="0" w:space="0" w:color="auto"/>
                      </w:divBdr>
                    </w:div>
                  </w:divsChild>
                </w:div>
                <w:div w:id="325479117">
                  <w:marLeft w:val="0"/>
                  <w:marRight w:val="0"/>
                  <w:marTop w:val="0"/>
                  <w:marBottom w:val="0"/>
                  <w:divBdr>
                    <w:top w:val="none" w:sz="0" w:space="0" w:color="auto"/>
                    <w:left w:val="none" w:sz="0" w:space="0" w:color="auto"/>
                    <w:bottom w:val="none" w:sz="0" w:space="0" w:color="auto"/>
                    <w:right w:val="none" w:sz="0" w:space="0" w:color="auto"/>
                  </w:divBdr>
                  <w:divsChild>
                    <w:div w:id="1979021688">
                      <w:marLeft w:val="0"/>
                      <w:marRight w:val="0"/>
                      <w:marTop w:val="0"/>
                      <w:marBottom w:val="0"/>
                      <w:divBdr>
                        <w:top w:val="none" w:sz="0" w:space="0" w:color="auto"/>
                        <w:left w:val="none" w:sz="0" w:space="0" w:color="auto"/>
                        <w:bottom w:val="none" w:sz="0" w:space="0" w:color="auto"/>
                        <w:right w:val="none" w:sz="0" w:space="0" w:color="auto"/>
                      </w:divBdr>
                    </w:div>
                  </w:divsChild>
                </w:div>
                <w:div w:id="342171645">
                  <w:marLeft w:val="0"/>
                  <w:marRight w:val="0"/>
                  <w:marTop w:val="0"/>
                  <w:marBottom w:val="0"/>
                  <w:divBdr>
                    <w:top w:val="none" w:sz="0" w:space="0" w:color="auto"/>
                    <w:left w:val="none" w:sz="0" w:space="0" w:color="auto"/>
                    <w:bottom w:val="none" w:sz="0" w:space="0" w:color="auto"/>
                    <w:right w:val="none" w:sz="0" w:space="0" w:color="auto"/>
                  </w:divBdr>
                  <w:divsChild>
                    <w:div w:id="314989735">
                      <w:marLeft w:val="0"/>
                      <w:marRight w:val="0"/>
                      <w:marTop w:val="0"/>
                      <w:marBottom w:val="0"/>
                      <w:divBdr>
                        <w:top w:val="none" w:sz="0" w:space="0" w:color="auto"/>
                        <w:left w:val="none" w:sz="0" w:space="0" w:color="auto"/>
                        <w:bottom w:val="none" w:sz="0" w:space="0" w:color="auto"/>
                        <w:right w:val="none" w:sz="0" w:space="0" w:color="auto"/>
                      </w:divBdr>
                    </w:div>
                  </w:divsChild>
                </w:div>
                <w:div w:id="371465008">
                  <w:marLeft w:val="0"/>
                  <w:marRight w:val="0"/>
                  <w:marTop w:val="0"/>
                  <w:marBottom w:val="0"/>
                  <w:divBdr>
                    <w:top w:val="none" w:sz="0" w:space="0" w:color="auto"/>
                    <w:left w:val="none" w:sz="0" w:space="0" w:color="auto"/>
                    <w:bottom w:val="none" w:sz="0" w:space="0" w:color="auto"/>
                    <w:right w:val="none" w:sz="0" w:space="0" w:color="auto"/>
                  </w:divBdr>
                  <w:divsChild>
                    <w:div w:id="1909607900">
                      <w:marLeft w:val="0"/>
                      <w:marRight w:val="0"/>
                      <w:marTop w:val="0"/>
                      <w:marBottom w:val="0"/>
                      <w:divBdr>
                        <w:top w:val="none" w:sz="0" w:space="0" w:color="auto"/>
                        <w:left w:val="none" w:sz="0" w:space="0" w:color="auto"/>
                        <w:bottom w:val="none" w:sz="0" w:space="0" w:color="auto"/>
                        <w:right w:val="none" w:sz="0" w:space="0" w:color="auto"/>
                      </w:divBdr>
                    </w:div>
                  </w:divsChild>
                </w:div>
                <w:div w:id="645748315">
                  <w:marLeft w:val="0"/>
                  <w:marRight w:val="0"/>
                  <w:marTop w:val="0"/>
                  <w:marBottom w:val="0"/>
                  <w:divBdr>
                    <w:top w:val="none" w:sz="0" w:space="0" w:color="auto"/>
                    <w:left w:val="none" w:sz="0" w:space="0" w:color="auto"/>
                    <w:bottom w:val="none" w:sz="0" w:space="0" w:color="auto"/>
                    <w:right w:val="none" w:sz="0" w:space="0" w:color="auto"/>
                  </w:divBdr>
                  <w:divsChild>
                    <w:div w:id="152066669">
                      <w:marLeft w:val="0"/>
                      <w:marRight w:val="0"/>
                      <w:marTop w:val="0"/>
                      <w:marBottom w:val="0"/>
                      <w:divBdr>
                        <w:top w:val="none" w:sz="0" w:space="0" w:color="auto"/>
                        <w:left w:val="none" w:sz="0" w:space="0" w:color="auto"/>
                        <w:bottom w:val="none" w:sz="0" w:space="0" w:color="auto"/>
                        <w:right w:val="none" w:sz="0" w:space="0" w:color="auto"/>
                      </w:divBdr>
                    </w:div>
                    <w:div w:id="369035060">
                      <w:marLeft w:val="0"/>
                      <w:marRight w:val="0"/>
                      <w:marTop w:val="0"/>
                      <w:marBottom w:val="0"/>
                      <w:divBdr>
                        <w:top w:val="none" w:sz="0" w:space="0" w:color="auto"/>
                        <w:left w:val="none" w:sz="0" w:space="0" w:color="auto"/>
                        <w:bottom w:val="none" w:sz="0" w:space="0" w:color="auto"/>
                        <w:right w:val="none" w:sz="0" w:space="0" w:color="auto"/>
                      </w:divBdr>
                    </w:div>
                    <w:div w:id="412512598">
                      <w:marLeft w:val="0"/>
                      <w:marRight w:val="0"/>
                      <w:marTop w:val="0"/>
                      <w:marBottom w:val="0"/>
                      <w:divBdr>
                        <w:top w:val="none" w:sz="0" w:space="0" w:color="auto"/>
                        <w:left w:val="none" w:sz="0" w:space="0" w:color="auto"/>
                        <w:bottom w:val="none" w:sz="0" w:space="0" w:color="auto"/>
                        <w:right w:val="none" w:sz="0" w:space="0" w:color="auto"/>
                      </w:divBdr>
                    </w:div>
                    <w:div w:id="1482388249">
                      <w:marLeft w:val="0"/>
                      <w:marRight w:val="0"/>
                      <w:marTop w:val="0"/>
                      <w:marBottom w:val="0"/>
                      <w:divBdr>
                        <w:top w:val="none" w:sz="0" w:space="0" w:color="auto"/>
                        <w:left w:val="none" w:sz="0" w:space="0" w:color="auto"/>
                        <w:bottom w:val="none" w:sz="0" w:space="0" w:color="auto"/>
                        <w:right w:val="none" w:sz="0" w:space="0" w:color="auto"/>
                      </w:divBdr>
                    </w:div>
                  </w:divsChild>
                </w:div>
                <w:div w:id="784884702">
                  <w:marLeft w:val="0"/>
                  <w:marRight w:val="0"/>
                  <w:marTop w:val="0"/>
                  <w:marBottom w:val="0"/>
                  <w:divBdr>
                    <w:top w:val="none" w:sz="0" w:space="0" w:color="auto"/>
                    <w:left w:val="none" w:sz="0" w:space="0" w:color="auto"/>
                    <w:bottom w:val="none" w:sz="0" w:space="0" w:color="auto"/>
                    <w:right w:val="none" w:sz="0" w:space="0" w:color="auto"/>
                  </w:divBdr>
                  <w:divsChild>
                    <w:div w:id="1444300178">
                      <w:marLeft w:val="0"/>
                      <w:marRight w:val="0"/>
                      <w:marTop w:val="0"/>
                      <w:marBottom w:val="0"/>
                      <w:divBdr>
                        <w:top w:val="none" w:sz="0" w:space="0" w:color="auto"/>
                        <w:left w:val="none" w:sz="0" w:space="0" w:color="auto"/>
                        <w:bottom w:val="none" w:sz="0" w:space="0" w:color="auto"/>
                        <w:right w:val="none" w:sz="0" w:space="0" w:color="auto"/>
                      </w:divBdr>
                    </w:div>
                    <w:div w:id="1558318139">
                      <w:marLeft w:val="0"/>
                      <w:marRight w:val="0"/>
                      <w:marTop w:val="0"/>
                      <w:marBottom w:val="0"/>
                      <w:divBdr>
                        <w:top w:val="none" w:sz="0" w:space="0" w:color="auto"/>
                        <w:left w:val="none" w:sz="0" w:space="0" w:color="auto"/>
                        <w:bottom w:val="none" w:sz="0" w:space="0" w:color="auto"/>
                        <w:right w:val="none" w:sz="0" w:space="0" w:color="auto"/>
                      </w:divBdr>
                    </w:div>
                  </w:divsChild>
                </w:div>
                <w:div w:id="1246845315">
                  <w:marLeft w:val="0"/>
                  <w:marRight w:val="0"/>
                  <w:marTop w:val="0"/>
                  <w:marBottom w:val="0"/>
                  <w:divBdr>
                    <w:top w:val="none" w:sz="0" w:space="0" w:color="auto"/>
                    <w:left w:val="none" w:sz="0" w:space="0" w:color="auto"/>
                    <w:bottom w:val="none" w:sz="0" w:space="0" w:color="auto"/>
                    <w:right w:val="none" w:sz="0" w:space="0" w:color="auto"/>
                  </w:divBdr>
                  <w:divsChild>
                    <w:div w:id="224143154">
                      <w:marLeft w:val="0"/>
                      <w:marRight w:val="0"/>
                      <w:marTop w:val="0"/>
                      <w:marBottom w:val="0"/>
                      <w:divBdr>
                        <w:top w:val="none" w:sz="0" w:space="0" w:color="auto"/>
                        <w:left w:val="none" w:sz="0" w:space="0" w:color="auto"/>
                        <w:bottom w:val="none" w:sz="0" w:space="0" w:color="auto"/>
                        <w:right w:val="none" w:sz="0" w:space="0" w:color="auto"/>
                      </w:divBdr>
                    </w:div>
                    <w:div w:id="302121289">
                      <w:marLeft w:val="0"/>
                      <w:marRight w:val="0"/>
                      <w:marTop w:val="0"/>
                      <w:marBottom w:val="0"/>
                      <w:divBdr>
                        <w:top w:val="none" w:sz="0" w:space="0" w:color="auto"/>
                        <w:left w:val="none" w:sz="0" w:space="0" w:color="auto"/>
                        <w:bottom w:val="none" w:sz="0" w:space="0" w:color="auto"/>
                        <w:right w:val="none" w:sz="0" w:space="0" w:color="auto"/>
                      </w:divBdr>
                    </w:div>
                    <w:div w:id="1664966795">
                      <w:marLeft w:val="0"/>
                      <w:marRight w:val="0"/>
                      <w:marTop w:val="0"/>
                      <w:marBottom w:val="0"/>
                      <w:divBdr>
                        <w:top w:val="none" w:sz="0" w:space="0" w:color="auto"/>
                        <w:left w:val="none" w:sz="0" w:space="0" w:color="auto"/>
                        <w:bottom w:val="none" w:sz="0" w:space="0" w:color="auto"/>
                        <w:right w:val="none" w:sz="0" w:space="0" w:color="auto"/>
                      </w:divBdr>
                    </w:div>
                  </w:divsChild>
                </w:div>
                <w:div w:id="1467814692">
                  <w:marLeft w:val="0"/>
                  <w:marRight w:val="0"/>
                  <w:marTop w:val="0"/>
                  <w:marBottom w:val="0"/>
                  <w:divBdr>
                    <w:top w:val="none" w:sz="0" w:space="0" w:color="auto"/>
                    <w:left w:val="none" w:sz="0" w:space="0" w:color="auto"/>
                    <w:bottom w:val="none" w:sz="0" w:space="0" w:color="auto"/>
                    <w:right w:val="none" w:sz="0" w:space="0" w:color="auto"/>
                  </w:divBdr>
                  <w:divsChild>
                    <w:div w:id="1063604752">
                      <w:marLeft w:val="0"/>
                      <w:marRight w:val="0"/>
                      <w:marTop w:val="0"/>
                      <w:marBottom w:val="0"/>
                      <w:divBdr>
                        <w:top w:val="none" w:sz="0" w:space="0" w:color="auto"/>
                        <w:left w:val="none" w:sz="0" w:space="0" w:color="auto"/>
                        <w:bottom w:val="none" w:sz="0" w:space="0" w:color="auto"/>
                        <w:right w:val="none" w:sz="0" w:space="0" w:color="auto"/>
                      </w:divBdr>
                    </w:div>
                  </w:divsChild>
                </w:div>
                <w:div w:id="1851142861">
                  <w:marLeft w:val="0"/>
                  <w:marRight w:val="0"/>
                  <w:marTop w:val="0"/>
                  <w:marBottom w:val="0"/>
                  <w:divBdr>
                    <w:top w:val="none" w:sz="0" w:space="0" w:color="auto"/>
                    <w:left w:val="none" w:sz="0" w:space="0" w:color="auto"/>
                    <w:bottom w:val="none" w:sz="0" w:space="0" w:color="auto"/>
                    <w:right w:val="none" w:sz="0" w:space="0" w:color="auto"/>
                  </w:divBdr>
                  <w:divsChild>
                    <w:div w:id="486676164">
                      <w:marLeft w:val="0"/>
                      <w:marRight w:val="0"/>
                      <w:marTop w:val="0"/>
                      <w:marBottom w:val="0"/>
                      <w:divBdr>
                        <w:top w:val="none" w:sz="0" w:space="0" w:color="auto"/>
                        <w:left w:val="none" w:sz="0" w:space="0" w:color="auto"/>
                        <w:bottom w:val="none" w:sz="0" w:space="0" w:color="auto"/>
                        <w:right w:val="none" w:sz="0" w:space="0" w:color="auto"/>
                      </w:divBdr>
                    </w:div>
                  </w:divsChild>
                </w:div>
                <w:div w:id="2137333835">
                  <w:marLeft w:val="0"/>
                  <w:marRight w:val="0"/>
                  <w:marTop w:val="0"/>
                  <w:marBottom w:val="0"/>
                  <w:divBdr>
                    <w:top w:val="none" w:sz="0" w:space="0" w:color="auto"/>
                    <w:left w:val="none" w:sz="0" w:space="0" w:color="auto"/>
                    <w:bottom w:val="none" w:sz="0" w:space="0" w:color="auto"/>
                    <w:right w:val="none" w:sz="0" w:space="0" w:color="auto"/>
                  </w:divBdr>
                  <w:divsChild>
                    <w:div w:id="71998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096023">
          <w:marLeft w:val="0"/>
          <w:marRight w:val="0"/>
          <w:marTop w:val="0"/>
          <w:marBottom w:val="0"/>
          <w:divBdr>
            <w:top w:val="none" w:sz="0" w:space="0" w:color="auto"/>
            <w:left w:val="none" w:sz="0" w:space="0" w:color="auto"/>
            <w:bottom w:val="none" w:sz="0" w:space="0" w:color="auto"/>
            <w:right w:val="none" w:sz="0" w:space="0" w:color="auto"/>
          </w:divBdr>
          <w:divsChild>
            <w:div w:id="204608807">
              <w:marLeft w:val="0"/>
              <w:marRight w:val="0"/>
              <w:marTop w:val="0"/>
              <w:marBottom w:val="0"/>
              <w:divBdr>
                <w:top w:val="none" w:sz="0" w:space="0" w:color="auto"/>
                <w:left w:val="none" w:sz="0" w:space="0" w:color="auto"/>
                <w:bottom w:val="none" w:sz="0" w:space="0" w:color="auto"/>
                <w:right w:val="none" w:sz="0" w:space="0" w:color="auto"/>
              </w:divBdr>
            </w:div>
            <w:div w:id="263851355">
              <w:marLeft w:val="0"/>
              <w:marRight w:val="0"/>
              <w:marTop w:val="0"/>
              <w:marBottom w:val="0"/>
              <w:divBdr>
                <w:top w:val="none" w:sz="0" w:space="0" w:color="auto"/>
                <w:left w:val="none" w:sz="0" w:space="0" w:color="auto"/>
                <w:bottom w:val="none" w:sz="0" w:space="0" w:color="auto"/>
                <w:right w:val="none" w:sz="0" w:space="0" w:color="auto"/>
              </w:divBdr>
            </w:div>
            <w:div w:id="338504099">
              <w:marLeft w:val="0"/>
              <w:marRight w:val="0"/>
              <w:marTop w:val="0"/>
              <w:marBottom w:val="0"/>
              <w:divBdr>
                <w:top w:val="none" w:sz="0" w:space="0" w:color="auto"/>
                <w:left w:val="none" w:sz="0" w:space="0" w:color="auto"/>
                <w:bottom w:val="none" w:sz="0" w:space="0" w:color="auto"/>
                <w:right w:val="none" w:sz="0" w:space="0" w:color="auto"/>
              </w:divBdr>
            </w:div>
            <w:div w:id="975138180">
              <w:marLeft w:val="0"/>
              <w:marRight w:val="0"/>
              <w:marTop w:val="0"/>
              <w:marBottom w:val="0"/>
              <w:divBdr>
                <w:top w:val="none" w:sz="0" w:space="0" w:color="auto"/>
                <w:left w:val="none" w:sz="0" w:space="0" w:color="auto"/>
                <w:bottom w:val="none" w:sz="0" w:space="0" w:color="auto"/>
                <w:right w:val="none" w:sz="0" w:space="0" w:color="auto"/>
              </w:divBdr>
            </w:div>
            <w:div w:id="1780447343">
              <w:marLeft w:val="0"/>
              <w:marRight w:val="0"/>
              <w:marTop w:val="0"/>
              <w:marBottom w:val="0"/>
              <w:divBdr>
                <w:top w:val="none" w:sz="0" w:space="0" w:color="auto"/>
                <w:left w:val="none" w:sz="0" w:space="0" w:color="auto"/>
                <w:bottom w:val="none" w:sz="0" w:space="0" w:color="auto"/>
                <w:right w:val="none" w:sz="0" w:space="0" w:color="auto"/>
              </w:divBdr>
            </w:div>
            <w:div w:id="1883905205">
              <w:marLeft w:val="0"/>
              <w:marRight w:val="0"/>
              <w:marTop w:val="0"/>
              <w:marBottom w:val="0"/>
              <w:divBdr>
                <w:top w:val="none" w:sz="0" w:space="0" w:color="auto"/>
                <w:left w:val="none" w:sz="0" w:space="0" w:color="auto"/>
                <w:bottom w:val="none" w:sz="0" w:space="0" w:color="auto"/>
                <w:right w:val="none" w:sz="0" w:space="0" w:color="auto"/>
              </w:divBdr>
            </w:div>
            <w:div w:id="1992324677">
              <w:marLeft w:val="0"/>
              <w:marRight w:val="0"/>
              <w:marTop w:val="0"/>
              <w:marBottom w:val="0"/>
              <w:divBdr>
                <w:top w:val="none" w:sz="0" w:space="0" w:color="auto"/>
                <w:left w:val="none" w:sz="0" w:space="0" w:color="auto"/>
                <w:bottom w:val="none" w:sz="0" w:space="0" w:color="auto"/>
                <w:right w:val="none" w:sz="0" w:space="0" w:color="auto"/>
              </w:divBdr>
            </w:div>
          </w:divsChild>
        </w:div>
        <w:div w:id="1904177933">
          <w:marLeft w:val="0"/>
          <w:marRight w:val="0"/>
          <w:marTop w:val="0"/>
          <w:marBottom w:val="0"/>
          <w:divBdr>
            <w:top w:val="none" w:sz="0" w:space="0" w:color="auto"/>
            <w:left w:val="none" w:sz="0" w:space="0" w:color="auto"/>
            <w:bottom w:val="none" w:sz="0" w:space="0" w:color="auto"/>
            <w:right w:val="none" w:sz="0" w:space="0" w:color="auto"/>
          </w:divBdr>
          <w:divsChild>
            <w:div w:id="184684295">
              <w:marLeft w:val="0"/>
              <w:marRight w:val="0"/>
              <w:marTop w:val="0"/>
              <w:marBottom w:val="0"/>
              <w:divBdr>
                <w:top w:val="none" w:sz="0" w:space="0" w:color="auto"/>
                <w:left w:val="none" w:sz="0" w:space="0" w:color="auto"/>
                <w:bottom w:val="none" w:sz="0" w:space="0" w:color="auto"/>
                <w:right w:val="none" w:sz="0" w:space="0" w:color="auto"/>
              </w:divBdr>
            </w:div>
            <w:div w:id="188569361">
              <w:marLeft w:val="0"/>
              <w:marRight w:val="0"/>
              <w:marTop w:val="0"/>
              <w:marBottom w:val="0"/>
              <w:divBdr>
                <w:top w:val="none" w:sz="0" w:space="0" w:color="auto"/>
                <w:left w:val="none" w:sz="0" w:space="0" w:color="auto"/>
                <w:bottom w:val="none" w:sz="0" w:space="0" w:color="auto"/>
                <w:right w:val="none" w:sz="0" w:space="0" w:color="auto"/>
              </w:divBdr>
            </w:div>
            <w:div w:id="231894425">
              <w:marLeft w:val="0"/>
              <w:marRight w:val="0"/>
              <w:marTop w:val="0"/>
              <w:marBottom w:val="0"/>
              <w:divBdr>
                <w:top w:val="none" w:sz="0" w:space="0" w:color="auto"/>
                <w:left w:val="none" w:sz="0" w:space="0" w:color="auto"/>
                <w:bottom w:val="none" w:sz="0" w:space="0" w:color="auto"/>
                <w:right w:val="none" w:sz="0" w:space="0" w:color="auto"/>
              </w:divBdr>
            </w:div>
            <w:div w:id="520826182">
              <w:marLeft w:val="0"/>
              <w:marRight w:val="0"/>
              <w:marTop w:val="0"/>
              <w:marBottom w:val="0"/>
              <w:divBdr>
                <w:top w:val="none" w:sz="0" w:space="0" w:color="auto"/>
                <w:left w:val="none" w:sz="0" w:space="0" w:color="auto"/>
                <w:bottom w:val="none" w:sz="0" w:space="0" w:color="auto"/>
                <w:right w:val="none" w:sz="0" w:space="0" w:color="auto"/>
              </w:divBdr>
            </w:div>
            <w:div w:id="678971457">
              <w:marLeft w:val="0"/>
              <w:marRight w:val="0"/>
              <w:marTop w:val="0"/>
              <w:marBottom w:val="0"/>
              <w:divBdr>
                <w:top w:val="none" w:sz="0" w:space="0" w:color="auto"/>
                <w:left w:val="none" w:sz="0" w:space="0" w:color="auto"/>
                <w:bottom w:val="none" w:sz="0" w:space="0" w:color="auto"/>
                <w:right w:val="none" w:sz="0" w:space="0" w:color="auto"/>
              </w:divBdr>
            </w:div>
            <w:div w:id="726491866">
              <w:marLeft w:val="0"/>
              <w:marRight w:val="0"/>
              <w:marTop w:val="0"/>
              <w:marBottom w:val="0"/>
              <w:divBdr>
                <w:top w:val="none" w:sz="0" w:space="0" w:color="auto"/>
                <w:left w:val="none" w:sz="0" w:space="0" w:color="auto"/>
                <w:bottom w:val="none" w:sz="0" w:space="0" w:color="auto"/>
                <w:right w:val="none" w:sz="0" w:space="0" w:color="auto"/>
              </w:divBdr>
            </w:div>
            <w:div w:id="1428036972">
              <w:marLeft w:val="0"/>
              <w:marRight w:val="0"/>
              <w:marTop w:val="0"/>
              <w:marBottom w:val="0"/>
              <w:divBdr>
                <w:top w:val="none" w:sz="0" w:space="0" w:color="auto"/>
                <w:left w:val="none" w:sz="0" w:space="0" w:color="auto"/>
                <w:bottom w:val="none" w:sz="0" w:space="0" w:color="auto"/>
                <w:right w:val="none" w:sz="0" w:space="0" w:color="auto"/>
              </w:divBdr>
            </w:div>
            <w:div w:id="2100717195">
              <w:marLeft w:val="0"/>
              <w:marRight w:val="0"/>
              <w:marTop w:val="0"/>
              <w:marBottom w:val="0"/>
              <w:divBdr>
                <w:top w:val="none" w:sz="0" w:space="0" w:color="auto"/>
                <w:left w:val="none" w:sz="0" w:space="0" w:color="auto"/>
                <w:bottom w:val="none" w:sz="0" w:space="0" w:color="auto"/>
                <w:right w:val="none" w:sz="0" w:space="0" w:color="auto"/>
              </w:divBdr>
            </w:div>
          </w:divsChild>
        </w:div>
        <w:div w:id="2132311810">
          <w:marLeft w:val="0"/>
          <w:marRight w:val="0"/>
          <w:marTop w:val="0"/>
          <w:marBottom w:val="0"/>
          <w:divBdr>
            <w:top w:val="none" w:sz="0" w:space="0" w:color="auto"/>
            <w:left w:val="none" w:sz="0" w:space="0" w:color="auto"/>
            <w:bottom w:val="none" w:sz="0" w:space="0" w:color="auto"/>
            <w:right w:val="none" w:sz="0" w:space="0" w:color="auto"/>
          </w:divBdr>
          <w:divsChild>
            <w:div w:id="773548746">
              <w:marLeft w:val="0"/>
              <w:marRight w:val="0"/>
              <w:marTop w:val="0"/>
              <w:marBottom w:val="0"/>
              <w:divBdr>
                <w:top w:val="none" w:sz="0" w:space="0" w:color="auto"/>
                <w:left w:val="none" w:sz="0" w:space="0" w:color="auto"/>
                <w:bottom w:val="none" w:sz="0" w:space="0" w:color="auto"/>
                <w:right w:val="none" w:sz="0" w:space="0" w:color="auto"/>
              </w:divBdr>
            </w:div>
            <w:div w:id="1323460365">
              <w:marLeft w:val="0"/>
              <w:marRight w:val="0"/>
              <w:marTop w:val="0"/>
              <w:marBottom w:val="0"/>
              <w:divBdr>
                <w:top w:val="none" w:sz="0" w:space="0" w:color="auto"/>
                <w:left w:val="none" w:sz="0" w:space="0" w:color="auto"/>
                <w:bottom w:val="none" w:sz="0" w:space="0" w:color="auto"/>
                <w:right w:val="none" w:sz="0" w:space="0" w:color="auto"/>
              </w:divBdr>
            </w:div>
            <w:div w:id="194341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7338">
      <w:bodyDiv w:val="1"/>
      <w:marLeft w:val="0"/>
      <w:marRight w:val="0"/>
      <w:marTop w:val="0"/>
      <w:marBottom w:val="0"/>
      <w:divBdr>
        <w:top w:val="none" w:sz="0" w:space="0" w:color="auto"/>
        <w:left w:val="none" w:sz="0" w:space="0" w:color="auto"/>
        <w:bottom w:val="none" w:sz="0" w:space="0" w:color="auto"/>
        <w:right w:val="none" w:sz="0" w:space="0" w:color="auto"/>
      </w:divBdr>
    </w:div>
    <w:div w:id="1446777924">
      <w:bodyDiv w:val="1"/>
      <w:marLeft w:val="0"/>
      <w:marRight w:val="0"/>
      <w:marTop w:val="0"/>
      <w:marBottom w:val="0"/>
      <w:divBdr>
        <w:top w:val="none" w:sz="0" w:space="0" w:color="auto"/>
        <w:left w:val="none" w:sz="0" w:space="0" w:color="auto"/>
        <w:bottom w:val="none" w:sz="0" w:space="0" w:color="auto"/>
        <w:right w:val="none" w:sz="0" w:space="0" w:color="auto"/>
      </w:divBdr>
    </w:div>
    <w:div w:id="1450929382">
      <w:bodyDiv w:val="1"/>
      <w:marLeft w:val="0"/>
      <w:marRight w:val="0"/>
      <w:marTop w:val="0"/>
      <w:marBottom w:val="0"/>
      <w:divBdr>
        <w:top w:val="none" w:sz="0" w:space="0" w:color="auto"/>
        <w:left w:val="none" w:sz="0" w:space="0" w:color="auto"/>
        <w:bottom w:val="none" w:sz="0" w:space="0" w:color="auto"/>
        <w:right w:val="none" w:sz="0" w:space="0" w:color="auto"/>
      </w:divBdr>
    </w:div>
    <w:div w:id="1453094894">
      <w:bodyDiv w:val="1"/>
      <w:marLeft w:val="0"/>
      <w:marRight w:val="0"/>
      <w:marTop w:val="0"/>
      <w:marBottom w:val="0"/>
      <w:divBdr>
        <w:top w:val="none" w:sz="0" w:space="0" w:color="auto"/>
        <w:left w:val="none" w:sz="0" w:space="0" w:color="auto"/>
        <w:bottom w:val="none" w:sz="0" w:space="0" w:color="auto"/>
        <w:right w:val="none" w:sz="0" w:space="0" w:color="auto"/>
      </w:divBdr>
    </w:div>
    <w:div w:id="1453282200">
      <w:bodyDiv w:val="1"/>
      <w:marLeft w:val="0"/>
      <w:marRight w:val="0"/>
      <w:marTop w:val="0"/>
      <w:marBottom w:val="0"/>
      <w:divBdr>
        <w:top w:val="none" w:sz="0" w:space="0" w:color="auto"/>
        <w:left w:val="none" w:sz="0" w:space="0" w:color="auto"/>
        <w:bottom w:val="none" w:sz="0" w:space="0" w:color="auto"/>
        <w:right w:val="none" w:sz="0" w:space="0" w:color="auto"/>
      </w:divBdr>
    </w:div>
    <w:div w:id="1461530084">
      <w:bodyDiv w:val="1"/>
      <w:marLeft w:val="0"/>
      <w:marRight w:val="0"/>
      <w:marTop w:val="0"/>
      <w:marBottom w:val="0"/>
      <w:divBdr>
        <w:top w:val="none" w:sz="0" w:space="0" w:color="auto"/>
        <w:left w:val="none" w:sz="0" w:space="0" w:color="auto"/>
        <w:bottom w:val="none" w:sz="0" w:space="0" w:color="auto"/>
        <w:right w:val="none" w:sz="0" w:space="0" w:color="auto"/>
      </w:divBdr>
    </w:div>
    <w:div w:id="1483736153">
      <w:bodyDiv w:val="1"/>
      <w:marLeft w:val="0"/>
      <w:marRight w:val="0"/>
      <w:marTop w:val="0"/>
      <w:marBottom w:val="0"/>
      <w:divBdr>
        <w:top w:val="none" w:sz="0" w:space="0" w:color="auto"/>
        <w:left w:val="none" w:sz="0" w:space="0" w:color="auto"/>
        <w:bottom w:val="none" w:sz="0" w:space="0" w:color="auto"/>
        <w:right w:val="none" w:sz="0" w:space="0" w:color="auto"/>
      </w:divBdr>
    </w:div>
    <w:div w:id="1486311767">
      <w:bodyDiv w:val="1"/>
      <w:marLeft w:val="0"/>
      <w:marRight w:val="0"/>
      <w:marTop w:val="0"/>
      <w:marBottom w:val="0"/>
      <w:divBdr>
        <w:top w:val="none" w:sz="0" w:space="0" w:color="auto"/>
        <w:left w:val="none" w:sz="0" w:space="0" w:color="auto"/>
        <w:bottom w:val="none" w:sz="0" w:space="0" w:color="auto"/>
        <w:right w:val="none" w:sz="0" w:space="0" w:color="auto"/>
      </w:divBdr>
      <w:divsChild>
        <w:div w:id="2018190130">
          <w:marLeft w:val="547"/>
          <w:marRight w:val="0"/>
          <w:marTop w:val="0"/>
          <w:marBottom w:val="0"/>
          <w:divBdr>
            <w:top w:val="none" w:sz="0" w:space="0" w:color="auto"/>
            <w:left w:val="none" w:sz="0" w:space="0" w:color="auto"/>
            <w:bottom w:val="none" w:sz="0" w:space="0" w:color="auto"/>
            <w:right w:val="none" w:sz="0" w:space="0" w:color="auto"/>
          </w:divBdr>
        </w:div>
      </w:divsChild>
    </w:div>
    <w:div w:id="1491478170">
      <w:bodyDiv w:val="1"/>
      <w:marLeft w:val="0"/>
      <w:marRight w:val="0"/>
      <w:marTop w:val="0"/>
      <w:marBottom w:val="0"/>
      <w:divBdr>
        <w:top w:val="none" w:sz="0" w:space="0" w:color="auto"/>
        <w:left w:val="none" w:sz="0" w:space="0" w:color="auto"/>
        <w:bottom w:val="none" w:sz="0" w:space="0" w:color="auto"/>
        <w:right w:val="none" w:sz="0" w:space="0" w:color="auto"/>
      </w:divBdr>
    </w:div>
    <w:div w:id="1503935611">
      <w:bodyDiv w:val="1"/>
      <w:marLeft w:val="0"/>
      <w:marRight w:val="0"/>
      <w:marTop w:val="0"/>
      <w:marBottom w:val="0"/>
      <w:divBdr>
        <w:top w:val="none" w:sz="0" w:space="0" w:color="auto"/>
        <w:left w:val="none" w:sz="0" w:space="0" w:color="auto"/>
        <w:bottom w:val="none" w:sz="0" w:space="0" w:color="auto"/>
        <w:right w:val="none" w:sz="0" w:space="0" w:color="auto"/>
      </w:divBdr>
    </w:div>
    <w:div w:id="1506869267">
      <w:bodyDiv w:val="1"/>
      <w:marLeft w:val="0"/>
      <w:marRight w:val="0"/>
      <w:marTop w:val="0"/>
      <w:marBottom w:val="0"/>
      <w:divBdr>
        <w:top w:val="none" w:sz="0" w:space="0" w:color="auto"/>
        <w:left w:val="none" w:sz="0" w:space="0" w:color="auto"/>
        <w:bottom w:val="none" w:sz="0" w:space="0" w:color="auto"/>
        <w:right w:val="none" w:sz="0" w:space="0" w:color="auto"/>
      </w:divBdr>
    </w:div>
    <w:div w:id="1508061369">
      <w:bodyDiv w:val="1"/>
      <w:marLeft w:val="0"/>
      <w:marRight w:val="0"/>
      <w:marTop w:val="0"/>
      <w:marBottom w:val="0"/>
      <w:divBdr>
        <w:top w:val="none" w:sz="0" w:space="0" w:color="auto"/>
        <w:left w:val="none" w:sz="0" w:space="0" w:color="auto"/>
        <w:bottom w:val="none" w:sz="0" w:space="0" w:color="auto"/>
        <w:right w:val="none" w:sz="0" w:space="0" w:color="auto"/>
      </w:divBdr>
    </w:div>
    <w:div w:id="1514297762">
      <w:bodyDiv w:val="1"/>
      <w:marLeft w:val="0"/>
      <w:marRight w:val="0"/>
      <w:marTop w:val="0"/>
      <w:marBottom w:val="0"/>
      <w:divBdr>
        <w:top w:val="none" w:sz="0" w:space="0" w:color="auto"/>
        <w:left w:val="none" w:sz="0" w:space="0" w:color="auto"/>
        <w:bottom w:val="none" w:sz="0" w:space="0" w:color="auto"/>
        <w:right w:val="none" w:sz="0" w:space="0" w:color="auto"/>
      </w:divBdr>
      <w:divsChild>
        <w:div w:id="175048907">
          <w:marLeft w:val="0"/>
          <w:marRight w:val="0"/>
          <w:marTop w:val="0"/>
          <w:marBottom w:val="0"/>
          <w:divBdr>
            <w:top w:val="none" w:sz="0" w:space="0" w:color="auto"/>
            <w:left w:val="none" w:sz="0" w:space="0" w:color="auto"/>
            <w:bottom w:val="none" w:sz="0" w:space="0" w:color="auto"/>
            <w:right w:val="none" w:sz="0" w:space="0" w:color="auto"/>
          </w:divBdr>
        </w:div>
        <w:div w:id="1663385208">
          <w:marLeft w:val="0"/>
          <w:marRight w:val="0"/>
          <w:marTop w:val="0"/>
          <w:marBottom w:val="0"/>
          <w:divBdr>
            <w:top w:val="none" w:sz="0" w:space="0" w:color="auto"/>
            <w:left w:val="none" w:sz="0" w:space="0" w:color="auto"/>
            <w:bottom w:val="none" w:sz="0" w:space="0" w:color="auto"/>
            <w:right w:val="none" w:sz="0" w:space="0" w:color="auto"/>
          </w:divBdr>
        </w:div>
      </w:divsChild>
    </w:div>
    <w:div w:id="1520049083">
      <w:bodyDiv w:val="1"/>
      <w:marLeft w:val="0"/>
      <w:marRight w:val="0"/>
      <w:marTop w:val="0"/>
      <w:marBottom w:val="0"/>
      <w:divBdr>
        <w:top w:val="none" w:sz="0" w:space="0" w:color="auto"/>
        <w:left w:val="none" w:sz="0" w:space="0" w:color="auto"/>
        <w:bottom w:val="none" w:sz="0" w:space="0" w:color="auto"/>
        <w:right w:val="none" w:sz="0" w:space="0" w:color="auto"/>
      </w:divBdr>
    </w:div>
    <w:div w:id="1524198767">
      <w:bodyDiv w:val="1"/>
      <w:marLeft w:val="0"/>
      <w:marRight w:val="0"/>
      <w:marTop w:val="0"/>
      <w:marBottom w:val="0"/>
      <w:divBdr>
        <w:top w:val="none" w:sz="0" w:space="0" w:color="auto"/>
        <w:left w:val="none" w:sz="0" w:space="0" w:color="auto"/>
        <w:bottom w:val="none" w:sz="0" w:space="0" w:color="auto"/>
        <w:right w:val="none" w:sz="0" w:space="0" w:color="auto"/>
      </w:divBdr>
    </w:div>
    <w:div w:id="1525947186">
      <w:bodyDiv w:val="1"/>
      <w:marLeft w:val="0"/>
      <w:marRight w:val="0"/>
      <w:marTop w:val="0"/>
      <w:marBottom w:val="0"/>
      <w:divBdr>
        <w:top w:val="none" w:sz="0" w:space="0" w:color="auto"/>
        <w:left w:val="none" w:sz="0" w:space="0" w:color="auto"/>
        <w:bottom w:val="none" w:sz="0" w:space="0" w:color="auto"/>
        <w:right w:val="none" w:sz="0" w:space="0" w:color="auto"/>
      </w:divBdr>
      <w:divsChild>
        <w:div w:id="679435530">
          <w:marLeft w:val="547"/>
          <w:marRight w:val="0"/>
          <w:marTop w:val="0"/>
          <w:marBottom w:val="0"/>
          <w:divBdr>
            <w:top w:val="none" w:sz="0" w:space="0" w:color="auto"/>
            <w:left w:val="none" w:sz="0" w:space="0" w:color="auto"/>
            <w:bottom w:val="none" w:sz="0" w:space="0" w:color="auto"/>
            <w:right w:val="none" w:sz="0" w:space="0" w:color="auto"/>
          </w:divBdr>
        </w:div>
      </w:divsChild>
    </w:div>
    <w:div w:id="1532919150">
      <w:bodyDiv w:val="1"/>
      <w:marLeft w:val="0"/>
      <w:marRight w:val="0"/>
      <w:marTop w:val="0"/>
      <w:marBottom w:val="0"/>
      <w:divBdr>
        <w:top w:val="none" w:sz="0" w:space="0" w:color="auto"/>
        <w:left w:val="none" w:sz="0" w:space="0" w:color="auto"/>
        <w:bottom w:val="none" w:sz="0" w:space="0" w:color="auto"/>
        <w:right w:val="none" w:sz="0" w:space="0" w:color="auto"/>
      </w:divBdr>
    </w:div>
    <w:div w:id="1550847219">
      <w:bodyDiv w:val="1"/>
      <w:marLeft w:val="0"/>
      <w:marRight w:val="0"/>
      <w:marTop w:val="0"/>
      <w:marBottom w:val="0"/>
      <w:divBdr>
        <w:top w:val="none" w:sz="0" w:space="0" w:color="auto"/>
        <w:left w:val="none" w:sz="0" w:space="0" w:color="auto"/>
        <w:bottom w:val="none" w:sz="0" w:space="0" w:color="auto"/>
        <w:right w:val="none" w:sz="0" w:space="0" w:color="auto"/>
      </w:divBdr>
    </w:div>
    <w:div w:id="1555239692">
      <w:bodyDiv w:val="1"/>
      <w:marLeft w:val="0"/>
      <w:marRight w:val="0"/>
      <w:marTop w:val="0"/>
      <w:marBottom w:val="0"/>
      <w:divBdr>
        <w:top w:val="none" w:sz="0" w:space="0" w:color="auto"/>
        <w:left w:val="none" w:sz="0" w:space="0" w:color="auto"/>
        <w:bottom w:val="none" w:sz="0" w:space="0" w:color="auto"/>
        <w:right w:val="none" w:sz="0" w:space="0" w:color="auto"/>
      </w:divBdr>
    </w:div>
    <w:div w:id="1560047034">
      <w:bodyDiv w:val="1"/>
      <w:marLeft w:val="0"/>
      <w:marRight w:val="0"/>
      <w:marTop w:val="0"/>
      <w:marBottom w:val="0"/>
      <w:divBdr>
        <w:top w:val="none" w:sz="0" w:space="0" w:color="auto"/>
        <w:left w:val="none" w:sz="0" w:space="0" w:color="auto"/>
        <w:bottom w:val="none" w:sz="0" w:space="0" w:color="auto"/>
        <w:right w:val="none" w:sz="0" w:space="0" w:color="auto"/>
      </w:divBdr>
    </w:div>
    <w:div w:id="1575436255">
      <w:bodyDiv w:val="1"/>
      <w:marLeft w:val="0"/>
      <w:marRight w:val="0"/>
      <w:marTop w:val="0"/>
      <w:marBottom w:val="0"/>
      <w:divBdr>
        <w:top w:val="none" w:sz="0" w:space="0" w:color="auto"/>
        <w:left w:val="none" w:sz="0" w:space="0" w:color="auto"/>
        <w:bottom w:val="none" w:sz="0" w:space="0" w:color="auto"/>
        <w:right w:val="none" w:sz="0" w:space="0" w:color="auto"/>
      </w:divBdr>
      <w:divsChild>
        <w:div w:id="1937905428">
          <w:marLeft w:val="547"/>
          <w:marRight w:val="0"/>
          <w:marTop w:val="0"/>
          <w:marBottom w:val="0"/>
          <w:divBdr>
            <w:top w:val="none" w:sz="0" w:space="0" w:color="auto"/>
            <w:left w:val="none" w:sz="0" w:space="0" w:color="auto"/>
            <w:bottom w:val="none" w:sz="0" w:space="0" w:color="auto"/>
            <w:right w:val="none" w:sz="0" w:space="0" w:color="auto"/>
          </w:divBdr>
        </w:div>
      </w:divsChild>
    </w:div>
    <w:div w:id="1577862650">
      <w:bodyDiv w:val="1"/>
      <w:marLeft w:val="0"/>
      <w:marRight w:val="0"/>
      <w:marTop w:val="0"/>
      <w:marBottom w:val="0"/>
      <w:divBdr>
        <w:top w:val="none" w:sz="0" w:space="0" w:color="auto"/>
        <w:left w:val="none" w:sz="0" w:space="0" w:color="auto"/>
        <w:bottom w:val="none" w:sz="0" w:space="0" w:color="auto"/>
        <w:right w:val="none" w:sz="0" w:space="0" w:color="auto"/>
      </w:divBdr>
    </w:div>
    <w:div w:id="1584340355">
      <w:bodyDiv w:val="1"/>
      <w:marLeft w:val="0"/>
      <w:marRight w:val="0"/>
      <w:marTop w:val="0"/>
      <w:marBottom w:val="0"/>
      <w:divBdr>
        <w:top w:val="none" w:sz="0" w:space="0" w:color="auto"/>
        <w:left w:val="none" w:sz="0" w:space="0" w:color="auto"/>
        <w:bottom w:val="none" w:sz="0" w:space="0" w:color="auto"/>
        <w:right w:val="none" w:sz="0" w:space="0" w:color="auto"/>
      </w:divBdr>
    </w:div>
    <w:div w:id="1587108980">
      <w:bodyDiv w:val="1"/>
      <w:marLeft w:val="0"/>
      <w:marRight w:val="0"/>
      <w:marTop w:val="0"/>
      <w:marBottom w:val="0"/>
      <w:divBdr>
        <w:top w:val="none" w:sz="0" w:space="0" w:color="auto"/>
        <w:left w:val="none" w:sz="0" w:space="0" w:color="auto"/>
        <w:bottom w:val="none" w:sz="0" w:space="0" w:color="auto"/>
        <w:right w:val="none" w:sz="0" w:space="0" w:color="auto"/>
      </w:divBdr>
      <w:divsChild>
        <w:div w:id="215287886">
          <w:marLeft w:val="1166"/>
          <w:marRight w:val="0"/>
          <w:marTop w:val="0"/>
          <w:marBottom w:val="0"/>
          <w:divBdr>
            <w:top w:val="none" w:sz="0" w:space="0" w:color="auto"/>
            <w:left w:val="none" w:sz="0" w:space="0" w:color="auto"/>
            <w:bottom w:val="none" w:sz="0" w:space="0" w:color="auto"/>
            <w:right w:val="none" w:sz="0" w:space="0" w:color="auto"/>
          </w:divBdr>
        </w:div>
        <w:div w:id="442185804">
          <w:marLeft w:val="1166"/>
          <w:marRight w:val="0"/>
          <w:marTop w:val="0"/>
          <w:marBottom w:val="0"/>
          <w:divBdr>
            <w:top w:val="none" w:sz="0" w:space="0" w:color="auto"/>
            <w:left w:val="none" w:sz="0" w:space="0" w:color="auto"/>
            <w:bottom w:val="none" w:sz="0" w:space="0" w:color="auto"/>
            <w:right w:val="none" w:sz="0" w:space="0" w:color="auto"/>
          </w:divBdr>
        </w:div>
        <w:div w:id="810247914">
          <w:marLeft w:val="1166"/>
          <w:marRight w:val="0"/>
          <w:marTop w:val="0"/>
          <w:marBottom w:val="0"/>
          <w:divBdr>
            <w:top w:val="none" w:sz="0" w:space="0" w:color="auto"/>
            <w:left w:val="none" w:sz="0" w:space="0" w:color="auto"/>
            <w:bottom w:val="none" w:sz="0" w:space="0" w:color="auto"/>
            <w:right w:val="none" w:sz="0" w:space="0" w:color="auto"/>
          </w:divBdr>
        </w:div>
        <w:div w:id="907813261">
          <w:marLeft w:val="547"/>
          <w:marRight w:val="0"/>
          <w:marTop w:val="0"/>
          <w:marBottom w:val="0"/>
          <w:divBdr>
            <w:top w:val="none" w:sz="0" w:space="0" w:color="auto"/>
            <w:left w:val="none" w:sz="0" w:space="0" w:color="auto"/>
            <w:bottom w:val="none" w:sz="0" w:space="0" w:color="auto"/>
            <w:right w:val="none" w:sz="0" w:space="0" w:color="auto"/>
          </w:divBdr>
        </w:div>
        <w:div w:id="1153062803">
          <w:marLeft w:val="1166"/>
          <w:marRight w:val="0"/>
          <w:marTop w:val="0"/>
          <w:marBottom w:val="0"/>
          <w:divBdr>
            <w:top w:val="none" w:sz="0" w:space="0" w:color="auto"/>
            <w:left w:val="none" w:sz="0" w:space="0" w:color="auto"/>
            <w:bottom w:val="none" w:sz="0" w:space="0" w:color="auto"/>
            <w:right w:val="none" w:sz="0" w:space="0" w:color="auto"/>
          </w:divBdr>
        </w:div>
        <w:div w:id="1251082347">
          <w:marLeft w:val="1166"/>
          <w:marRight w:val="0"/>
          <w:marTop w:val="0"/>
          <w:marBottom w:val="0"/>
          <w:divBdr>
            <w:top w:val="none" w:sz="0" w:space="0" w:color="auto"/>
            <w:left w:val="none" w:sz="0" w:space="0" w:color="auto"/>
            <w:bottom w:val="none" w:sz="0" w:space="0" w:color="auto"/>
            <w:right w:val="none" w:sz="0" w:space="0" w:color="auto"/>
          </w:divBdr>
        </w:div>
        <w:div w:id="1650205637">
          <w:marLeft w:val="1166"/>
          <w:marRight w:val="0"/>
          <w:marTop w:val="0"/>
          <w:marBottom w:val="0"/>
          <w:divBdr>
            <w:top w:val="none" w:sz="0" w:space="0" w:color="auto"/>
            <w:left w:val="none" w:sz="0" w:space="0" w:color="auto"/>
            <w:bottom w:val="none" w:sz="0" w:space="0" w:color="auto"/>
            <w:right w:val="none" w:sz="0" w:space="0" w:color="auto"/>
          </w:divBdr>
        </w:div>
      </w:divsChild>
    </w:div>
    <w:div w:id="1591507499">
      <w:bodyDiv w:val="1"/>
      <w:marLeft w:val="0"/>
      <w:marRight w:val="0"/>
      <w:marTop w:val="0"/>
      <w:marBottom w:val="0"/>
      <w:divBdr>
        <w:top w:val="none" w:sz="0" w:space="0" w:color="auto"/>
        <w:left w:val="none" w:sz="0" w:space="0" w:color="auto"/>
        <w:bottom w:val="none" w:sz="0" w:space="0" w:color="auto"/>
        <w:right w:val="none" w:sz="0" w:space="0" w:color="auto"/>
      </w:divBdr>
    </w:div>
    <w:div w:id="1601522207">
      <w:bodyDiv w:val="1"/>
      <w:marLeft w:val="0"/>
      <w:marRight w:val="0"/>
      <w:marTop w:val="0"/>
      <w:marBottom w:val="0"/>
      <w:divBdr>
        <w:top w:val="none" w:sz="0" w:space="0" w:color="auto"/>
        <w:left w:val="none" w:sz="0" w:space="0" w:color="auto"/>
        <w:bottom w:val="none" w:sz="0" w:space="0" w:color="auto"/>
        <w:right w:val="none" w:sz="0" w:space="0" w:color="auto"/>
      </w:divBdr>
    </w:div>
    <w:div w:id="1612738706">
      <w:bodyDiv w:val="1"/>
      <w:marLeft w:val="0"/>
      <w:marRight w:val="0"/>
      <w:marTop w:val="0"/>
      <w:marBottom w:val="0"/>
      <w:divBdr>
        <w:top w:val="none" w:sz="0" w:space="0" w:color="auto"/>
        <w:left w:val="none" w:sz="0" w:space="0" w:color="auto"/>
        <w:bottom w:val="none" w:sz="0" w:space="0" w:color="auto"/>
        <w:right w:val="none" w:sz="0" w:space="0" w:color="auto"/>
      </w:divBdr>
    </w:div>
    <w:div w:id="1614052535">
      <w:bodyDiv w:val="1"/>
      <w:marLeft w:val="0"/>
      <w:marRight w:val="0"/>
      <w:marTop w:val="0"/>
      <w:marBottom w:val="0"/>
      <w:divBdr>
        <w:top w:val="none" w:sz="0" w:space="0" w:color="auto"/>
        <w:left w:val="none" w:sz="0" w:space="0" w:color="auto"/>
        <w:bottom w:val="none" w:sz="0" w:space="0" w:color="auto"/>
        <w:right w:val="none" w:sz="0" w:space="0" w:color="auto"/>
      </w:divBdr>
    </w:div>
    <w:div w:id="1634601589">
      <w:bodyDiv w:val="1"/>
      <w:marLeft w:val="0"/>
      <w:marRight w:val="0"/>
      <w:marTop w:val="0"/>
      <w:marBottom w:val="0"/>
      <w:divBdr>
        <w:top w:val="none" w:sz="0" w:space="0" w:color="auto"/>
        <w:left w:val="none" w:sz="0" w:space="0" w:color="auto"/>
        <w:bottom w:val="none" w:sz="0" w:space="0" w:color="auto"/>
        <w:right w:val="none" w:sz="0" w:space="0" w:color="auto"/>
      </w:divBdr>
    </w:div>
    <w:div w:id="1641694697">
      <w:bodyDiv w:val="1"/>
      <w:marLeft w:val="0"/>
      <w:marRight w:val="0"/>
      <w:marTop w:val="0"/>
      <w:marBottom w:val="0"/>
      <w:divBdr>
        <w:top w:val="none" w:sz="0" w:space="0" w:color="auto"/>
        <w:left w:val="none" w:sz="0" w:space="0" w:color="auto"/>
        <w:bottom w:val="none" w:sz="0" w:space="0" w:color="auto"/>
        <w:right w:val="none" w:sz="0" w:space="0" w:color="auto"/>
      </w:divBdr>
      <w:divsChild>
        <w:div w:id="298220094">
          <w:marLeft w:val="0"/>
          <w:marRight w:val="0"/>
          <w:marTop w:val="0"/>
          <w:marBottom w:val="0"/>
          <w:divBdr>
            <w:top w:val="none" w:sz="0" w:space="0" w:color="auto"/>
            <w:left w:val="none" w:sz="0" w:space="0" w:color="auto"/>
            <w:bottom w:val="none" w:sz="0" w:space="0" w:color="auto"/>
            <w:right w:val="none" w:sz="0" w:space="0" w:color="auto"/>
          </w:divBdr>
        </w:div>
        <w:div w:id="1016158528">
          <w:marLeft w:val="0"/>
          <w:marRight w:val="0"/>
          <w:marTop w:val="0"/>
          <w:marBottom w:val="0"/>
          <w:divBdr>
            <w:top w:val="none" w:sz="0" w:space="0" w:color="auto"/>
            <w:left w:val="none" w:sz="0" w:space="0" w:color="auto"/>
            <w:bottom w:val="none" w:sz="0" w:space="0" w:color="auto"/>
            <w:right w:val="none" w:sz="0" w:space="0" w:color="auto"/>
          </w:divBdr>
        </w:div>
        <w:div w:id="1162771916">
          <w:marLeft w:val="0"/>
          <w:marRight w:val="0"/>
          <w:marTop w:val="0"/>
          <w:marBottom w:val="0"/>
          <w:divBdr>
            <w:top w:val="none" w:sz="0" w:space="0" w:color="auto"/>
            <w:left w:val="none" w:sz="0" w:space="0" w:color="auto"/>
            <w:bottom w:val="none" w:sz="0" w:space="0" w:color="auto"/>
            <w:right w:val="none" w:sz="0" w:space="0" w:color="auto"/>
          </w:divBdr>
        </w:div>
        <w:div w:id="1205096780">
          <w:marLeft w:val="0"/>
          <w:marRight w:val="0"/>
          <w:marTop w:val="0"/>
          <w:marBottom w:val="0"/>
          <w:divBdr>
            <w:top w:val="none" w:sz="0" w:space="0" w:color="auto"/>
            <w:left w:val="none" w:sz="0" w:space="0" w:color="auto"/>
            <w:bottom w:val="none" w:sz="0" w:space="0" w:color="auto"/>
            <w:right w:val="none" w:sz="0" w:space="0" w:color="auto"/>
          </w:divBdr>
        </w:div>
        <w:div w:id="1360660804">
          <w:marLeft w:val="0"/>
          <w:marRight w:val="0"/>
          <w:marTop w:val="0"/>
          <w:marBottom w:val="0"/>
          <w:divBdr>
            <w:top w:val="none" w:sz="0" w:space="0" w:color="auto"/>
            <w:left w:val="none" w:sz="0" w:space="0" w:color="auto"/>
            <w:bottom w:val="none" w:sz="0" w:space="0" w:color="auto"/>
            <w:right w:val="none" w:sz="0" w:space="0" w:color="auto"/>
          </w:divBdr>
        </w:div>
        <w:div w:id="1622497388">
          <w:marLeft w:val="0"/>
          <w:marRight w:val="0"/>
          <w:marTop w:val="0"/>
          <w:marBottom w:val="0"/>
          <w:divBdr>
            <w:top w:val="none" w:sz="0" w:space="0" w:color="auto"/>
            <w:left w:val="none" w:sz="0" w:space="0" w:color="auto"/>
            <w:bottom w:val="none" w:sz="0" w:space="0" w:color="auto"/>
            <w:right w:val="none" w:sz="0" w:space="0" w:color="auto"/>
          </w:divBdr>
        </w:div>
        <w:div w:id="1712224900">
          <w:marLeft w:val="0"/>
          <w:marRight w:val="0"/>
          <w:marTop w:val="0"/>
          <w:marBottom w:val="0"/>
          <w:divBdr>
            <w:top w:val="none" w:sz="0" w:space="0" w:color="auto"/>
            <w:left w:val="none" w:sz="0" w:space="0" w:color="auto"/>
            <w:bottom w:val="none" w:sz="0" w:space="0" w:color="auto"/>
            <w:right w:val="none" w:sz="0" w:space="0" w:color="auto"/>
          </w:divBdr>
        </w:div>
        <w:div w:id="1879080350">
          <w:marLeft w:val="0"/>
          <w:marRight w:val="0"/>
          <w:marTop w:val="0"/>
          <w:marBottom w:val="0"/>
          <w:divBdr>
            <w:top w:val="none" w:sz="0" w:space="0" w:color="auto"/>
            <w:left w:val="none" w:sz="0" w:space="0" w:color="auto"/>
            <w:bottom w:val="none" w:sz="0" w:space="0" w:color="auto"/>
            <w:right w:val="none" w:sz="0" w:space="0" w:color="auto"/>
          </w:divBdr>
        </w:div>
        <w:div w:id="1931431005">
          <w:marLeft w:val="0"/>
          <w:marRight w:val="0"/>
          <w:marTop w:val="0"/>
          <w:marBottom w:val="0"/>
          <w:divBdr>
            <w:top w:val="none" w:sz="0" w:space="0" w:color="auto"/>
            <w:left w:val="none" w:sz="0" w:space="0" w:color="auto"/>
            <w:bottom w:val="none" w:sz="0" w:space="0" w:color="auto"/>
            <w:right w:val="none" w:sz="0" w:space="0" w:color="auto"/>
          </w:divBdr>
        </w:div>
      </w:divsChild>
    </w:div>
    <w:div w:id="1648898568">
      <w:bodyDiv w:val="1"/>
      <w:marLeft w:val="0"/>
      <w:marRight w:val="0"/>
      <w:marTop w:val="0"/>
      <w:marBottom w:val="0"/>
      <w:divBdr>
        <w:top w:val="none" w:sz="0" w:space="0" w:color="auto"/>
        <w:left w:val="none" w:sz="0" w:space="0" w:color="auto"/>
        <w:bottom w:val="none" w:sz="0" w:space="0" w:color="auto"/>
        <w:right w:val="none" w:sz="0" w:space="0" w:color="auto"/>
      </w:divBdr>
    </w:div>
    <w:div w:id="1650595939">
      <w:bodyDiv w:val="1"/>
      <w:marLeft w:val="0"/>
      <w:marRight w:val="0"/>
      <w:marTop w:val="0"/>
      <w:marBottom w:val="0"/>
      <w:divBdr>
        <w:top w:val="none" w:sz="0" w:space="0" w:color="auto"/>
        <w:left w:val="none" w:sz="0" w:space="0" w:color="auto"/>
        <w:bottom w:val="none" w:sz="0" w:space="0" w:color="auto"/>
        <w:right w:val="none" w:sz="0" w:space="0" w:color="auto"/>
      </w:divBdr>
    </w:div>
    <w:div w:id="1662612361">
      <w:bodyDiv w:val="1"/>
      <w:marLeft w:val="0"/>
      <w:marRight w:val="0"/>
      <w:marTop w:val="0"/>
      <w:marBottom w:val="0"/>
      <w:divBdr>
        <w:top w:val="none" w:sz="0" w:space="0" w:color="auto"/>
        <w:left w:val="none" w:sz="0" w:space="0" w:color="auto"/>
        <w:bottom w:val="none" w:sz="0" w:space="0" w:color="auto"/>
        <w:right w:val="none" w:sz="0" w:space="0" w:color="auto"/>
      </w:divBdr>
    </w:div>
    <w:div w:id="1668629851">
      <w:bodyDiv w:val="1"/>
      <w:marLeft w:val="0"/>
      <w:marRight w:val="0"/>
      <w:marTop w:val="0"/>
      <w:marBottom w:val="0"/>
      <w:divBdr>
        <w:top w:val="none" w:sz="0" w:space="0" w:color="auto"/>
        <w:left w:val="none" w:sz="0" w:space="0" w:color="auto"/>
        <w:bottom w:val="none" w:sz="0" w:space="0" w:color="auto"/>
        <w:right w:val="none" w:sz="0" w:space="0" w:color="auto"/>
      </w:divBdr>
    </w:div>
    <w:div w:id="1674796851">
      <w:bodyDiv w:val="1"/>
      <w:marLeft w:val="0"/>
      <w:marRight w:val="0"/>
      <w:marTop w:val="0"/>
      <w:marBottom w:val="0"/>
      <w:divBdr>
        <w:top w:val="none" w:sz="0" w:space="0" w:color="auto"/>
        <w:left w:val="none" w:sz="0" w:space="0" w:color="auto"/>
        <w:bottom w:val="none" w:sz="0" w:space="0" w:color="auto"/>
        <w:right w:val="none" w:sz="0" w:space="0" w:color="auto"/>
      </w:divBdr>
    </w:div>
    <w:div w:id="1676570130">
      <w:bodyDiv w:val="1"/>
      <w:marLeft w:val="0"/>
      <w:marRight w:val="0"/>
      <w:marTop w:val="0"/>
      <w:marBottom w:val="0"/>
      <w:divBdr>
        <w:top w:val="none" w:sz="0" w:space="0" w:color="auto"/>
        <w:left w:val="none" w:sz="0" w:space="0" w:color="auto"/>
        <w:bottom w:val="none" w:sz="0" w:space="0" w:color="auto"/>
        <w:right w:val="none" w:sz="0" w:space="0" w:color="auto"/>
      </w:divBdr>
      <w:divsChild>
        <w:div w:id="511187055">
          <w:marLeft w:val="0"/>
          <w:marRight w:val="0"/>
          <w:marTop w:val="0"/>
          <w:marBottom w:val="0"/>
          <w:divBdr>
            <w:top w:val="none" w:sz="0" w:space="0" w:color="auto"/>
            <w:left w:val="none" w:sz="0" w:space="0" w:color="auto"/>
            <w:bottom w:val="none" w:sz="0" w:space="0" w:color="auto"/>
            <w:right w:val="none" w:sz="0" w:space="0" w:color="auto"/>
          </w:divBdr>
        </w:div>
        <w:div w:id="1413700734">
          <w:marLeft w:val="0"/>
          <w:marRight w:val="0"/>
          <w:marTop w:val="0"/>
          <w:marBottom w:val="0"/>
          <w:divBdr>
            <w:top w:val="none" w:sz="0" w:space="0" w:color="auto"/>
            <w:left w:val="none" w:sz="0" w:space="0" w:color="auto"/>
            <w:bottom w:val="none" w:sz="0" w:space="0" w:color="auto"/>
            <w:right w:val="none" w:sz="0" w:space="0" w:color="auto"/>
          </w:divBdr>
        </w:div>
      </w:divsChild>
    </w:div>
    <w:div w:id="1677266046">
      <w:bodyDiv w:val="1"/>
      <w:marLeft w:val="0"/>
      <w:marRight w:val="0"/>
      <w:marTop w:val="0"/>
      <w:marBottom w:val="0"/>
      <w:divBdr>
        <w:top w:val="none" w:sz="0" w:space="0" w:color="auto"/>
        <w:left w:val="none" w:sz="0" w:space="0" w:color="auto"/>
        <w:bottom w:val="none" w:sz="0" w:space="0" w:color="auto"/>
        <w:right w:val="none" w:sz="0" w:space="0" w:color="auto"/>
      </w:divBdr>
    </w:div>
    <w:div w:id="1687100557">
      <w:bodyDiv w:val="1"/>
      <w:marLeft w:val="0"/>
      <w:marRight w:val="0"/>
      <w:marTop w:val="0"/>
      <w:marBottom w:val="0"/>
      <w:divBdr>
        <w:top w:val="none" w:sz="0" w:space="0" w:color="auto"/>
        <w:left w:val="none" w:sz="0" w:space="0" w:color="auto"/>
        <w:bottom w:val="none" w:sz="0" w:space="0" w:color="auto"/>
        <w:right w:val="none" w:sz="0" w:space="0" w:color="auto"/>
      </w:divBdr>
    </w:div>
    <w:div w:id="1690135836">
      <w:bodyDiv w:val="1"/>
      <w:marLeft w:val="0"/>
      <w:marRight w:val="0"/>
      <w:marTop w:val="0"/>
      <w:marBottom w:val="0"/>
      <w:divBdr>
        <w:top w:val="none" w:sz="0" w:space="0" w:color="auto"/>
        <w:left w:val="none" w:sz="0" w:space="0" w:color="auto"/>
        <w:bottom w:val="none" w:sz="0" w:space="0" w:color="auto"/>
        <w:right w:val="none" w:sz="0" w:space="0" w:color="auto"/>
      </w:divBdr>
    </w:div>
    <w:div w:id="1692026452">
      <w:bodyDiv w:val="1"/>
      <w:marLeft w:val="0"/>
      <w:marRight w:val="0"/>
      <w:marTop w:val="0"/>
      <w:marBottom w:val="0"/>
      <w:divBdr>
        <w:top w:val="none" w:sz="0" w:space="0" w:color="auto"/>
        <w:left w:val="none" w:sz="0" w:space="0" w:color="auto"/>
        <w:bottom w:val="none" w:sz="0" w:space="0" w:color="auto"/>
        <w:right w:val="none" w:sz="0" w:space="0" w:color="auto"/>
      </w:divBdr>
      <w:divsChild>
        <w:div w:id="597950874">
          <w:marLeft w:val="0"/>
          <w:marRight w:val="0"/>
          <w:marTop w:val="0"/>
          <w:marBottom w:val="0"/>
          <w:divBdr>
            <w:top w:val="none" w:sz="0" w:space="0" w:color="auto"/>
            <w:left w:val="none" w:sz="0" w:space="0" w:color="auto"/>
            <w:bottom w:val="none" w:sz="0" w:space="0" w:color="auto"/>
            <w:right w:val="none" w:sz="0" w:space="0" w:color="auto"/>
          </w:divBdr>
        </w:div>
        <w:div w:id="1166096625">
          <w:marLeft w:val="0"/>
          <w:marRight w:val="0"/>
          <w:marTop w:val="0"/>
          <w:marBottom w:val="0"/>
          <w:divBdr>
            <w:top w:val="none" w:sz="0" w:space="0" w:color="auto"/>
            <w:left w:val="none" w:sz="0" w:space="0" w:color="auto"/>
            <w:bottom w:val="none" w:sz="0" w:space="0" w:color="auto"/>
            <w:right w:val="none" w:sz="0" w:space="0" w:color="auto"/>
          </w:divBdr>
        </w:div>
        <w:div w:id="1352874033">
          <w:marLeft w:val="0"/>
          <w:marRight w:val="0"/>
          <w:marTop w:val="0"/>
          <w:marBottom w:val="0"/>
          <w:divBdr>
            <w:top w:val="none" w:sz="0" w:space="0" w:color="auto"/>
            <w:left w:val="none" w:sz="0" w:space="0" w:color="auto"/>
            <w:bottom w:val="none" w:sz="0" w:space="0" w:color="auto"/>
            <w:right w:val="none" w:sz="0" w:space="0" w:color="auto"/>
          </w:divBdr>
        </w:div>
        <w:div w:id="1517501333">
          <w:marLeft w:val="0"/>
          <w:marRight w:val="0"/>
          <w:marTop w:val="0"/>
          <w:marBottom w:val="0"/>
          <w:divBdr>
            <w:top w:val="none" w:sz="0" w:space="0" w:color="auto"/>
            <w:left w:val="none" w:sz="0" w:space="0" w:color="auto"/>
            <w:bottom w:val="none" w:sz="0" w:space="0" w:color="auto"/>
            <w:right w:val="none" w:sz="0" w:space="0" w:color="auto"/>
          </w:divBdr>
        </w:div>
        <w:div w:id="1549954116">
          <w:marLeft w:val="0"/>
          <w:marRight w:val="0"/>
          <w:marTop w:val="0"/>
          <w:marBottom w:val="0"/>
          <w:divBdr>
            <w:top w:val="none" w:sz="0" w:space="0" w:color="auto"/>
            <w:left w:val="none" w:sz="0" w:space="0" w:color="auto"/>
            <w:bottom w:val="none" w:sz="0" w:space="0" w:color="auto"/>
            <w:right w:val="none" w:sz="0" w:space="0" w:color="auto"/>
          </w:divBdr>
        </w:div>
        <w:div w:id="1590118400">
          <w:marLeft w:val="0"/>
          <w:marRight w:val="0"/>
          <w:marTop w:val="0"/>
          <w:marBottom w:val="0"/>
          <w:divBdr>
            <w:top w:val="none" w:sz="0" w:space="0" w:color="auto"/>
            <w:left w:val="none" w:sz="0" w:space="0" w:color="auto"/>
            <w:bottom w:val="none" w:sz="0" w:space="0" w:color="auto"/>
            <w:right w:val="none" w:sz="0" w:space="0" w:color="auto"/>
          </w:divBdr>
        </w:div>
        <w:div w:id="1759017865">
          <w:marLeft w:val="0"/>
          <w:marRight w:val="0"/>
          <w:marTop w:val="0"/>
          <w:marBottom w:val="0"/>
          <w:divBdr>
            <w:top w:val="none" w:sz="0" w:space="0" w:color="auto"/>
            <w:left w:val="none" w:sz="0" w:space="0" w:color="auto"/>
            <w:bottom w:val="none" w:sz="0" w:space="0" w:color="auto"/>
            <w:right w:val="none" w:sz="0" w:space="0" w:color="auto"/>
          </w:divBdr>
        </w:div>
      </w:divsChild>
    </w:div>
    <w:div w:id="1708213139">
      <w:bodyDiv w:val="1"/>
      <w:marLeft w:val="0"/>
      <w:marRight w:val="0"/>
      <w:marTop w:val="0"/>
      <w:marBottom w:val="0"/>
      <w:divBdr>
        <w:top w:val="none" w:sz="0" w:space="0" w:color="auto"/>
        <w:left w:val="none" w:sz="0" w:space="0" w:color="auto"/>
        <w:bottom w:val="none" w:sz="0" w:space="0" w:color="auto"/>
        <w:right w:val="none" w:sz="0" w:space="0" w:color="auto"/>
      </w:divBdr>
    </w:div>
    <w:div w:id="1721662309">
      <w:bodyDiv w:val="1"/>
      <w:marLeft w:val="0"/>
      <w:marRight w:val="0"/>
      <w:marTop w:val="0"/>
      <w:marBottom w:val="0"/>
      <w:divBdr>
        <w:top w:val="none" w:sz="0" w:space="0" w:color="auto"/>
        <w:left w:val="none" w:sz="0" w:space="0" w:color="auto"/>
        <w:bottom w:val="none" w:sz="0" w:space="0" w:color="auto"/>
        <w:right w:val="none" w:sz="0" w:space="0" w:color="auto"/>
      </w:divBdr>
    </w:div>
    <w:div w:id="1728449906">
      <w:bodyDiv w:val="1"/>
      <w:marLeft w:val="0"/>
      <w:marRight w:val="0"/>
      <w:marTop w:val="0"/>
      <w:marBottom w:val="0"/>
      <w:divBdr>
        <w:top w:val="none" w:sz="0" w:space="0" w:color="auto"/>
        <w:left w:val="none" w:sz="0" w:space="0" w:color="auto"/>
        <w:bottom w:val="none" w:sz="0" w:space="0" w:color="auto"/>
        <w:right w:val="none" w:sz="0" w:space="0" w:color="auto"/>
      </w:divBdr>
    </w:div>
    <w:div w:id="1729067125">
      <w:bodyDiv w:val="1"/>
      <w:marLeft w:val="0"/>
      <w:marRight w:val="0"/>
      <w:marTop w:val="0"/>
      <w:marBottom w:val="0"/>
      <w:divBdr>
        <w:top w:val="none" w:sz="0" w:space="0" w:color="auto"/>
        <w:left w:val="none" w:sz="0" w:space="0" w:color="auto"/>
        <w:bottom w:val="none" w:sz="0" w:space="0" w:color="auto"/>
        <w:right w:val="none" w:sz="0" w:space="0" w:color="auto"/>
      </w:divBdr>
    </w:div>
    <w:div w:id="1731268324">
      <w:bodyDiv w:val="1"/>
      <w:marLeft w:val="0"/>
      <w:marRight w:val="0"/>
      <w:marTop w:val="0"/>
      <w:marBottom w:val="0"/>
      <w:divBdr>
        <w:top w:val="none" w:sz="0" w:space="0" w:color="auto"/>
        <w:left w:val="none" w:sz="0" w:space="0" w:color="auto"/>
        <w:bottom w:val="none" w:sz="0" w:space="0" w:color="auto"/>
        <w:right w:val="none" w:sz="0" w:space="0" w:color="auto"/>
      </w:divBdr>
    </w:div>
    <w:div w:id="1735663161">
      <w:bodyDiv w:val="1"/>
      <w:marLeft w:val="0"/>
      <w:marRight w:val="0"/>
      <w:marTop w:val="0"/>
      <w:marBottom w:val="0"/>
      <w:divBdr>
        <w:top w:val="none" w:sz="0" w:space="0" w:color="auto"/>
        <w:left w:val="none" w:sz="0" w:space="0" w:color="auto"/>
        <w:bottom w:val="none" w:sz="0" w:space="0" w:color="auto"/>
        <w:right w:val="none" w:sz="0" w:space="0" w:color="auto"/>
      </w:divBdr>
    </w:div>
    <w:div w:id="1738476171">
      <w:bodyDiv w:val="1"/>
      <w:marLeft w:val="0"/>
      <w:marRight w:val="0"/>
      <w:marTop w:val="0"/>
      <w:marBottom w:val="0"/>
      <w:divBdr>
        <w:top w:val="none" w:sz="0" w:space="0" w:color="auto"/>
        <w:left w:val="none" w:sz="0" w:space="0" w:color="auto"/>
        <w:bottom w:val="none" w:sz="0" w:space="0" w:color="auto"/>
        <w:right w:val="none" w:sz="0" w:space="0" w:color="auto"/>
      </w:divBdr>
    </w:div>
    <w:div w:id="1740208806">
      <w:bodyDiv w:val="1"/>
      <w:marLeft w:val="0"/>
      <w:marRight w:val="0"/>
      <w:marTop w:val="0"/>
      <w:marBottom w:val="0"/>
      <w:divBdr>
        <w:top w:val="none" w:sz="0" w:space="0" w:color="auto"/>
        <w:left w:val="none" w:sz="0" w:space="0" w:color="auto"/>
        <w:bottom w:val="none" w:sz="0" w:space="0" w:color="auto"/>
        <w:right w:val="none" w:sz="0" w:space="0" w:color="auto"/>
      </w:divBdr>
    </w:div>
    <w:div w:id="1743092748">
      <w:bodyDiv w:val="1"/>
      <w:marLeft w:val="0"/>
      <w:marRight w:val="0"/>
      <w:marTop w:val="0"/>
      <w:marBottom w:val="0"/>
      <w:divBdr>
        <w:top w:val="none" w:sz="0" w:space="0" w:color="auto"/>
        <w:left w:val="none" w:sz="0" w:space="0" w:color="auto"/>
        <w:bottom w:val="none" w:sz="0" w:space="0" w:color="auto"/>
        <w:right w:val="none" w:sz="0" w:space="0" w:color="auto"/>
      </w:divBdr>
    </w:div>
    <w:div w:id="1755054294">
      <w:bodyDiv w:val="1"/>
      <w:marLeft w:val="0"/>
      <w:marRight w:val="0"/>
      <w:marTop w:val="0"/>
      <w:marBottom w:val="0"/>
      <w:divBdr>
        <w:top w:val="none" w:sz="0" w:space="0" w:color="auto"/>
        <w:left w:val="none" w:sz="0" w:space="0" w:color="auto"/>
        <w:bottom w:val="none" w:sz="0" w:space="0" w:color="auto"/>
        <w:right w:val="none" w:sz="0" w:space="0" w:color="auto"/>
      </w:divBdr>
    </w:div>
    <w:div w:id="1758746214">
      <w:bodyDiv w:val="1"/>
      <w:marLeft w:val="0"/>
      <w:marRight w:val="0"/>
      <w:marTop w:val="0"/>
      <w:marBottom w:val="0"/>
      <w:divBdr>
        <w:top w:val="none" w:sz="0" w:space="0" w:color="auto"/>
        <w:left w:val="none" w:sz="0" w:space="0" w:color="auto"/>
        <w:bottom w:val="none" w:sz="0" w:space="0" w:color="auto"/>
        <w:right w:val="none" w:sz="0" w:space="0" w:color="auto"/>
      </w:divBdr>
    </w:div>
    <w:div w:id="1762289046">
      <w:bodyDiv w:val="1"/>
      <w:marLeft w:val="0"/>
      <w:marRight w:val="0"/>
      <w:marTop w:val="0"/>
      <w:marBottom w:val="0"/>
      <w:divBdr>
        <w:top w:val="none" w:sz="0" w:space="0" w:color="auto"/>
        <w:left w:val="none" w:sz="0" w:space="0" w:color="auto"/>
        <w:bottom w:val="none" w:sz="0" w:space="0" w:color="auto"/>
        <w:right w:val="none" w:sz="0" w:space="0" w:color="auto"/>
      </w:divBdr>
    </w:div>
    <w:div w:id="1787773270">
      <w:bodyDiv w:val="1"/>
      <w:marLeft w:val="0"/>
      <w:marRight w:val="0"/>
      <w:marTop w:val="0"/>
      <w:marBottom w:val="0"/>
      <w:divBdr>
        <w:top w:val="none" w:sz="0" w:space="0" w:color="auto"/>
        <w:left w:val="none" w:sz="0" w:space="0" w:color="auto"/>
        <w:bottom w:val="none" w:sz="0" w:space="0" w:color="auto"/>
        <w:right w:val="none" w:sz="0" w:space="0" w:color="auto"/>
      </w:divBdr>
    </w:div>
    <w:div w:id="1805459988">
      <w:bodyDiv w:val="1"/>
      <w:marLeft w:val="0"/>
      <w:marRight w:val="0"/>
      <w:marTop w:val="0"/>
      <w:marBottom w:val="0"/>
      <w:divBdr>
        <w:top w:val="none" w:sz="0" w:space="0" w:color="auto"/>
        <w:left w:val="none" w:sz="0" w:space="0" w:color="auto"/>
        <w:bottom w:val="none" w:sz="0" w:space="0" w:color="auto"/>
        <w:right w:val="none" w:sz="0" w:space="0" w:color="auto"/>
      </w:divBdr>
    </w:div>
    <w:div w:id="1812863875">
      <w:bodyDiv w:val="1"/>
      <w:marLeft w:val="0"/>
      <w:marRight w:val="0"/>
      <w:marTop w:val="0"/>
      <w:marBottom w:val="0"/>
      <w:divBdr>
        <w:top w:val="none" w:sz="0" w:space="0" w:color="auto"/>
        <w:left w:val="none" w:sz="0" w:space="0" w:color="auto"/>
        <w:bottom w:val="none" w:sz="0" w:space="0" w:color="auto"/>
        <w:right w:val="none" w:sz="0" w:space="0" w:color="auto"/>
      </w:divBdr>
    </w:div>
    <w:div w:id="1823347861">
      <w:bodyDiv w:val="1"/>
      <w:marLeft w:val="0"/>
      <w:marRight w:val="0"/>
      <w:marTop w:val="0"/>
      <w:marBottom w:val="0"/>
      <w:divBdr>
        <w:top w:val="none" w:sz="0" w:space="0" w:color="auto"/>
        <w:left w:val="none" w:sz="0" w:space="0" w:color="auto"/>
        <w:bottom w:val="none" w:sz="0" w:space="0" w:color="auto"/>
        <w:right w:val="none" w:sz="0" w:space="0" w:color="auto"/>
      </w:divBdr>
    </w:div>
    <w:div w:id="1823697481">
      <w:bodyDiv w:val="1"/>
      <w:marLeft w:val="0"/>
      <w:marRight w:val="0"/>
      <w:marTop w:val="0"/>
      <w:marBottom w:val="0"/>
      <w:divBdr>
        <w:top w:val="none" w:sz="0" w:space="0" w:color="auto"/>
        <w:left w:val="none" w:sz="0" w:space="0" w:color="auto"/>
        <w:bottom w:val="none" w:sz="0" w:space="0" w:color="auto"/>
        <w:right w:val="none" w:sz="0" w:space="0" w:color="auto"/>
      </w:divBdr>
      <w:divsChild>
        <w:div w:id="29576159">
          <w:marLeft w:val="0"/>
          <w:marRight w:val="0"/>
          <w:marTop w:val="0"/>
          <w:marBottom w:val="0"/>
          <w:divBdr>
            <w:top w:val="none" w:sz="0" w:space="0" w:color="auto"/>
            <w:left w:val="none" w:sz="0" w:space="0" w:color="auto"/>
            <w:bottom w:val="none" w:sz="0" w:space="0" w:color="auto"/>
            <w:right w:val="none" w:sz="0" w:space="0" w:color="auto"/>
          </w:divBdr>
        </w:div>
        <w:div w:id="1360425141">
          <w:marLeft w:val="0"/>
          <w:marRight w:val="0"/>
          <w:marTop w:val="0"/>
          <w:marBottom w:val="0"/>
          <w:divBdr>
            <w:top w:val="none" w:sz="0" w:space="0" w:color="auto"/>
            <w:left w:val="none" w:sz="0" w:space="0" w:color="auto"/>
            <w:bottom w:val="none" w:sz="0" w:space="0" w:color="auto"/>
            <w:right w:val="none" w:sz="0" w:space="0" w:color="auto"/>
          </w:divBdr>
        </w:div>
      </w:divsChild>
    </w:div>
    <w:div w:id="1844390894">
      <w:bodyDiv w:val="1"/>
      <w:marLeft w:val="0"/>
      <w:marRight w:val="0"/>
      <w:marTop w:val="0"/>
      <w:marBottom w:val="0"/>
      <w:divBdr>
        <w:top w:val="none" w:sz="0" w:space="0" w:color="auto"/>
        <w:left w:val="none" w:sz="0" w:space="0" w:color="auto"/>
        <w:bottom w:val="none" w:sz="0" w:space="0" w:color="auto"/>
        <w:right w:val="none" w:sz="0" w:space="0" w:color="auto"/>
      </w:divBdr>
    </w:div>
    <w:div w:id="1853371432">
      <w:bodyDiv w:val="1"/>
      <w:marLeft w:val="0"/>
      <w:marRight w:val="0"/>
      <w:marTop w:val="0"/>
      <w:marBottom w:val="0"/>
      <w:divBdr>
        <w:top w:val="none" w:sz="0" w:space="0" w:color="auto"/>
        <w:left w:val="none" w:sz="0" w:space="0" w:color="auto"/>
        <w:bottom w:val="none" w:sz="0" w:space="0" w:color="auto"/>
        <w:right w:val="none" w:sz="0" w:space="0" w:color="auto"/>
      </w:divBdr>
    </w:div>
    <w:div w:id="1856993387">
      <w:bodyDiv w:val="1"/>
      <w:marLeft w:val="0"/>
      <w:marRight w:val="0"/>
      <w:marTop w:val="0"/>
      <w:marBottom w:val="0"/>
      <w:divBdr>
        <w:top w:val="none" w:sz="0" w:space="0" w:color="auto"/>
        <w:left w:val="none" w:sz="0" w:space="0" w:color="auto"/>
        <w:bottom w:val="none" w:sz="0" w:space="0" w:color="auto"/>
        <w:right w:val="none" w:sz="0" w:space="0" w:color="auto"/>
      </w:divBdr>
    </w:div>
    <w:div w:id="1863936540">
      <w:bodyDiv w:val="1"/>
      <w:marLeft w:val="0"/>
      <w:marRight w:val="0"/>
      <w:marTop w:val="0"/>
      <w:marBottom w:val="0"/>
      <w:divBdr>
        <w:top w:val="none" w:sz="0" w:space="0" w:color="auto"/>
        <w:left w:val="none" w:sz="0" w:space="0" w:color="auto"/>
        <w:bottom w:val="none" w:sz="0" w:space="0" w:color="auto"/>
        <w:right w:val="none" w:sz="0" w:space="0" w:color="auto"/>
      </w:divBdr>
      <w:divsChild>
        <w:div w:id="300310060">
          <w:marLeft w:val="0"/>
          <w:marRight w:val="0"/>
          <w:marTop w:val="0"/>
          <w:marBottom w:val="0"/>
          <w:divBdr>
            <w:top w:val="none" w:sz="0" w:space="0" w:color="auto"/>
            <w:left w:val="none" w:sz="0" w:space="0" w:color="auto"/>
            <w:bottom w:val="none" w:sz="0" w:space="0" w:color="auto"/>
            <w:right w:val="none" w:sz="0" w:space="0" w:color="auto"/>
          </w:divBdr>
          <w:divsChild>
            <w:div w:id="1260869458">
              <w:marLeft w:val="-75"/>
              <w:marRight w:val="0"/>
              <w:marTop w:val="30"/>
              <w:marBottom w:val="30"/>
              <w:divBdr>
                <w:top w:val="none" w:sz="0" w:space="0" w:color="auto"/>
                <w:left w:val="none" w:sz="0" w:space="0" w:color="auto"/>
                <w:bottom w:val="none" w:sz="0" w:space="0" w:color="auto"/>
                <w:right w:val="none" w:sz="0" w:space="0" w:color="auto"/>
              </w:divBdr>
              <w:divsChild>
                <w:div w:id="140074325">
                  <w:marLeft w:val="0"/>
                  <w:marRight w:val="0"/>
                  <w:marTop w:val="0"/>
                  <w:marBottom w:val="0"/>
                  <w:divBdr>
                    <w:top w:val="none" w:sz="0" w:space="0" w:color="auto"/>
                    <w:left w:val="none" w:sz="0" w:space="0" w:color="auto"/>
                    <w:bottom w:val="none" w:sz="0" w:space="0" w:color="auto"/>
                    <w:right w:val="none" w:sz="0" w:space="0" w:color="auto"/>
                  </w:divBdr>
                  <w:divsChild>
                    <w:div w:id="282461695">
                      <w:marLeft w:val="0"/>
                      <w:marRight w:val="0"/>
                      <w:marTop w:val="0"/>
                      <w:marBottom w:val="0"/>
                      <w:divBdr>
                        <w:top w:val="none" w:sz="0" w:space="0" w:color="auto"/>
                        <w:left w:val="none" w:sz="0" w:space="0" w:color="auto"/>
                        <w:bottom w:val="none" w:sz="0" w:space="0" w:color="auto"/>
                        <w:right w:val="none" w:sz="0" w:space="0" w:color="auto"/>
                      </w:divBdr>
                    </w:div>
                  </w:divsChild>
                </w:div>
                <w:div w:id="204295264">
                  <w:marLeft w:val="0"/>
                  <w:marRight w:val="0"/>
                  <w:marTop w:val="0"/>
                  <w:marBottom w:val="0"/>
                  <w:divBdr>
                    <w:top w:val="none" w:sz="0" w:space="0" w:color="auto"/>
                    <w:left w:val="none" w:sz="0" w:space="0" w:color="auto"/>
                    <w:bottom w:val="none" w:sz="0" w:space="0" w:color="auto"/>
                    <w:right w:val="none" w:sz="0" w:space="0" w:color="auto"/>
                  </w:divBdr>
                  <w:divsChild>
                    <w:div w:id="1912158419">
                      <w:marLeft w:val="0"/>
                      <w:marRight w:val="0"/>
                      <w:marTop w:val="0"/>
                      <w:marBottom w:val="0"/>
                      <w:divBdr>
                        <w:top w:val="none" w:sz="0" w:space="0" w:color="auto"/>
                        <w:left w:val="none" w:sz="0" w:space="0" w:color="auto"/>
                        <w:bottom w:val="none" w:sz="0" w:space="0" w:color="auto"/>
                        <w:right w:val="none" w:sz="0" w:space="0" w:color="auto"/>
                      </w:divBdr>
                    </w:div>
                  </w:divsChild>
                </w:div>
                <w:div w:id="281302055">
                  <w:marLeft w:val="0"/>
                  <w:marRight w:val="0"/>
                  <w:marTop w:val="0"/>
                  <w:marBottom w:val="0"/>
                  <w:divBdr>
                    <w:top w:val="none" w:sz="0" w:space="0" w:color="auto"/>
                    <w:left w:val="none" w:sz="0" w:space="0" w:color="auto"/>
                    <w:bottom w:val="none" w:sz="0" w:space="0" w:color="auto"/>
                    <w:right w:val="none" w:sz="0" w:space="0" w:color="auto"/>
                  </w:divBdr>
                  <w:divsChild>
                    <w:div w:id="507981412">
                      <w:marLeft w:val="0"/>
                      <w:marRight w:val="0"/>
                      <w:marTop w:val="0"/>
                      <w:marBottom w:val="0"/>
                      <w:divBdr>
                        <w:top w:val="none" w:sz="0" w:space="0" w:color="auto"/>
                        <w:left w:val="none" w:sz="0" w:space="0" w:color="auto"/>
                        <w:bottom w:val="none" w:sz="0" w:space="0" w:color="auto"/>
                        <w:right w:val="none" w:sz="0" w:space="0" w:color="auto"/>
                      </w:divBdr>
                    </w:div>
                    <w:div w:id="1543208609">
                      <w:marLeft w:val="0"/>
                      <w:marRight w:val="0"/>
                      <w:marTop w:val="0"/>
                      <w:marBottom w:val="0"/>
                      <w:divBdr>
                        <w:top w:val="none" w:sz="0" w:space="0" w:color="auto"/>
                        <w:left w:val="none" w:sz="0" w:space="0" w:color="auto"/>
                        <w:bottom w:val="none" w:sz="0" w:space="0" w:color="auto"/>
                        <w:right w:val="none" w:sz="0" w:space="0" w:color="auto"/>
                      </w:divBdr>
                    </w:div>
                  </w:divsChild>
                </w:div>
                <w:div w:id="402487259">
                  <w:marLeft w:val="0"/>
                  <w:marRight w:val="0"/>
                  <w:marTop w:val="0"/>
                  <w:marBottom w:val="0"/>
                  <w:divBdr>
                    <w:top w:val="none" w:sz="0" w:space="0" w:color="auto"/>
                    <w:left w:val="none" w:sz="0" w:space="0" w:color="auto"/>
                    <w:bottom w:val="none" w:sz="0" w:space="0" w:color="auto"/>
                    <w:right w:val="none" w:sz="0" w:space="0" w:color="auto"/>
                  </w:divBdr>
                  <w:divsChild>
                    <w:div w:id="639920069">
                      <w:marLeft w:val="0"/>
                      <w:marRight w:val="0"/>
                      <w:marTop w:val="0"/>
                      <w:marBottom w:val="0"/>
                      <w:divBdr>
                        <w:top w:val="none" w:sz="0" w:space="0" w:color="auto"/>
                        <w:left w:val="none" w:sz="0" w:space="0" w:color="auto"/>
                        <w:bottom w:val="none" w:sz="0" w:space="0" w:color="auto"/>
                        <w:right w:val="none" w:sz="0" w:space="0" w:color="auto"/>
                      </w:divBdr>
                    </w:div>
                  </w:divsChild>
                </w:div>
                <w:div w:id="426735989">
                  <w:marLeft w:val="0"/>
                  <w:marRight w:val="0"/>
                  <w:marTop w:val="0"/>
                  <w:marBottom w:val="0"/>
                  <w:divBdr>
                    <w:top w:val="none" w:sz="0" w:space="0" w:color="auto"/>
                    <w:left w:val="none" w:sz="0" w:space="0" w:color="auto"/>
                    <w:bottom w:val="none" w:sz="0" w:space="0" w:color="auto"/>
                    <w:right w:val="none" w:sz="0" w:space="0" w:color="auto"/>
                  </w:divBdr>
                  <w:divsChild>
                    <w:div w:id="284043189">
                      <w:marLeft w:val="0"/>
                      <w:marRight w:val="0"/>
                      <w:marTop w:val="0"/>
                      <w:marBottom w:val="0"/>
                      <w:divBdr>
                        <w:top w:val="none" w:sz="0" w:space="0" w:color="auto"/>
                        <w:left w:val="none" w:sz="0" w:space="0" w:color="auto"/>
                        <w:bottom w:val="none" w:sz="0" w:space="0" w:color="auto"/>
                        <w:right w:val="none" w:sz="0" w:space="0" w:color="auto"/>
                      </w:divBdr>
                    </w:div>
                    <w:div w:id="977418378">
                      <w:marLeft w:val="0"/>
                      <w:marRight w:val="0"/>
                      <w:marTop w:val="0"/>
                      <w:marBottom w:val="0"/>
                      <w:divBdr>
                        <w:top w:val="none" w:sz="0" w:space="0" w:color="auto"/>
                        <w:left w:val="none" w:sz="0" w:space="0" w:color="auto"/>
                        <w:bottom w:val="none" w:sz="0" w:space="0" w:color="auto"/>
                        <w:right w:val="none" w:sz="0" w:space="0" w:color="auto"/>
                      </w:divBdr>
                    </w:div>
                  </w:divsChild>
                </w:div>
                <w:div w:id="595987593">
                  <w:marLeft w:val="0"/>
                  <w:marRight w:val="0"/>
                  <w:marTop w:val="0"/>
                  <w:marBottom w:val="0"/>
                  <w:divBdr>
                    <w:top w:val="none" w:sz="0" w:space="0" w:color="auto"/>
                    <w:left w:val="none" w:sz="0" w:space="0" w:color="auto"/>
                    <w:bottom w:val="none" w:sz="0" w:space="0" w:color="auto"/>
                    <w:right w:val="none" w:sz="0" w:space="0" w:color="auto"/>
                  </w:divBdr>
                  <w:divsChild>
                    <w:div w:id="1193035642">
                      <w:marLeft w:val="0"/>
                      <w:marRight w:val="0"/>
                      <w:marTop w:val="0"/>
                      <w:marBottom w:val="0"/>
                      <w:divBdr>
                        <w:top w:val="none" w:sz="0" w:space="0" w:color="auto"/>
                        <w:left w:val="none" w:sz="0" w:space="0" w:color="auto"/>
                        <w:bottom w:val="none" w:sz="0" w:space="0" w:color="auto"/>
                        <w:right w:val="none" w:sz="0" w:space="0" w:color="auto"/>
                      </w:divBdr>
                    </w:div>
                  </w:divsChild>
                </w:div>
                <w:div w:id="908079546">
                  <w:marLeft w:val="0"/>
                  <w:marRight w:val="0"/>
                  <w:marTop w:val="0"/>
                  <w:marBottom w:val="0"/>
                  <w:divBdr>
                    <w:top w:val="none" w:sz="0" w:space="0" w:color="auto"/>
                    <w:left w:val="none" w:sz="0" w:space="0" w:color="auto"/>
                    <w:bottom w:val="none" w:sz="0" w:space="0" w:color="auto"/>
                    <w:right w:val="none" w:sz="0" w:space="0" w:color="auto"/>
                  </w:divBdr>
                  <w:divsChild>
                    <w:div w:id="755513876">
                      <w:marLeft w:val="0"/>
                      <w:marRight w:val="0"/>
                      <w:marTop w:val="0"/>
                      <w:marBottom w:val="0"/>
                      <w:divBdr>
                        <w:top w:val="none" w:sz="0" w:space="0" w:color="auto"/>
                        <w:left w:val="none" w:sz="0" w:space="0" w:color="auto"/>
                        <w:bottom w:val="none" w:sz="0" w:space="0" w:color="auto"/>
                        <w:right w:val="none" w:sz="0" w:space="0" w:color="auto"/>
                      </w:divBdr>
                    </w:div>
                    <w:div w:id="1464618729">
                      <w:marLeft w:val="0"/>
                      <w:marRight w:val="0"/>
                      <w:marTop w:val="0"/>
                      <w:marBottom w:val="0"/>
                      <w:divBdr>
                        <w:top w:val="none" w:sz="0" w:space="0" w:color="auto"/>
                        <w:left w:val="none" w:sz="0" w:space="0" w:color="auto"/>
                        <w:bottom w:val="none" w:sz="0" w:space="0" w:color="auto"/>
                        <w:right w:val="none" w:sz="0" w:space="0" w:color="auto"/>
                      </w:divBdr>
                    </w:div>
                  </w:divsChild>
                </w:div>
                <w:div w:id="1263807487">
                  <w:marLeft w:val="0"/>
                  <w:marRight w:val="0"/>
                  <w:marTop w:val="0"/>
                  <w:marBottom w:val="0"/>
                  <w:divBdr>
                    <w:top w:val="none" w:sz="0" w:space="0" w:color="auto"/>
                    <w:left w:val="none" w:sz="0" w:space="0" w:color="auto"/>
                    <w:bottom w:val="none" w:sz="0" w:space="0" w:color="auto"/>
                    <w:right w:val="none" w:sz="0" w:space="0" w:color="auto"/>
                  </w:divBdr>
                  <w:divsChild>
                    <w:div w:id="678968586">
                      <w:marLeft w:val="0"/>
                      <w:marRight w:val="0"/>
                      <w:marTop w:val="0"/>
                      <w:marBottom w:val="0"/>
                      <w:divBdr>
                        <w:top w:val="none" w:sz="0" w:space="0" w:color="auto"/>
                        <w:left w:val="none" w:sz="0" w:space="0" w:color="auto"/>
                        <w:bottom w:val="none" w:sz="0" w:space="0" w:color="auto"/>
                        <w:right w:val="none" w:sz="0" w:space="0" w:color="auto"/>
                      </w:divBdr>
                    </w:div>
                  </w:divsChild>
                </w:div>
                <w:div w:id="1490514367">
                  <w:marLeft w:val="0"/>
                  <w:marRight w:val="0"/>
                  <w:marTop w:val="0"/>
                  <w:marBottom w:val="0"/>
                  <w:divBdr>
                    <w:top w:val="none" w:sz="0" w:space="0" w:color="auto"/>
                    <w:left w:val="none" w:sz="0" w:space="0" w:color="auto"/>
                    <w:bottom w:val="none" w:sz="0" w:space="0" w:color="auto"/>
                    <w:right w:val="none" w:sz="0" w:space="0" w:color="auto"/>
                  </w:divBdr>
                  <w:divsChild>
                    <w:div w:id="152915328">
                      <w:marLeft w:val="0"/>
                      <w:marRight w:val="0"/>
                      <w:marTop w:val="0"/>
                      <w:marBottom w:val="0"/>
                      <w:divBdr>
                        <w:top w:val="none" w:sz="0" w:space="0" w:color="auto"/>
                        <w:left w:val="none" w:sz="0" w:space="0" w:color="auto"/>
                        <w:bottom w:val="none" w:sz="0" w:space="0" w:color="auto"/>
                        <w:right w:val="none" w:sz="0" w:space="0" w:color="auto"/>
                      </w:divBdr>
                    </w:div>
                    <w:div w:id="451557111">
                      <w:marLeft w:val="0"/>
                      <w:marRight w:val="0"/>
                      <w:marTop w:val="0"/>
                      <w:marBottom w:val="0"/>
                      <w:divBdr>
                        <w:top w:val="none" w:sz="0" w:space="0" w:color="auto"/>
                        <w:left w:val="none" w:sz="0" w:space="0" w:color="auto"/>
                        <w:bottom w:val="none" w:sz="0" w:space="0" w:color="auto"/>
                        <w:right w:val="none" w:sz="0" w:space="0" w:color="auto"/>
                      </w:divBdr>
                    </w:div>
                  </w:divsChild>
                </w:div>
                <w:div w:id="1673222296">
                  <w:marLeft w:val="0"/>
                  <w:marRight w:val="0"/>
                  <w:marTop w:val="0"/>
                  <w:marBottom w:val="0"/>
                  <w:divBdr>
                    <w:top w:val="none" w:sz="0" w:space="0" w:color="auto"/>
                    <w:left w:val="none" w:sz="0" w:space="0" w:color="auto"/>
                    <w:bottom w:val="none" w:sz="0" w:space="0" w:color="auto"/>
                    <w:right w:val="none" w:sz="0" w:space="0" w:color="auto"/>
                  </w:divBdr>
                  <w:divsChild>
                    <w:div w:id="1917085098">
                      <w:marLeft w:val="0"/>
                      <w:marRight w:val="0"/>
                      <w:marTop w:val="0"/>
                      <w:marBottom w:val="0"/>
                      <w:divBdr>
                        <w:top w:val="none" w:sz="0" w:space="0" w:color="auto"/>
                        <w:left w:val="none" w:sz="0" w:space="0" w:color="auto"/>
                        <w:bottom w:val="none" w:sz="0" w:space="0" w:color="auto"/>
                        <w:right w:val="none" w:sz="0" w:space="0" w:color="auto"/>
                      </w:divBdr>
                    </w:div>
                  </w:divsChild>
                </w:div>
                <w:div w:id="1727028076">
                  <w:marLeft w:val="0"/>
                  <w:marRight w:val="0"/>
                  <w:marTop w:val="0"/>
                  <w:marBottom w:val="0"/>
                  <w:divBdr>
                    <w:top w:val="none" w:sz="0" w:space="0" w:color="auto"/>
                    <w:left w:val="none" w:sz="0" w:space="0" w:color="auto"/>
                    <w:bottom w:val="none" w:sz="0" w:space="0" w:color="auto"/>
                    <w:right w:val="none" w:sz="0" w:space="0" w:color="auto"/>
                  </w:divBdr>
                  <w:divsChild>
                    <w:div w:id="1426340634">
                      <w:marLeft w:val="0"/>
                      <w:marRight w:val="0"/>
                      <w:marTop w:val="0"/>
                      <w:marBottom w:val="0"/>
                      <w:divBdr>
                        <w:top w:val="none" w:sz="0" w:space="0" w:color="auto"/>
                        <w:left w:val="none" w:sz="0" w:space="0" w:color="auto"/>
                        <w:bottom w:val="none" w:sz="0" w:space="0" w:color="auto"/>
                        <w:right w:val="none" w:sz="0" w:space="0" w:color="auto"/>
                      </w:divBdr>
                    </w:div>
                    <w:div w:id="2039159390">
                      <w:marLeft w:val="0"/>
                      <w:marRight w:val="0"/>
                      <w:marTop w:val="0"/>
                      <w:marBottom w:val="0"/>
                      <w:divBdr>
                        <w:top w:val="none" w:sz="0" w:space="0" w:color="auto"/>
                        <w:left w:val="none" w:sz="0" w:space="0" w:color="auto"/>
                        <w:bottom w:val="none" w:sz="0" w:space="0" w:color="auto"/>
                        <w:right w:val="none" w:sz="0" w:space="0" w:color="auto"/>
                      </w:divBdr>
                    </w:div>
                  </w:divsChild>
                </w:div>
                <w:div w:id="1864590044">
                  <w:marLeft w:val="0"/>
                  <w:marRight w:val="0"/>
                  <w:marTop w:val="0"/>
                  <w:marBottom w:val="0"/>
                  <w:divBdr>
                    <w:top w:val="none" w:sz="0" w:space="0" w:color="auto"/>
                    <w:left w:val="none" w:sz="0" w:space="0" w:color="auto"/>
                    <w:bottom w:val="none" w:sz="0" w:space="0" w:color="auto"/>
                    <w:right w:val="none" w:sz="0" w:space="0" w:color="auto"/>
                  </w:divBdr>
                  <w:divsChild>
                    <w:div w:id="1368603682">
                      <w:marLeft w:val="0"/>
                      <w:marRight w:val="0"/>
                      <w:marTop w:val="0"/>
                      <w:marBottom w:val="0"/>
                      <w:divBdr>
                        <w:top w:val="none" w:sz="0" w:space="0" w:color="auto"/>
                        <w:left w:val="none" w:sz="0" w:space="0" w:color="auto"/>
                        <w:bottom w:val="none" w:sz="0" w:space="0" w:color="auto"/>
                        <w:right w:val="none" w:sz="0" w:space="0" w:color="auto"/>
                      </w:divBdr>
                    </w:div>
                  </w:divsChild>
                </w:div>
                <w:div w:id="2101560216">
                  <w:marLeft w:val="0"/>
                  <w:marRight w:val="0"/>
                  <w:marTop w:val="0"/>
                  <w:marBottom w:val="0"/>
                  <w:divBdr>
                    <w:top w:val="none" w:sz="0" w:space="0" w:color="auto"/>
                    <w:left w:val="none" w:sz="0" w:space="0" w:color="auto"/>
                    <w:bottom w:val="none" w:sz="0" w:space="0" w:color="auto"/>
                    <w:right w:val="none" w:sz="0" w:space="0" w:color="auto"/>
                  </w:divBdr>
                  <w:divsChild>
                    <w:div w:id="1807354043">
                      <w:marLeft w:val="0"/>
                      <w:marRight w:val="0"/>
                      <w:marTop w:val="0"/>
                      <w:marBottom w:val="0"/>
                      <w:divBdr>
                        <w:top w:val="none" w:sz="0" w:space="0" w:color="auto"/>
                        <w:left w:val="none" w:sz="0" w:space="0" w:color="auto"/>
                        <w:bottom w:val="none" w:sz="0" w:space="0" w:color="auto"/>
                        <w:right w:val="none" w:sz="0" w:space="0" w:color="auto"/>
                      </w:divBdr>
                    </w:div>
                  </w:divsChild>
                </w:div>
                <w:div w:id="2104717522">
                  <w:marLeft w:val="0"/>
                  <w:marRight w:val="0"/>
                  <w:marTop w:val="0"/>
                  <w:marBottom w:val="0"/>
                  <w:divBdr>
                    <w:top w:val="none" w:sz="0" w:space="0" w:color="auto"/>
                    <w:left w:val="none" w:sz="0" w:space="0" w:color="auto"/>
                    <w:bottom w:val="none" w:sz="0" w:space="0" w:color="auto"/>
                    <w:right w:val="none" w:sz="0" w:space="0" w:color="auto"/>
                  </w:divBdr>
                  <w:divsChild>
                    <w:div w:id="43411623">
                      <w:marLeft w:val="0"/>
                      <w:marRight w:val="0"/>
                      <w:marTop w:val="0"/>
                      <w:marBottom w:val="0"/>
                      <w:divBdr>
                        <w:top w:val="none" w:sz="0" w:space="0" w:color="auto"/>
                        <w:left w:val="none" w:sz="0" w:space="0" w:color="auto"/>
                        <w:bottom w:val="none" w:sz="0" w:space="0" w:color="auto"/>
                        <w:right w:val="none" w:sz="0" w:space="0" w:color="auto"/>
                      </w:divBdr>
                    </w:div>
                    <w:div w:id="37211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860682">
          <w:marLeft w:val="0"/>
          <w:marRight w:val="0"/>
          <w:marTop w:val="0"/>
          <w:marBottom w:val="0"/>
          <w:divBdr>
            <w:top w:val="none" w:sz="0" w:space="0" w:color="auto"/>
            <w:left w:val="none" w:sz="0" w:space="0" w:color="auto"/>
            <w:bottom w:val="none" w:sz="0" w:space="0" w:color="auto"/>
            <w:right w:val="none" w:sz="0" w:space="0" w:color="auto"/>
          </w:divBdr>
          <w:divsChild>
            <w:div w:id="1575967504">
              <w:marLeft w:val="-75"/>
              <w:marRight w:val="0"/>
              <w:marTop w:val="30"/>
              <w:marBottom w:val="30"/>
              <w:divBdr>
                <w:top w:val="none" w:sz="0" w:space="0" w:color="auto"/>
                <w:left w:val="none" w:sz="0" w:space="0" w:color="auto"/>
                <w:bottom w:val="none" w:sz="0" w:space="0" w:color="auto"/>
                <w:right w:val="none" w:sz="0" w:space="0" w:color="auto"/>
              </w:divBdr>
              <w:divsChild>
                <w:div w:id="86273821">
                  <w:marLeft w:val="0"/>
                  <w:marRight w:val="0"/>
                  <w:marTop w:val="0"/>
                  <w:marBottom w:val="0"/>
                  <w:divBdr>
                    <w:top w:val="none" w:sz="0" w:space="0" w:color="auto"/>
                    <w:left w:val="none" w:sz="0" w:space="0" w:color="auto"/>
                    <w:bottom w:val="none" w:sz="0" w:space="0" w:color="auto"/>
                    <w:right w:val="none" w:sz="0" w:space="0" w:color="auto"/>
                  </w:divBdr>
                  <w:divsChild>
                    <w:div w:id="1125468415">
                      <w:marLeft w:val="0"/>
                      <w:marRight w:val="0"/>
                      <w:marTop w:val="0"/>
                      <w:marBottom w:val="0"/>
                      <w:divBdr>
                        <w:top w:val="none" w:sz="0" w:space="0" w:color="auto"/>
                        <w:left w:val="none" w:sz="0" w:space="0" w:color="auto"/>
                        <w:bottom w:val="none" w:sz="0" w:space="0" w:color="auto"/>
                        <w:right w:val="none" w:sz="0" w:space="0" w:color="auto"/>
                      </w:divBdr>
                    </w:div>
                  </w:divsChild>
                </w:div>
                <w:div w:id="290985354">
                  <w:marLeft w:val="0"/>
                  <w:marRight w:val="0"/>
                  <w:marTop w:val="0"/>
                  <w:marBottom w:val="0"/>
                  <w:divBdr>
                    <w:top w:val="none" w:sz="0" w:space="0" w:color="auto"/>
                    <w:left w:val="none" w:sz="0" w:space="0" w:color="auto"/>
                    <w:bottom w:val="none" w:sz="0" w:space="0" w:color="auto"/>
                    <w:right w:val="none" w:sz="0" w:space="0" w:color="auto"/>
                  </w:divBdr>
                  <w:divsChild>
                    <w:div w:id="1781562414">
                      <w:marLeft w:val="0"/>
                      <w:marRight w:val="0"/>
                      <w:marTop w:val="0"/>
                      <w:marBottom w:val="0"/>
                      <w:divBdr>
                        <w:top w:val="none" w:sz="0" w:space="0" w:color="auto"/>
                        <w:left w:val="none" w:sz="0" w:space="0" w:color="auto"/>
                        <w:bottom w:val="none" w:sz="0" w:space="0" w:color="auto"/>
                        <w:right w:val="none" w:sz="0" w:space="0" w:color="auto"/>
                      </w:divBdr>
                    </w:div>
                  </w:divsChild>
                </w:div>
                <w:div w:id="474026078">
                  <w:marLeft w:val="0"/>
                  <w:marRight w:val="0"/>
                  <w:marTop w:val="0"/>
                  <w:marBottom w:val="0"/>
                  <w:divBdr>
                    <w:top w:val="none" w:sz="0" w:space="0" w:color="auto"/>
                    <w:left w:val="none" w:sz="0" w:space="0" w:color="auto"/>
                    <w:bottom w:val="none" w:sz="0" w:space="0" w:color="auto"/>
                    <w:right w:val="none" w:sz="0" w:space="0" w:color="auto"/>
                  </w:divBdr>
                  <w:divsChild>
                    <w:div w:id="589193044">
                      <w:marLeft w:val="0"/>
                      <w:marRight w:val="0"/>
                      <w:marTop w:val="0"/>
                      <w:marBottom w:val="0"/>
                      <w:divBdr>
                        <w:top w:val="none" w:sz="0" w:space="0" w:color="auto"/>
                        <w:left w:val="none" w:sz="0" w:space="0" w:color="auto"/>
                        <w:bottom w:val="none" w:sz="0" w:space="0" w:color="auto"/>
                        <w:right w:val="none" w:sz="0" w:space="0" w:color="auto"/>
                      </w:divBdr>
                    </w:div>
                    <w:div w:id="1093552503">
                      <w:marLeft w:val="0"/>
                      <w:marRight w:val="0"/>
                      <w:marTop w:val="0"/>
                      <w:marBottom w:val="0"/>
                      <w:divBdr>
                        <w:top w:val="none" w:sz="0" w:space="0" w:color="auto"/>
                        <w:left w:val="none" w:sz="0" w:space="0" w:color="auto"/>
                        <w:bottom w:val="none" w:sz="0" w:space="0" w:color="auto"/>
                        <w:right w:val="none" w:sz="0" w:space="0" w:color="auto"/>
                      </w:divBdr>
                    </w:div>
                    <w:div w:id="1389576126">
                      <w:marLeft w:val="0"/>
                      <w:marRight w:val="0"/>
                      <w:marTop w:val="0"/>
                      <w:marBottom w:val="0"/>
                      <w:divBdr>
                        <w:top w:val="none" w:sz="0" w:space="0" w:color="auto"/>
                        <w:left w:val="none" w:sz="0" w:space="0" w:color="auto"/>
                        <w:bottom w:val="none" w:sz="0" w:space="0" w:color="auto"/>
                        <w:right w:val="none" w:sz="0" w:space="0" w:color="auto"/>
                      </w:divBdr>
                    </w:div>
                    <w:div w:id="2082364183">
                      <w:marLeft w:val="0"/>
                      <w:marRight w:val="0"/>
                      <w:marTop w:val="0"/>
                      <w:marBottom w:val="0"/>
                      <w:divBdr>
                        <w:top w:val="none" w:sz="0" w:space="0" w:color="auto"/>
                        <w:left w:val="none" w:sz="0" w:space="0" w:color="auto"/>
                        <w:bottom w:val="none" w:sz="0" w:space="0" w:color="auto"/>
                        <w:right w:val="none" w:sz="0" w:space="0" w:color="auto"/>
                      </w:divBdr>
                    </w:div>
                  </w:divsChild>
                </w:div>
                <w:div w:id="548153187">
                  <w:marLeft w:val="0"/>
                  <w:marRight w:val="0"/>
                  <w:marTop w:val="0"/>
                  <w:marBottom w:val="0"/>
                  <w:divBdr>
                    <w:top w:val="none" w:sz="0" w:space="0" w:color="auto"/>
                    <w:left w:val="none" w:sz="0" w:space="0" w:color="auto"/>
                    <w:bottom w:val="none" w:sz="0" w:space="0" w:color="auto"/>
                    <w:right w:val="none" w:sz="0" w:space="0" w:color="auto"/>
                  </w:divBdr>
                  <w:divsChild>
                    <w:div w:id="1160465400">
                      <w:marLeft w:val="0"/>
                      <w:marRight w:val="0"/>
                      <w:marTop w:val="0"/>
                      <w:marBottom w:val="0"/>
                      <w:divBdr>
                        <w:top w:val="none" w:sz="0" w:space="0" w:color="auto"/>
                        <w:left w:val="none" w:sz="0" w:space="0" w:color="auto"/>
                        <w:bottom w:val="none" w:sz="0" w:space="0" w:color="auto"/>
                        <w:right w:val="none" w:sz="0" w:space="0" w:color="auto"/>
                      </w:divBdr>
                    </w:div>
                    <w:div w:id="1499425283">
                      <w:marLeft w:val="0"/>
                      <w:marRight w:val="0"/>
                      <w:marTop w:val="0"/>
                      <w:marBottom w:val="0"/>
                      <w:divBdr>
                        <w:top w:val="none" w:sz="0" w:space="0" w:color="auto"/>
                        <w:left w:val="none" w:sz="0" w:space="0" w:color="auto"/>
                        <w:bottom w:val="none" w:sz="0" w:space="0" w:color="auto"/>
                        <w:right w:val="none" w:sz="0" w:space="0" w:color="auto"/>
                      </w:divBdr>
                    </w:div>
                  </w:divsChild>
                </w:div>
                <w:div w:id="567346856">
                  <w:marLeft w:val="0"/>
                  <w:marRight w:val="0"/>
                  <w:marTop w:val="0"/>
                  <w:marBottom w:val="0"/>
                  <w:divBdr>
                    <w:top w:val="none" w:sz="0" w:space="0" w:color="auto"/>
                    <w:left w:val="none" w:sz="0" w:space="0" w:color="auto"/>
                    <w:bottom w:val="none" w:sz="0" w:space="0" w:color="auto"/>
                    <w:right w:val="none" w:sz="0" w:space="0" w:color="auto"/>
                  </w:divBdr>
                  <w:divsChild>
                    <w:div w:id="728110229">
                      <w:marLeft w:val="0"/>
                      <w:marRight w:val="0"/>
                      <w:marTop w:val="0"/>
                      <w:marBottom w:val="0"/>
                      <w:divBdr>
                        <w:top w:val="none" w:sz="0" w:space="0" w:color="auto"/>
                        <w:left w:val="none" w:sz="0" w:space="0" w:color="auto"/>
                        <w:bottom w:val="none" w:sz="0" w:space="0" w:color="auto"/>
                        <w:right w:val="none" w:sz="0" w:space="0" w:color="auto"/>
                      </w:divBdr>
                    </w:div>
                    <w:div w:id="1462501749">
                      <w:marLeft w:val="0"/>
                      <w:marRight w:val="0"/>
                      <w:marTop w:val="0"/>
                      <w:marBottom w:val="0"/>
                      <w:divBdr>
                        <w:top w:val="none" w:sz="0" w:space="0" w:color="auto"/>
                        <w:left w:val="none" w:sz="0" w:space="0" w:color="auto"/>
                        <w:bottom w:val="none" w:sz="0" w:space="0" w:color="auto"/>
                        <w:right w:val="none" w:sz="0" w:space="0" w:color="auto"/>
                      </w:divBdr>
                    </w:div>
                    <w:div w:id="2061856717">
                      <w:marLeft w:val="0"/>
                      <w:marRight w:val="0"/>
                      <w:marTop w:val="0"/>
                      <w:marBottom w:val="0"/>
                      <w:divBdr>
                        <w:top w:val="none" w:sz="0" w:space="0" w:color="auto"/>
                        <w:left w:val="none" w:sz="0" w:space="0" w:color="auto"/>
                        <w:bottom w:val="none" w:sz="0" w:space="0" w:color="auto"/>
                        <w:right w:val="none" w:sz="0" w:space="0" w:color="auto"/>
                      </w:divBdr>
                    </w:div>
                  </w:divsChild>
                </w:div>
                <w:div w:id="736627988">
                  <w:marLeft w:val="0"/>
                  <w:marRight w:val="0"/>
                  <w:marTop w:val="0"/>
                  <w:marBottom w:val="0"/>
                  <w:divBdr>
                    <w:top w:val="none" w:sz="0" w:space="0" w:color="auto"/>
                    <w:left w:val="none" w:sz="0" w:space="0" w:color="auto"/>
                    <w:bottom w:val="none" w:sz="0" w:space="0" w:color="auto"/>
                    <w:right w:val="none" w:sz="0" w:space="0" w:color="auto"/>
                  </w:divBdr>
                  <w:divsChild>
                    <w:div w:id="1754006246">
                      <w:marLeft w:val="0"/>
                      <w:marRight w:val="0"/>
                      <w:marTop w:val="0"/>
                      <w:marBottom w:val="0"/>
                      <w:divBdr>
                        <w:top w:val="none" w:sz="0" w:space="0" w:color="auto"/>
                        <w:left w:val="none" w:sz="0" w:space="0" w:color="auto"/>
                        <w:bottom w:val="none" w:sz="0" w:space="0" w:color="auto"/>
                        <w:right w:val="none" w:sz="0" w:space="0" w:color="auto"/>
                      </w:divBdr>
                    </w:div>
                  </w:divsChild>
                </w:div>
                <w:div w:id="1022390526">
                  <w:marLeft w:val="0"/>
                  <w:marRight w:val="0"/>
                  <w:marTop w:val="0"/>
                  <w:marBottom w:val="0"/>
                  <w:divBdr>
                    <w:top w:val="none" w:sz="0" w:space="0" w:color="auto"/>
                    <w:left w:val="none" w:sz="0" w:space="0" w:color="auto"/>
                    <w:bottom w:val="none" w:sz="0" w:space="0" w:color="auto"/>
                    <w:right w:val="none" w:sz="0" w:space="0" w:color="auto"/>
                  </w:divBdr>
                  <w:divsChild>
                    <w:div w:id="531386952">
                      <w:marLeft w:val="0"/>
                      <w:marRight w:val="0"/>
                      <w:marTop w:val="0"/>
                      <w:marBottom w:val="0"/>
                      <w:divBdr>
                        <w:top w:val="none" w:sz="0" w:space="0" w:color="auto"/>
                        <w:left w:val="none" w:sz="0" w:space="0" w:color="auto"/>
                        <w:bottom w:val="none" w:sz="0" w:space="0" w:color="auto"/>
                        <w:right w:val="none" w:sz="0" w:space="0" w:color="auto"/>
                      </w:divBdr>
                    </w:div>
                  </w:divsChild>
                </w:div>
                <w:div w:id="1190603116">
                  <w:marLeft w:val="0"/>
                  <w:marRight w:val="0"/>
                  <w:marTop w:val="0"/>
                  <w:marBottom w:val="0"/>
                  <w:divBdr>
                    <w:top w:val="none" w:sz="0" w:space="0" w:color="auto"/>
                    <w:left w:val="none" w:sz="0" w:space="0" w:color="auto"/>
                    <w:bottom w:val="none" w:sz="0" w:space="0" w:color="auto"/>
                    <w:right w:val="none" w:sz="0" w:space="0" w:color="auto"/>
                  </w:divBdr>
                  <w:divsChild>
                    <w:div w:id="1514145157">
                      <w:marLeft w:val="0"/>
                      <w:marRight w:val="0"/>
                      <w:marTop w:val="0"/>
                      <w:marBottom w:val="0"/>
                      <w:divBdr>
                        <w:top w:val="none" w:sz="0" w:space="0" w:color="auto"/>
                        <w:left w:val="none" w:sz="0" w:space="0" w:color="auto"/>
                        <w:bottom w:val="none" w:sz="0" w:space="0" w:color="auto"/>
                        <w:right w:val="none" w:sz="0" w:space="0" w:color="auto"/>
                      </w:divBdr>
                    </w:div>
                  </w:divsChild>
                </w:div>
                <w:div w:id="1962568366">
                  <w:marLeft w:val="0"/>
                  <w:marRight w:val="0"/>
                  <w:marTop w:val="0"/>
                  <w:marBottom w:val="0"/>
                  <w:divBdr>
                    <w:top w:val="none" w:sz="0" w:space="0" w:color="auto"/>
                    <w:left w:val="none" w:sz="0" w:space="0" w:color="auto"/>
                    <w:bottom w:val="none" w:sz="0" w:space="0" w:color="auto"/>
                    <w:right w:val="none" w:sz="0" w:space="0" w:color="auto"/>
                  </w:divBdr>
                  <w:divsChild>
                    <w:div w:id="1353802645">
                      <w:marLeft w:val="0"/>
                      <w:marRight w:val="0"/>
                      <w:marTop w:val="0"/>
                      <w:marBottom w:val="0"/>
                      <w:divBdr>
                        <w:top w:val="none" w:sz="0" w:space="0" w:color="auto"/>
                        <w:left w:val="none" w:sz="0" w:space="0" w:color="auto"/>
                        <w:bottom w:val="none" w:sz="0" w:space="0" w:color="auto"/>
                        <w:right w:val="none" w:sz="0" w:space="0" w:color="auto"/>
                      </w:divBdr>
                    </w:div>
                    <w:div w:id="1441757101">
                      <w:marLeft w:val="0"/>
                      <w:marRight w:val="0"/>
                      <w:marTop w:val="0"/>
                      <w:marBottom w:val="0"/>
                      <w:divBdr>
                        <w:top w:val="none" w:sz="0" w:space="0" w:color="auto"/>
                        <w:left w:val="none" w:sz="0" w:space="0" w:color="auto"/>
                        <w:bottom w:val="none" w:sz="0" w:space="0" w:color="auto"/>
                        <w:right w:val="none" w:sz="0" w:space="0" w:color="auto"/>
                      </w:divBdr>
                    </w:div>
                    <w:div w:id="1657958444">
                      <w:marLeft w:val="0"/>
                      <w:marRight w:val="0"/>
                      <w:marTop w:val="0"/>
                      <w:marBottom w:val="0"/>
                      <w:divBdr>
                        <w:top w:val="none" w:sz="0" w:space="0" w:color="auto"/>
                        <w:left w:val="none" w:sz="0" w:space="0" w:color="auto"/>
                        <w:bottom w:val="none" w:sz="0" w:space="0" w:color="auto"/>
                        <w:right w:val="none" w:sz="0" w:space="0" w:color="auto"/>
                      </w:divBdr>
                    </w:div>
                  </w:divsChild>
                </w:div>
                <w:div w:id="1982926257">
                  <w:marLeft w:val="0"/>
                  <w:marRight w:val="0"/>
                  <w:marTop w:val="0"/>
                  <w:marBottom w:val="0"/>
                  <w:divBdr>
                    <w:top w:val="none" w:sz="0" w:space="0" w:color="auto"/>
                    <w:left w:val="none" w:sz="0" w:space="0" w:color="auto"/>
                    <w:bottom w:val="none" w:sz="0" w:space="0" w:color="auto"/>
                    <w:right w:val="none" w:sz="0" w:space="0" w:color="auto"/>
                  </w:divBdr>
                  <w:divsChild>
                    <w:div w:id="18653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688056">
          <w:marLeft w:val="0"/>
          <w:marRight w:val="0"/>
          <w:marTop w:val="0"/>
          <w:marBottom w:val="0"/>
          <w:divBdr>
            <w:top w:val="none" w:sz="0" w:space="0" w:color="auto"/>
            <w:left w:val="none" w:sz="0" w:space="0" w:color="auto"/>
            <w:bottom w:val="none" w:sz="0" w:space="0" w:color="auto"/>
            <w:right w:val="none" w:sz="0" w:space="0" w:color="auto"/>
          </w:divBdr>
          <w:divsChild>
            <w:div w:id="154343491">
              <w:marLeft w:val="0"/>
              <w:marRight w:val="0"/>
              <w:marTop w:val="0"/>
              <w:marBottom w:val="0"/>
              <w:divBdr>
                <w:top w:val="none" w:sz="0" w:space="0" w:color="auto"/>
                <w:left w:val="none" w:sz="0" w:space="0" w:color="auto"/>
                <w:bottom w:val="none" w:sz="0" w:space="0" w:color="auto"/>
                <w:right w:val="none" w:sz="0" w:space="0" w:color="auto"/>
              </w:divBdr>
            </w:div>
            <w:div w:id="186065858">
              <w:marLeft w:val="0"/>
              <w:marRight w:val="0"/>
              <w:marTop w:val="0"/>
              <w:marBottom w:val="0"/>
              <w:divBdr>
                <w:top w:val="none" w:sz="0" w:space="0" w:color="auto"/>
                <w:left w:val="none" w:sz="0" w:space="0" w:color="auto"/>
                <w:bottom w:val="none" w:sz="0" w:space="0" w:color="auto"/>
                <w:right w:val="none" w:sz="0" w:space="0" w:color="auto"/>
              </w:divBdr>
            </w:div>
            <w:div w:id="585505342">
              <w:marLeft w:val="0"/>
              <w:marRight w:val="0"/>
              <w:marTop w:val="0"/>
              <w:marBottom w:val="0"/>
              <w:divBdr>
                <w:top w:val="none" w:sz="0" w:space="0" w:color="auto"/>
                <w:left w:val="none" w:sz="0" w:space="0" w:color="auto"/>
                <w:bottom w:val="none" w:sz="0" w:space="0" w:color="auto"/>
                <w:right w:val="none" w:sz="0" w:space="0" w:color="auto"/>
              </w:divBdr>
            </w:div>
            <w:div w:id="1114666525">
              <w:marLeft w:val="0"/>
              <w:marRight w:val="0"/>
              <w:marTop w:val="0"/>
              <w:marBottom w:val="0"/>
              <w:divBdr>
                <w:top w:val="none" w:sz="0" w:space="0" w:color="auto"/>
                <w:left w:val="none" w:sz="0" w:space="0" w:color="auto"/>
                <w:bottom w:val="none" w:sz="0" w:space="0" w:color="auto"/>
                <w:right w:val="none" w:sz="0" w:space="0" w:color="auto"/>
              </w:divBdr>
            </w:div>
            <w:div w:id="1205752479">
              <w:marLeft w:val="0"/>
              <w:marRight w:val="0"/>
              <w:marTop w:val="0"/>
              <w:marBottom w:val="0"/>
              <w:divBdr>
                <w:top w:val="none" w:sz="0" w:space="0" w:color="auto"/>
                <w:left w:val="none" w:sz="0" w:space="0" w:color="auto"/>
                <w:bottom w:val="none" w:sz="0" w:space="0" w:color="auto"/>
                <w:right w:val="none" w:sz="0" w:space="0" w:color="auto"/>
              </w:divBdr>
            </w:div>
            <w:div w:id="1549292987">
              <w:marLeft w:val="0"/>
              <w:marRight w:val="0"/>
              <w:marTop w:val="0"/>
              <w:marBottom w:val="0"/>
              <w:divBdr>
                <w:top w:val="none" w:sz="0" w:space="0" w:color="auto"/>
                <w:left w:val="none" w:sz="0" w:space="0" w:color="auto"/>
                <w:bottom w:val="none" w:sz="0" w:space="0" w:color="auto"/>
                <w:right w:val="none" w:sz="0" w:space="0" w:color="auto"/>
              </w:divBdr>
            </w:div>
            <w:div w:id="1676107911">
              <w:marLeft w:val="0"/>
              <w:marRight w:val="0"/>
              <w:marTop w:val="0"/>
              <w:marBottom w:val="0"/>
              <w:divBdr>
                <w:top w:val="none" w:sz="0" w:space="0" w:color="auto"/>
                <w:left w:val="none" w:sz="0" w:space="0" w:color="auto"/>
                <w:bottom w:val="none" w:sz="0" w:space="0" w:color="auto"/>
                <w:right w:val="none" w:sz="0" w:space="0" w:color="auto"/>
              </w:divBdr>
            </w:div>
          </w:divsChild>
        </w:div>
        <w:div w:id="1228302049">
          <w:marLeft w:val="0"/>
          <w:marRight w:val="0"/>
          <w:marTop w:val="0"/>
          <w:marBottom w:val="0"/>
          <w:divBdr>
            <w:top w:val="none" w:sz="0" w:space="0" w:color="auto"/>
            <w:left w:val="none" w:sz="0" w:space="0" w:color="auto"/>
            <w:bottom w:val="none" w:sz="0" w:space="0" w:color="auto"/>
            <w:right w:val="none" w:sz="0" w:space="0" w:color="auto"/>
          </w:divBdr>
          <w:divsChild>
            <w:div w:id="192112874">
              <w:marLeft w:val="0"/>
              <w:marRight w:val="0"/>
              <w:marTop w:val="0"/>
              <w:marBottom w:val="0"/>
              <w:divBdr>
                <w:top w:val="none" w:sz="0" w:space="0" w:color="auto"/>
                <w:left w:val="none" w:sz="0" w:space="0" w:color="auto"/>
                <w:bottom w:val="none" w:sz="0" w:space="0" w:color="auto"/>
                <w:right w:val="none" w:sz="0" w:space="0" w:color="auto"/>
              </w:divBdr>
            </w:div>
            <w:div w:id="211038637">
              <w:marLeft w:val="0"/>
              <w:marRight w:val="0"/>
              <w:marTop w:val="0"/>
              <w:marBottom w:val="0"/>
              <w:divBdr>
                <w:top w:val="none" w:sz="0" w:space="0" w:color="auto"/>
                <w:left w:val="none" w:sz="0" w:space="0" w:color="auto"/>
                <w:bottom w:val="none" w:sz="0" w:space="0" w:color="auto"/>
                <w:right w:val="none" w:sz="0" w:space="0" w:color="auto"/>
              </w:divBdr>
            </w:div>
            <w:div w:id="750198384">
              <w:marLeft w:val="0"/>
              <w:marRight w:val="0"/>
              <w:marTop w:val="0"/>
              <w:marBottom w:val="0"/>
              <w:divBdr>
                <w:top w:val="none" w:sz="0" w:space="0" w:color="auto"/>
                <w:left w:val="none" w:sz="0" w:space="0" w:color="auto"/>
                <w:bottom w:val="none" w:sz="0" w:space="0" w:color="auto"/>
                <w:right w:val="none" w:sz="0" w:space="0" w:color="auto"/>
              </w:divBdr>
            </w:div>
            <w:div w:id="1053700011">
              <w:marLeft w:val="0"/>
              <w:marRight w:val="0"/>
              <w:marTop w:val="0"/>
              <w:marBottom w:val="0"/>
              <w:divBdr>
                <w:top w:val="none" w:sz="0" w:space="0" w:color="auto"/>
                <w:left w:val="none" w:sz="0" w:space="0" w:color="auto"/>
                <w:bottom w:val="none" w:sz="0" w:space="0" w:color="auto"/>
                <w:right w:val="none" w:sz="0" w:space="0" w:color="auto"/>
              </w:divBdr>
            </w:div>
            <w:div w:id="1216043361">
              <w:marLeft w:val="0"/>
              <w:marRight w:val="0"/>
              <w:marTop w:val="0"/>
              <w:marBottom w:val="0"/>
              <w:divBdr>
                <w:top w:val="none" w:sz="0" w:space="0" w:color="auto"/>
                <w:left w:val="none" w:sz="0" w:space="0" w:color="auto"/>
                <w:bottom w:val="none" w:sz="0" w:space="0" w:color="auto"/>
                <w:right w:val="none" w:sz="0" w:space="0" w:color="auto"/>
              </w:divBdr>
            </w:div>
            <w:div w:id="1549955055">
              <w:marLeft w:val="0"/>
              <w:marRight w:val="0"/>
              <w:marTop w:val="0"/>
              <w:marBottom w:val="0"/>
              <w:divBdr>
                <w:top w:val="none" w:sz="0" w:space="0" w:color="auto"/>
                <w:left w:val="none" w:sz="0" w:space="0" w:color="auto"/>
                <w:bottom w:val="none" w:sz="0" w:space="0" w:color="auto"/>
                <w:right w:val="none" w:sz="0" w:space="0" w:color="auto"/>
              </w:divBdr>
            </w:div>
            <w:div w:id="1845054009">
              <w:marLeft w:val="0"/>
              <w:marRight w:val="0"/>
              <w:marTop w:val="0"/>
              <w:marBottom w:val="0"/>
              <w:divBdr>
                <w:top w:val="none" w:sz="0" w:space="0" w:color="auto"/>
                <w:left w:val="none" w:sz="0" w:space="0" w:color="auto"/>
                <w:bottom w:val="none" w:sz="0" w:space="0" w:color="auto"/>
                <w:right w:val="none" w:sz="0" w:space="0" w:color="auto"/>
              </w:divBdr>
            </w:div>
            <w:div w:id="1918512128">
              <w:marLeft w:val="0"/>
              <w:marRight w:val="0"/>
              <w:marTop w:val="0"/>
              <w:marBottom w:val="0"/>
              <w:divBdr>
                <w:top w:val="none" w:sz="0" w:space="0" w:color="auto"/>
                <w:left w:val="none" w:sz="0" w:space="0" w:color="auto"/>
                <w:bottom w:val="none" w:sz="0" w:space="0" w:color="auto"/>
                <w:right w:val="none" w:sz="0" w:space="0" w:color="auto"/>
              </w:divBdr>
            </w:div>
          </w:divsChild>
        </w:div>
        <w:div w:id="1425564346">
          <w:marLeft w:val="0"/>
          <w:marRight w:val="0"/>
          <w:marTop w:val="0"/>
          <w:marBottom w:val="0"/>
          <w:divBdr>
            <w:top w:val="none" w:sz="0" w:space="0" w:color="auto"/>
            <w:left w:val="none" w:sz="0" w:space="0" w:color="auto"/>
            <w:bottom w:val="none" w:sz="0" w:space="0" w:color="auto"/>
            <w:right w:val="none" w:sz="0" w:space="0" w:color="auto"/>
          </w:divBdr>
          <w:divsChild>
            <w:div w:id="578365014">
              <w:marLeft w:val="0"/>
              <w:marRight w:val="0"/>
              <w:marTop w:val="0"/>
              <w:marBottom w:val="0"/>
              <w:divBdr>
                <w:top w:val="none" w:sz="0" w:space="0" w:color="auto"/>
                <w:left w:val="none" w:sz="0" w:space="0" w:color="auto"/>
                <w:bottom w:val="none" w:sz="0" w:space="0" w:color="auto"/>
                <w:right w:val="none" w:sz="0" w:space="0" w:color="auto"/>
              </w:divBdr>
            </w:div>
            <w:div w:id="882443902">
              <w:marLeft w:val="0"/>
              <w:marRight w:val="0"/>
              <w:marTop w:val="0"/>
              <w:marBottom w:val="0"/>
              <w:divBdr>
                <w:top w:val="none" w:sz="0" w:space="0" w:color="auto"/>
                <w:left w:val="none" w:sz="0" w:space="0" w:color="auto"/>
                <w:bottom w:val="none" w:sz="0" w:space="0" w:color="auto"/>
                <w:right w:val="none" w:sz="0" w:space="0" w:color="auto"/>
              </w:divBdr>
            </w:div>
            <w:div w:id="108646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512381">
      <w:bodyDiv w:val="1"/>
      <w:marLeft w:val="0"/>
      <w:marRight w:val="0"/>
      <w:marTop w:val="0"/>
      <w:marBottom w:val="0"/>
      <w:divBdr>
        <w:top w:val="none" w:sz="0" w:space="0" w:color="auto"/>
        <w:left w:val="none" w:sz="0" w:space="0" w:color="auto"/>
        <w:bottom w:val="none" w:sz="0" w:space="0" w:color="auto"/>
        <w:right w:val="none" w:sz="0" w:space="0" w:color="auto"/>
      </w:divBdr>
      <w:divsChild>
        <w:div w:id="318970603">
          <w:marLeft w:val="0"/>
          <w:marRight w:val="0"/>
          <w:marTop w:val="0"/>
          <w:marBottom w:val="0"/>
          <w:divBdr>
            <w:top w:val="none" w:sz="0" w:space="0" w:color="auto"/>
            <w:left w:val="none" w:sz="0" w:space="0" w:color="auto"/>
            <w:bottom w:val="none" w:sz="0" w:space="0" w:color="auto"/>
            <w:right w:val="none" w:sz="0" w:space="0" w:color="auto"/>
          </w:divBdr>
        </w:div>
        <w:div w:id="342973609">
          <w:marLeft w:val="0"/>
          <w:marRight w:val="0"/>
          <w:marTop w:val="0"/>
          <w:marBottom w:val="0"/>
          <w:divBdr>
            <w:top w:val="none" w:sz="0" w:space="0" w:color="auto"/>
            <w:left w:val="none" w:sz="0" w:space="0" w:color="auto"/>
            <w:bottom w:val="none" w:sz="0" w:space="0" w:color="auto"/>
            <w:right w:val="none" w:sz="0" w:space="0" w:color="auto"/>
          </w:divBdr>
        </w:div>
        <w:div w:id="577785259">
          <w:marLeft w:val="0"/>
          <w:marRight w:val="0"/>
          <w:marTop w:val="0"/>
          <w:marBottom w:val="0"/>
          <w:divBdr>
            <w:top w:val="none" w:sz="0" w:space="0" w:color="auto"/>
            <w:left w:val="none" w:sz="0" w:space="0" w:color="auto"/>
            <w:bottom w:val="none" w:sz="0" w:space="0" w:color="auto"/>
            <w:right w:val="none" w:sz="0" w:space="0" w:color="auto"/>
          </w:divBdr>
        </w:div>
        <w:div w:id="685903385">
          <w:marLeft w:val="0"/>
          <w:marRight w:val="0"/>
          <w:marTop w:val="0"/>
          <w:marBottom w:val="0"/>
          <w:divBdr>
            <w:top w:val="none" w:sz="0" w:space="0" w:color="auto"/>
            <w:left w:val="none" w:sz="0" w:space="0" w:color="auto"/>
            <w:bottom w:val="none" w:sz="0" w:space="0" w:color="auto"/>
            <w:right w:val="none" w:sz="0" w:space="0" w:color="auto"/>
          </w:divBdr>
        </w:div>
        <w:div w:id="827087703">
          <w:marLeft w:val="0"/>
          <w:marRight w:val="0"/>
          <w:marTop w:val="0"/>
          <w:marBottom w:val="0"/>
          <w:divBdr>
            <w:top w:val="none" w:sz="0" w:space="0" w:color="auto"/>
            <w:left w:val="none" w:sz="0" w:space="0" w:color="auto"/>
            <w:bottom w:val="none" w:sz="0" w:space="0" w:color="auto"/>
            <w:right w:val="none" w:sz="0" w:space="0" w:color="auto"/>
          </w:divBdr>
        </w:div>
        <w:div w:id="885068377">
          <w:marLeft w:val="0"/>
          <w:marRight w:val="0"/>
          <w:marTop w:val="0"/>
          <w:marBottom w:val="0"/>
          <w:divBdr>
            <w:top w:val="none" w:sz="0" w:space="0" w:color="auto"/>
            <w:left w:val="none" w:sz="0" w:space="0" w:color="auto"/>
            <w:bottom w:val="none" w:sz="0" w:space="0" w:color="auto"/>
            <w:right w:val="none" w:sz="0" w:space="0" w:color="auto"/>
          </w:divBdr>
        </w:div>
        <w:div w:id="899289796">
          <w:marLeft w:val="0"/>
          <w:marRight w:val="0"/>
          <w:marTop w:val="0"/>
          <w:marBottom w:val="0"/>
          <w:divBdr>
            <w:top w:val="none" w:sz="0" w:space="0" w:color="auto"/>
            <w:left w:val="none" w:sz="0" w:space="0" w:color="auto"/>
            <w:bottom w:val="none" w:sz="0" w:space="0" w:color="auto"/>
            <w:right w:val="none" w:sz="0" w:space="0" w:color="auto"/>
          </w:divBdr>
        </w:div>
        <w:div w:id="901912171">
          <w:marLeft w:val="0"/>
          <w:marRight w:val="0"/>
          <w:marTop w:val="0"/>
          <w:marBottom w:val="0"/>
          <w:divBdr>
            <w:top w:val="none" w:sz="0" w:space="0" w:color="auto"/>
            <w:left w:val="none" w:sz="0" w:space="0" w:color="auto"/>
            <w:bottom w:val="none" w:sz="0" w:space="0" w:color="auto"/>
            <w:right w:val="none" w:sz="0" w:space="0" w:color="auto"/>
          </w:divBdr>
        </w:div>
        <w:div w:id="947390510">
          <w:marLeft w:val="0"/>
          <w:marRight w:val="0"/>
          <w:marTop w:val="0"/>
          <w:marBottom w:val="0"/>
          <w:divBdr>
            <w:top w:val="none" w:sz="0" w:space="0" w:color="auto"/>
            <w:left w:val="none" w:sz="0" w:space="0" w:color="auto"/>
            <w:bottom w:val="none" w:sz="0" w:space="0" w:color="auto"/>
            <w:right w:val="none" w:sz="0" w:space="0" w:color="auto"/>
          </w:divBdr>
        </w:div>
        <w:div w:id="990016776">
          <w:marLeft w:val="0"/>
          <w:marRight w:val="0"/>
          <w:marTop w:val="0"/>
          <w:marBottom w:val="0"/>
          <w:divBdr>
            <w:top w:val="none" w:sz="0" w:space="0" w:color="auto"/>
            <w:left w:val="none" w:sz="0" w:space="0" w:color="auto"/>
            <w:bottom w:val="none" w:sz="0" w:space="0" w:color="auto"/>
            <w:right w:val="none" w:sz="0" w:space="0" w:color="auto"/>
          </w:divBdr>
        </w:div>
        <w:div w:id="1164322871">
          <w:marLeft w:val="0"/>
          <w:marRight w:val="0"/>
          <w:marTop w:val="0"/>
          <w:marBottom w:val="0"/>
          <w:divBdr>
            <w:top w:val="none" w:sz="0" w:space="0" w:color="auto"/>
            <w:left w:val="none" w:sz="0" w:space="0" w:color="auto"/>
            <w:bottom w:val="none" w:sz="0" w:space="0" w:color="auto"/>
            <w:right w:val="none" w:sz="0" w:space="0" w:color="auto"/>
          </w:divBdr>
        </w:div>
        <w:div w:id="1320385789">
          <w:marLeft w:val="0"/>
          <w:marRight w:val="0"/>
          <w:marTop w:val="0"/>
          <w:marBottom w:val="0"/>
          <w:divBdr>
            <w:top w:val="none" w:sz="0" w:space="0" w:color="auto"/>
            <w:left w:val="none" w:sz="0" w:space="0" w:color="auto"/>
            <w:bottom w:val="none" w:sz="0" w:space="0" w:color="auto"/>
            <w:right w:val="none" w:sz="0" w:space="0" w:color="auto"/>
          </w:divBdr>
        </w:div>
        <w:div w:id="1345087669">
          <w:marLeft w:val="0"/>
          <w:marRight w:val="0"/>
          <w:marTop w:val="0"/>
          <w:marBottom w:val="0"/>
          <w:divBdr>
            <w:top w:val="none" w:sz="0" w:space="0" w:color="auto"/>
            <w:left w:val="none" w:sz="0" w:space="0" w:color="auto"/>
            <w:bottom w:val="none" w:sz="0" w:space="0" w:color="auto"/>
            <w:right w:val="none" w:sz="0" w:space="0" w:color="auto"/>
          </w:divBdr>
        </w:div>
        <w:div w:id="1435324788">
          <w:marLeft w:val="0"/>
          <w:marRight w:val="0"/>
          <w:marTop w:val="0"/>
          <w:marBottom w:val="0"/>
          <w:divBdr>
            <w:top w:val="none" w:sz="0" w:space="0" w:color="auto"/>
            <w:left w:val="none" w:sz="0" w:space="0" w:color="auto"/>
            <w:bottom w:val="none" w:sz="0" w:space="0" w:color="auto"/>
            <w:right w:val="none" w:sz="0" w:space="0" w:color="auto"/>
          </w:divBdr>
        </w:div>
        <w:div w:id="1545411015">
          <w:marLeft w:val="0"/>
          <w:marRight w:val="0"/>
          <w:marTop w:val="0"/>
          <w:marBottom w:val="0"/>
          <w:divBdr>
            <w:top w:val="none" w:sz="0" w:space="0" w:color="auto"/>
            <w:left w:val="none" w:sz="0" w:space="0" w:color="auto"/>
            <w:bottom w:val="none" w:sz="0" w:space="0" w:color="auto"/>
            <w:right w:val="none" w:sz="0" w:space="0" w:color="auto"/>
          </w:divBdr>
        </w:div>
        <w:div w:id="1587838229">
          <w:marLeft w:val="0"/>
          <w:marRight w:val="0"/>
          <w:marTop w:val="0"/>
          <w:marBottom w:val="0"/>
          <w:divBdr>
            <w:top w:val="none" w:sz="0" w:space="0" w:color="auto"/>
            <w:left w:val="none" w:sz="0" w:space="0" w:color="auto"/>
            <w:bottom w:val="none" w:sz="0" w:space="0" w:color="auto"/>
            <w:right w:val="none" w:sz="0" w:space="0" w:color="auto"/>
          </w:divBdr>
        </w:div>
        <w:div w:id="1631327988">
          <w:marLeft w:val="0"/>
          <w:marRight w:val="0"/>
          <w:marTop w:val="0"/>
          <w:marBottom w:val="0"/>
          <w:divBdr>
            <w:top w:val="none" w:sz="0" w:space="0" w:color="auto"/>
            <w:left w:val="none" w:sz="0" w:space="0" w:color="auto"/>
            <w:bottom w:val="none" w:sz="0" w:space="0" w:color="auto"/>
            <w:right w:val="none" w:sz="0" w:space="0" w:color="auto"/>
          </w:divBdr>
        </w:div>
        <w:div w:id="1685672678">
          <w:marLeft w:val="0"/>
          <w:marRight w:val="0"/>
          <w:marTop w:val="0"/>
          <w:marBottom w:val="0"/>
          <w:divBdr>
            <w:top w:val="none" w:sz="0" w:space="0" w:color="auto"/>
            <w:left w:val="none" w:sz="0" w:space="0" w:color="auto"/>
            <w:bottom w:val="none" w:sz="0" w:space="0" w:color="auto"/>
            <w:right w:val="none" w:sz="0" w:space="0" w:color="auto"/>
          </w:divBdr>
        </w:div>
        <w:div w:id="1808357317">
          <w:marLeft w:val="0"/>
          <w:marRight w:val="0"/>
          <w:marTop w:val="0"/>
          <w:marBottom w:val="0"/>
          <w:divBdr>
            <w:top w:val="none" w:sz="0" w:space="0" w:color="auto"/>
            <w:left w:val="none" w:sz="0" w:space="0" w:color="auto"/>
            <w:bottom w:val="none" w:sz="0" w:space="0" w:color="auto"/>
            <w:right w:val="none" w:sz="0" w:space="0" w:color="auto"/>
          </w:divBdr>
        </w:div>
        <w:div w:id="2106001719">
          <w:marLeft w:val="0"/>
          <w:marRight w:val="0"/>
          <w:marTop w:val="0"/>
          <w:marBottom w:val="0"/>
          <w:divBdr>
            <w:top w:val="none" w:sz="0" w:space="0" w:color="auto"/>
            <w:left w:val="none" w:sz="0" w:space="0" w:color="auto"/>
            <w:bottom w:val="none" w:sz="0" w:space="0" w:color="auto"/>
            <w:right w:val="none" w:sz="0" w:space="0" w:color="auto"/>
          </w:divBdr>
        </w:div>
      </w:divsChild>
    </w:div>
    <w:div w:id="1887713133">
      <w:bodyDiv w:val="1"/>
      <w:marLeft w:val="0"/>
      <w:marRight w:val="0"/>
      <w:marTop w:val="0"/>
      <w:marBottom w:val="0"/>
      <w:divBdr>
        <w:top w:val="none" w:sz="0" w:space="0" w:color="auto"/>
        <w:left w:val="none" w:sz="0" w:space="0" w:color="auto"/>
        <w:bottom w:val="none" w:sz="0" w:space="0" w:color="auto"/>
        <w:right w:val="none" w:sz="0" w:space="0" w:color="auto"/>
      </w:divBdr>
    </w:div>
    <w:div w:id="1904749796">
      <w:bodyDiv w:val="1"/>
      <w:marLeft w:val="0"/>
      <w:marRight w:val="0"/>
      <w:marTop w:val="0"/>
      <w:marBottom w:val="0"/>
      <w:divBdr>
        <w:top w:val="none" w:sz="0" w:space="0" w:color="auto"/>
        <w:left w:val="none" w:sz="0" w:space="0" w:color="auto"/>
        <w:bottom w:val="none" w:sz="0" w:space="0" w:color="auto"/>
        <w:right w:val="none" w:sz="0" w:space="0" w:color="auto"/>
      </w:divBdr>
    </w:div>
    <w:div w:id="1906791537">
      <w:bodyDiv w:val="1"/>
      <w:marLeft w:val="0"/>
      <w:marRight w:val="0"/>
      <w:marTop w:val="0"/>
      <w:marBottom w:val="0"/>
      <w:divBdr>
        <w:top w:val="none" w:sz="0" w:space="0" w:color="auto"/>
        <w:left w:val="none" w:sz="0" w:space="0" w:color="auto"/>
        <w:bottom w:val="none" w:sz="0" w:space="0" w:color="auto"/>
        <w:right w:val="none" w:sz="0" w:space="0" w:color="auto"/>
      </w:divBdr>
      <w:divsChild>
        <w:div w:id="141242171">
          <w:marLeft w:val="0"/>
          <w:marRight w:val="0"/>
          <w:marTop w:val="0"/>
          <w:marBottom w:val="0"/>
          <w:divBdr>
            <w:top w:val="none" w:sz="0" w:space="0" w:color="auto"/>
            <w:left w:val="none" w:sz="0" w:space="0" w:color="auto"/>
            <w:bottom w:val="none" w:sz="0" w:space="0" w:color="auto"/>
            <w:right w:val="none" w:sz="0" w:space="0" w:color="auto"/>
          </w:divBdr>
        </w:div>
        <w:div w:id="293144864">
          <w:marLeft w:val="0"/>
          <w:marRight w:val="0"/>
          <w:marTop w:val="0"/>
          <w:marBottom w:val="0"/>
          <w:divBdr>
            <w:top w:val="none" w:sz="0" w:space="0" w:color="auto"/>
            <w:left w:val="none" w:sz="0" w:space="0" w:color="auto"/>
            <w:bottom w:val="none" w:sz="0" w:space="0" w:color="auto"/>
            <w:right w:val="none" w:sz="0" w:space="0" w:color="auto"/>
          </w:divBdr>
        </w:div>
        <w:div w:id="1576621599">
          <w:marLeft w:val="0"/>
          <w:marRight w:val="0"/>
          <w:marTop w:val="0"/>
          <w:marBottom w:val="0"/>
          <w:divBdr>
            <w:top w:val="none" w:sz="0" w:space="0" w:color="auto"/>
            <w:left w:val="none" w:sz="0" w:space="0" w:color="auto"/>
            <w:bottom w:val="none" w:sz="0" w:space="0" w:color="auto"/>
            <w:right w:val="none" w:sz="0" w:space="0" w:color="auto"/>
          </w:divBdr>
        </w:div>
      </w:divsChild>
    </w:div>
    <w:div w:id="1912275293">
      <w:bodyDiv w:val="1"/>
      <w:marLeft w:val="0"/>
      <w:marRight w:val="0"/>
      <w:marTop w:val="0"/>
      <w:marBottom w:val="0"/>
      <w:divBdr>
        <w:top w:val="none" w:sz="0" w:space="0" w:color="auto"/>
        <w:left w:val="none" w:sz="0" w:space="0" w:color="auto"/>
        <w:bottom w:val="none" w:sz="0" w:space="0" w:color="auto"/>
        <w:right w:val="none" w:sz="0" w:space="0" w:color="auto"/>
      </w:divBdr>
    </w:div>
    <w:div w:id="1919097895">
      <w:bodyDiv w:val="1"/>
      <w:marLeft w:val="0"/>
      <w:marRight w:val="0"/>
      <w:marTop w:val="0"/>
      <w:marBottom w:val="0"/>
      <w:divBdr>
        <w:top w:val="none" w:sz="0" w:space="0" w:color="auto"/>
        <w:left w:val="none" w:sz="0" w:space="0" w:color="auto"/>
        <w:bottom w:val="none" w:sz="0" w:space="0" w:color="auto"/>
        <w:right w:val="none" w:sz="0" w:space="0" w:color="auto"/>
      </w:divBdr>
    </w:div>
    <w:div w:id="1919510288">
      <w:bodyDiv w:val="1"/>
      <w:marLeft w:val="0"/>
      <w:marRight w:val="0"/>
      <w:marTop w:val="0"/>
      <w:marBottom w:val="0"/>
      <w:divBdr>
        <w:top w:val="none" w:sz="0" w:space="0" w:color="auto"/>
        <w:left w:val="none" w:sz="0" w:space="0" w:color="auto"/>
        <w:bottom w:val="none" w:sz="0" w:space="0" w:color="auto"/>
        <w:right w:val="none" w:sz="0" w:space="0" w:color="auto"/>
      </w:divBdr>
      <w:divsChild>
        <w:div w:id="64836382">
          <w:marLeft w:val="0"/>
          <w:marRight w:val="0"/>
          <w:marTop w:val="0"/>
          <w:marBottom w:val="0"/>
          <w:divBdr>
            <w:top w:val="none" w:sz="0" w:space="0" w:color="auto"/>
            <w:left w:val="none" w:sz="0" w:space="0" w:color="auto"/>
            <w:bottom w:val="none" w:sz="0" w:space="0" w:color="auto"/>
            <w:right w:val="none" w:sz="0" w:space="0" w:color="auto"/>
          </w:divBdr>
        </w:div>
        <w:div w:id="107042936">
          <w:marLeft w:val="0"/>
          <w:marRight w:val="0"/>
          <w:marTop w:val="0"/>
          <w:marBottom w:val="0"/>
          <w:divBdr>
            <w:top w:val="none" w:sz="0" w:space="0" w:color="auto"/>
            <w:left w:val="none" w:sz="0" w:space="0" w:color="auto"/>
            <w:bottom w:val="none" w:sz="0" w:space="0" w:color="auto"/>
            <w:right w:val="none" w:sz="0" w:space="0" w:color="auto"/>
          </w:divBdr>
        </w:div>
        <w:div w:id="149294760">
          <w:marLeft w:val="0"/>
          <w:marRight w:val="0"/>
          <w:marTop w:val="0"/>
          <w:marBottom w:val="0"/>
          <w:divBdr>
            <w:top w:val="none" w:sz="0" w:space="0" w:color="auto"/>
            <w:left w:val="none" w:sz="0" w:space="0" w:color="auto"/>
            <w:bottom w:val="none" w:sz="0" w:space="0" w:color="auto"/>
            <w:right w:val="none" w:sz="0" w:space="0" w:color="auto"/>
          </w:divBdr>
        </w:div>
        <w:div w:id="312878332">
          <w:marLeft w:val="0"/>
          <w:marRight w:val="0"/>
          <w:marTop w:val="0"/>
          <w:marBottom w:val="0"/>
          <w:divBdr>
            <w:top w:val="none" w:sz="0" w:space="0" w:color="auto"/>
            <w:left w:val="none" w:sz="0" w:space="0" w:color="auto"/>
            <w:bottom w:val="none" w:sz="0" w:space="0" w:color="auto"/>
            <w:right w:val="none" w:sz="0" w:space="0" w:color="auto"/>
          </w:divBdr>
        </w:div>
        <w:div w:id="426075057">
          <w:marLeft w:val="0"/>
          <w:marRight w:val="0"/>
          <w:marTop w:val="0"/>
          <w:marBottom w:val="0"/>
          <w:divBdr>
            <w:top w:val="none" w:sz="0" w:space="0" w:color="auto"/>
            <w:left w:val="none" w:sz="0" w:space="0" w:color="auto"/>
            <w:bottom w:val="none" w:sz="0" w:space="0" w:color="auto"/>
            <w:right w:val="none" w:sz="0" w:space="0" w:color="auto"/>
          </w:divBdr>
        </w:div>
        <w:div w:id="490365035">
          <w:marLeft w:val="0"/>
          <w:marRight w:val="0"/>
          <w:marTop w:val="0"/>
          <w:marBottom w:val="0"/>
          <w:divBdr>
            <w:top w:val="none" w:sz="0" w:space="0" w:color="auto"/>
            <w:left w:val="none" w:sz="0" w:space="0" w:color="auto"/>
            <w:bottom w:val="none" w:sz="0" w:space="0" w:color="auto"/>
            <w:right w:val="none" w:sz="0" w:space="0" w:color="auto"/>
          </w:divBdr>
        </w:div>
        <w:div w:id="542062048">
          <w:marLeft w:val="0"/>
          <w:marRight w:val="0"/>
          <w:marTop w:val="0"/>
          <w:marBottom w:val="0"/>
          <w:divBdr>
            <w:top w:val="none" w:sz="0" w:space="0" w:color="auto"/>
            <w:left w:val="none" w:sz="0" w:space="0" w:color="auto"/>
            <w:bottom w:val="none" w:sz="0" w:space="0" w:color="auto"/>
            <w:right w:val="none" w:sz="0" w:space="0" w:color="auto"/>
          </w:divBdr>
        </w:div>
        <w:div w:id="615448978">
          <w:marLeft w:val="0"/>
          <w:marRight w:val="0"/>
          <w:marTop w:val="0"/>
          <w:marBottom w:val="0"/>
          <w:divBdr>
            <w:top w:val="none" w:sz="0" w:space="0" w:color="auto"/>
            <w:left w:val="none" w:sz="0" w:space="0" w:color="auto"/>
            <w:bottom w:val="none" w:sz="0" w:space="0" w:color="auto"/>
            <w:right w:val="none" w:sz="0" w:space="0" w:color="auto"/>
          </w:divBdr>
        </w:div>
        <w:div w:id="657732061">
          <w:marLeft w:val="0"/>
          <w:marRight w:val="0"/>
          <w:marTop w:val="0"/>
          <w:marBottom w:val="0"/>
          <w:divBdr>
            <w:top w:val="none" w:sz="0" w:space="0" w:color="auto"/>
            <w:left w:val="none" w:sz="0" w:space="0" w:color="auto"/>
            <w:bottom w:val="none" w:sz="0" w:space="0" w:color="auto"/>
            <w:right w:val="none" w:sz="0" w:space="0" w:color="auto"/>
          </w:divBdr>
        </w:div>
        <w:div w:id="821197276">
          <w:marLeft w:val="0"/>
          <w:marRight w:val="0"/>
          <w:marTop w:val="0"/>
          <w:marBottom w:val="0"/>
          <w:divBdr>
            <w:top w:val="none" w:sz="0" w:space="0" w:color="auto"/>
            <w:left w:val="none" w:sz="0" w:space="0" w:color="auto"/>
            <w:bottom w:val="none" w:sz="0" w:space="0" w:color="auto"/>
            <w:right w:val="none" w:sz="0" w:space="0" w:color="auto"/>
          </w:divBdr>
        </w:div>
        <w:div w:id="1038629133">
          <w:marLeft w:val="0"/>
          <w:marRight w:val="0"/>
          <w:marTop w:val="0"/>
          <w:marBottom w:val="0"/>
          <w:divBdr>
            <w:top w:val="none" w:sz="0" w:space="0" w:color="auto"/>
            <w:left w:val="none" w:sz="0" w:space="0" w:color="auto"/>
            <w:bottom w:val="none" w:sz="0" w:space="0" w:color="auto"/>
            <w:right w:val="none" w:sz="0" w:space="0" w:color="auto"/>
          </w:divBdr>
        </w:div>
        <w:div w:id="1335108593">
          <w:marLeft w:val="0"/>
          <w:marRight w:val="0"/>
          <w:marTop w:val="0"/>
          <w:marBottom w:val="0"/>
          <w:divBdr>
            <w:top w:val="none" w:sz="0" w:space="0" w:color="auto"/>
            <w:left w:val="none" w:sz="0" w:space="0" w:color="auto"/>
            <w:bottom w:val="none" w:sz="0" w:space="0" w:color="auto"/>
            <w:right w:val="none" w:sz="0" w:space="0" w:color="auto"/>
          </w:divBdr>
        </w:div>
        <w:div w:id="1456560237">
          <w:marLeft w:val="0"/>
          <w:marRight w:val="0"/>
          <w:marTop w:val="0"/>
          <w:marBottom w:val="0"/>
          <w:divBdr>
            <w:top w:val="none" w:sz="0" w:space="0" w:color="auto"/>
            <w:left w:val="none" w:sz="0" w:space="0" w:color="auto"/>
            <w:bottom w:val="none" w:sz="0" w:space="0" w:color="auto"/>
            <w:right w:val="none" w:sz="0" w:space="0" w:color="auto"/>
          </w:divBdr>
        </w:div>
        <w:div w:id="1526867602">
          <w:marLeft w:val="0"/>
          <w:marRight w:val="0"/>
          <w:marTop w:val="0"/>
          <w:marBottom w:val="0"/>
          <w:divBdr>
            <w:top w:val="none" w:sz="0" w:space="0" w:color="auto"/>
            <w:left w:val="none" w:sz="0" w:space="0" w:color="auto"/>
            <w:bottom w:val="none" w:sz="0" w:space="0" w:color="auto"/>
            <w:right w:val="none" w:sz="0" w:space="0" w:color="auto"/>
          </w:divBdr>
        </w:div>
        <w:div w:id="1644575482">
          <w:marLeft w:val="0"/>
          <w:marRight w:val="0"/>
          <w:marTop w:val="0"/>
          <w:marBottom w:val="0"/>
          <w:divBdr>
            <w:top w:val="none" w:sz="0" w:space="0" w:color="auto"/>
            <w:left w:val="none" w:sz="0" w:space="0" w:color="auto"/>
            <w:bottom w:val="none" w:sz="0" w:space="0" w:color="auto"/>
            <w:right w:val="none" w:sz="0" w:space="0" w:color="auto"/>
          </w:divBdr>
        </w:div>
        <w:div w:id="1659456178">
          <w:marLeft w:val="0"/>
          <w:marRight w:val="0"/>
          <w:marTop w:val="0"/>
          <w:marBottom w:val="0"/>
          <w:divBdr>
            <w:top w:val="none" w:sz="0" w:space="0" w:color="auto"/>
            <w:left w:val="none" w:sz="0" w:space="0" w:color="auto"/>
            <w:bottom w:val="none" w:sz="0" w:space="0" w:color="auto"/>
            <w:right w:val="none" w:sz="0" w:space="0" w:color="auto"/>
          </w:divBdr>
        </w:div>
        <w:div w:id="1743142015">
          <w:marLeft w:val="0"/>
          <w:marRight w:val="0"/>
          <w:marTop w:val="0"/>
          <w:marBottom w:val="0"/>
          <w:divBdr>
            <w:top w:val="none" w:sz="0" w:space="0" w:color="auto"/>
            <w:left w:val="none" w:sz="0" w:space="0" w:color="auto"/>
            <w:bottom w:val="none" w:sz="0" w:space="0" w:color="auto"/>
            <w:right w:val="none" w:sz="0" w:space="0" w:color="auto"/>
          </w:divBdr>
        </w:div>
        <w:div w:id="2062437765">
          <w:marLeft w:val="0"/>
          <w:marRight w:val="0"/>
          <w:marTop w:val="0"/>
          <w:marBottom w:val="0"/>
          <w:divBdr>
            <w:top w:val="none" w:sz="0" w:space="0" w:color="auto"/>
            <w:left w:val="none" w:sz="0" w:space="0" w:color="auto"/>
            <w:bottom w:val="none" w:sz="0" w:space="0" w:color="auto"/>
            <w:right w:val="none" w:sz="0" w:space="0" w:color="auto"/>
          </w:divBdr>
        </w:div>
        <w:div w:id="2073963138">
          <w:marLeft w:val="0"/>
          <w:marRight w:val="0"/>
          <w:marTop w:val="0"/>
          <w:marBottom w:val="0"/>
          <w:divBdr>
            <w:top w:val="none" w:sz="0" w:space="0" w:color="auto"/>
            <w:left w:val="none" w:sz="0" w:space="0" w:color="auto"/>
            <w:bottom w:val="none" w:sz="0" w:space="0" w:color="auto"/>
            <w:right w:val="none" w:sz="0" w:space="0" w:color="auto"/>
          </w:divBdr>
        </w:div>
        <w:div w:id="2093775931">
          <w:marLeft w:val="0"/>
          <w:marRight w:val="0"/>
          <w:marTop w:val="0"/>
          <w:marBottom w:val="0"/>
          <w:divBdr>
            <w:top w:val="none" w:sz="0" w:space="0" w:color="auto"/>
            <w:left w:val="none" w:sz="0" w:space="0" w:color="auto"/>
            <w:bottom w:val="none" w:sz="0" w:space="0" w:color="auto"/>
            <w:right w:val="none" w:sz="0" w:space="0" w:color="auto"/>
          </w:divBdr>
        </w:div>
      </w:divsChild>
    </w:div>
    <w:div w:id="1925453266">
      <w:bodyDiv w:val="1"/>
      <w:marLeft w:val="0"/>
      <w:marRight w:val="0"/>
      <w:marTop w:val="0"/>
      <w:marBottom w:val="0"/>
      <w:divBdr>
        <w:top w:val="none" w:sz="0" w:space="0" w:color="auto"/>
        <w:left w:val="none" w:sz="0" w:space="0" w:color="auto"/>
        <w:bottom w:val="none" w:sz="0" w:space="0" w:color="auto"/>
        <w:right w:val="none" w:sz="0" w:space="0" w:color="auto"/>
      </w:divBdr>
    </w:div>
    <w:div w:id="1926300431">
      <w:bodyDiv w:val="1"/>
      <w:marLeft w:val="0"/>
      <w:marRight w:val="0"/>
      <w:marTop w:val="0"/>
      <w:marBottom w:val="0"/>
      <w:divBdr>
        <w:top w:val="none" w:sz="0" w:space="0" w:color="auto"/>
        <w:left w:val="none" w:sz="0" w:space="0" w:color="auto"/>
        <w:bottom w:val="none" w:sz="0" w:space="0" w:color="auto"/>
        <w:right w:val="none" w:sz="0" w:space="0" w:color="auto"/>
      </w:divBdr>
    </w:div>
    <w:div w:id="1937324850">
      <w:bodyDiv w:val="1"/>
      <w:marLeft w:val="0"/>
      <w:marRight w:val="0"/>
      <w:marTop w:val="0"/>
      <w:marBottom w:val="0"/>
      <w:divBdr>
        <w:top w:val="none" w:sz="0" w:space="0" w:color="auto"/>
        <w:left w:val="none" w:sz="0" w:space="0" w:color="auto"/>
        <w:bottom w:val="none" w:sz="0" w:space="0" w:color="auto"/>
        <w:right w:val="none" w:sz="0" w:space="0" w:color="auto"/>
      </w:divBdr>
    </w:div>
    <w:div w:id="1964924626">
      <w:bodyDiv w:val="1"/>
      <w:marLeft w:val="0"/>
      <w:marRight w:val="0"/>
      <w:marTop w:val="0"/>
      <w:marBottom w:val="0"/>
      <w:divBdr>
        <w:top w:val="none" w:sz="0" w:space="0" w:color="auto"/>
        <w:left w:val="none" w:sz="0" w:space="0" w:color="auto"/>
        <w:bottom w:val="none" w:sz="0" w:space="0" w:color="auto"/>
        <w:right w:val="none" w:sz="0" w:space="0" w:color="auto"/>
      </w:divBdr>
    </w:div>
    <w:div w:id="1967737122">
      <w:bodyDiv w:val="1"/>
      <w:marLeft w:val="0"/>
      <w:marRight w:val="0"/>
      <w:marTop w:val="0"/>
      <w:marBottom w:val="0"/>
      <w:divBdr>
        <w:top w:val="none" w:sz="0" w:space="0" w:color="auto"/>
        <w:left w:val="none" w:sz="0" w:space="0" w:color="auto"/>
        <w:bottom w:val="none" w:sz="0" w:space="0" w:color="auto"/>
        <w:right w:val="none" w:sz="0" w:space="0" w:color="auto"/>
      </w:divBdr>
      <w:divsChild>
        <w:div w:id="391582834">
          <w:marLeft w:val="0"/>
          <w:marRight w:val="0"/>
          <w:marTop w:val="0"/>
          <w:marBottom w:val="0"/>
          <w:divBdr>
            <w:top w:val="none" w:sz="0" w:space="0" w:color="auto"/>
            <w:left w:val="none" w:sz="0" w:space="0" w:color="auto"/>
            <w:bottom w:val="none" w:sz="0" w:space="0" w:color="auto"/>
            <w:right w:val="none" w:sz="0" w:space="0" w:color="auto"/>
          </w:divBdr>
        </w:div>
        <w:div w:id="1290092696">
          <w:marLeft w:val="0"/>
          <w:marRight w:val="0"/>
          <w:marTop w:val="0"/>
          <w:marBottom w:val="0"/>
          <w:divBdr>
            <w:top w:val="none" w:sz="0" w:space="0" w:color="auto"/>
            <w:left w:val="none" w:sz="0" w:space="0" w:color="auto"/>
            <w:bottom w:val="none" w:sz="0" w:space="0" w:color="auto"/>
            <w:right w:val="none" w:sz="0" w:space="0" w:color="auto"/>
          </w:divBdr>
        </w:div>
      </w:divsChild>
    </w:div>
    <w:div w:id="1979383828">
      <w:bodyDiv w:val="1"/>
      <w:marLeft w:val="0"/>
      <w:marRight w:val="0"/>
      <w:marTop w:val="0"/>
      <w:marBottom w:val="0"/>
      <w:divBdr>
        <w:top w:val="none" w:sz="0" w:space="0" w:color="auto"/>
        <w:left w:val="none" w:sz="0" w:space="0" w:color="auto"/>
        <w:bottom w:val="none" w:sz="0" w:space="0" w:color="auto"/>
        <w:right w:val="none" w:sz="0" w:space="0" w:color="auto"/>
      </w:divBdr>
    </w:div>
    <w:div w:id="1981303417">
      <w:bodyDiv w:val="1"/>
      <w:marLeft w:val="0"/>
      <w:marRight w:val="0"/>
      <w:marTop w:val="0"/>
      <w:marBottom w:val="0"/>
      <w:divBdr>
        <w:top w:val="none" w:sz="0" w:space="0" w:color="auto"/>
        <w:left w:val="none" w:sz="0" w:space="0" w:color="auto"/>
        <w:bottom w:val="none" w:sz="0" w:space="0" w:color="auto"/>
        <w:right w:val="none" w:sz="0" w:space="0" w:color="auto"/>
      </w:divBdr>
    </w:div>
    <w:div w:id="2007585635">
      <w:bodyDiv w:val="1"/>
      <w:marLeft w:val="0"/>
      <w:marRight w:val="0"/>
      <w:marTop w:val="0"/>
      <w:marBottom w:val="0"/>
      <w:divBdr>
        <w:top w:val="none" w:sz="0" w:space="0" w:color="auto"/>
        <w:left w:val="none" w:sz="0" w:space="0" w:color="auto"/>
        <w:bottom w:val="none" w:sz="0" w:space="0" w:color="auto"/>
        <w:right w:val="none" w:sz="0" w:space="0" w:color="auto"/>
      </w:divBdr>
      <w:divsChild>
        <w:div w:id="578254964">
          <w:marLeft w:val="547"/>
          <w:marRight w:val="0"/>
          <w:marTop w:val="0"/>
          <w:marBottom w:val="0"/>
          <w:divBdr>
            <w:top w:val="none" w:sz="0" w:space="0" w:color="auto"/>
            <w:left w:val="none" w:sz="0" w:space="0" w:color="auto"/>
            <w:bottom w:val="none" w:sz="0" w:space="0" w:color="auto"/>
            <w:right w:val="none" w:sz="0" w:space="0" w:color="auto"/>
          </w:divBdr>
        </w:div>
        <w:div w:id="819998126">
          <w:marLeft w:val="547"/>
          <w:marRight w:val="0"/>
          <w:marTop w:val="0"/>
          <w:marBottom w:val="0"/>
          <w:divBdr>
            <w:top w:val="none" w:sz="0" w:space="0" w:color="auto"/>
            <w:left w:val="none" w:sz="0" w:space="0" w:color="auto"/>
            <w:bottom w:val="none" w:sz="0" w:space="0" w:color="auto"/>
            <w:right w:val="none" w:sz="0" w:space="0" w:color="auto"/>
          </w:divBdr>
        </w:div>
        <w:div w:id="1265188424">
          <w:marLeft w:val="547"/>
          <w:marRight w:val="0"/>
          <w:marTop w:val="0"/>
          <w:marBottom w:val="0"/>
          <w:divBdr>
            <w:top w:val="none" w:sz="0" w:space="0" w:color="auto"/>
            <w:left w:val="none" w:sz="0" w:space="0" w:color="auto"/>
            <w:bottom w:val="none" w:sz="0" w:space="0" w:color="auto"/>
            <w:right w:val="none" w:sz="0" w:space="0" w:color="auto"/>
          </w:divBdr>
        </w:div>
        <w:div w:id="1959411918">
          <w:marLeft w:val="547"/>
          <w:marRight w:val="0"/>
          <w:marTop w:val="0"/>
          <w:marBottom w:val="0"/>
          <w:divBdr>
            <w:top w:val="none" w:sz="0" w:space="0" w:color="auto"/>
            <w:left w:val="none" w:sz="0" w:space="0" w:color="auto"/>
            <w:bottom w:val="none" w:sz="0" w:space="0" w:color="auto"/>
            <w:right w:val="none" w:sz="0" w:space="0" w:color="auto"/>
          </w:divBdr>
        </w:div>
      </w:divsChild>
    </w:div>
    <w:div w:id="2017071627">
      <w:bodyDiv w:val="1"/>
      <w:marLeft w:val="0"/>
      <w:marRight w:val="0"/>
      <w:marTop w:val="0"/>
      <w:marBottom w:val="0"/>
      <w:divBdr>
        <w:top w:val="none" w:sz="0" w:space="0" w:color="auto"/>
        <w:left w:val="none" w:sz="0" w:space="0" w:color="auto"/>
        <w:bottom w:val="none" w:sz="0" w:space="0" w:color="auto"/>
        <w:right w:val="none" w:sz="0" w:space="0" w:color="auto"/>
      </w:divBdr>
    </w:div>
    <w:div w:id="2024429545">
      <w:bodyDiv w:val="1"/>
      <w:marLeft w:val="0"/>
      <w:marRight w:val="0"/>
      <w:marTop w:val="0"/>
      <w:marBottom w:val="0"/>
      <w:divBdr>
        <w:top w:val="none" w:sz="0" w:space="0" w:color="auto"/>
        <w:left w:val="none" w:sz="0" w:space="0" w:color="auto"/>
        <w:bottom w:val="none" w:sz="0" w:space="0" w:color="auto"/>
        <w:right w:val="none" w:sz="0" w:space="0" w:color="auto"/>
      </w:divBdr>
    </w:div>
    <w:div w:id="2025935889">
      <w:bodyDiv w:val="1"/>
      <w:marLeft w:val="0"/>
      <w:marRight w:val="0"/>
      <w:marTop w:val="0"/>
      <w:marBottom w:val="0"/>
      <w:divBdr>
        <w:top w:val="none" w:sz="0" w:space="0" w:color="auto"/>
        <w:left w:val="none" w:sz="0" w:space="0" w:color="auto"/>
        <w:bottom w:val="none" w:sz="0" w:space="0" w:color="auto"/>
        <w:right w:val="none" w:sz="0" w:space="0" w:color="auto"/>
      </w:divBdr>
      <w:divsChild>
        <w:div w:id="378240001">
          <w:marLeft w:val="547"/>
          <w:marRight w:val="0"/>
          <w:marTop w:val="0"/>
          <w:marBottom w:val="0"/>
          <w:divBdr>
            <w:top w:val="none" w:sz="0" w:space="0" w:color="auto"/>
            <w:left w:val="none" w:sz="0" w:space="0" w:color="auto"/>
            <w:bottom w:val="none" w:sz="0" w:space="0" w:color="auto"/>
            <w:right w:val="none" w:sz="0" w:space="0" w:color="auto"/>
          </w:divBdr>
        </w:div>
        <w:div w:id="1484925431">
          <w:marLeft w:val="1166"/>
          <w:marRight w:val="0"/>
          <w:marTop w:val="0"/>
          <w:marBottom w:val="0"/>
          <w:divBdr>
            <w:top w:val="none" w:sz="0" w:space="0" w:color="auto"/>
            <w:left w:val="none" w:sz="0" w:space="0" w:color="auto"/>
            <w:bottom w:val="none" w:sz="0" w:space="0" w:color="auto"/>
            <w:right w:val="none" w:sz="0" w:space="0" w:color="auto"/>
          </w:divBdr>
        </w:div>
      </w:divsChild>
    </w:div>
    <w:div w:id="2026203101">
      <w:bodyDiv w:val="1"/>
      <w:marLeft w:val="0"/>
      <w:marRight w:val="0"/>
      <w:marTop w:val="0"/>
      <w:marBottom w:val="0"/>
      <w:divBdr>
        <w:top w:val="none" w:sz="0" w:space="0" w:color="auto"/>
        <w:left w:val="none" w:sz="0" w:space="0" w:color="auto"/>
        <w:bottom w:val="none" w:sz="0" w:space="0" w:color="auto"/>
        <w:right w:val="none" w:sz="0" w:space="0" w:color="auto"/>
      </w:divBdr>
    </w:div>
    <w:div w:id="2043438831">
      <w:bodyDiv w:val="1"/>
      <w:marLeft w:val="0"/>
      <w:marRight w:val="0"/>
      <w:marTop w:val="0"/>
      <w:marBottom w:val="0"/>
      <w:divBdr>
        <w:top w:val="none" w:sz="0" w:space="0" w:color="auto"/>
        <w:left w:val="none" w:sz="0" w:space="0" w:color="auto"/>
        <w:bottom w:val="none" w:sz="0" w:space="0" w:color="auto"/>
        <w:right w:val="none" w:sz="0" w:space="0" w:color="auto"/>
      </w:divBdr>
      <w:divsChild>
        <w:div w:id="1119569775">
          <w:marLeft w:val="1166"/>
          <w:marRight w:val="0"/>
          <w:marTop w:val="0"/>
          <w:marBottom w:val="0"/>
          <w:divBdr>
            <w:top w:val="none" w:sz="0" w:space="0" w:color="auto"/>
            <w:left w:val="none" w:sz="0" w:space="0" w:color="auto"/>
            <w:bottom w:val="none" w:sz="0" w:space="0" w:color="auto"/>
            <w:right w:val="none" w:sz="0" w:space="0" w:color="auto"/>
          </w:divBdr>
        </w:div>
        <w:div w:id="1361010232">
          <w:marLeft w:val="547"/>
          <w:marRight w:val="0"/>
          <w:marTop w:val="0"/>
          <w:marBottom w:val="0"/>
          <w:divBdr>
            <w:top w:val="none" w:sz="0" w:space="0" w:color="auto"/>
            <w:left w:val="none" w:sz="0" w:space="0" w:color="auto"/>
            <w:bottom w:val="none" w:sz="0" w:space="0" w:color="auto"/>
            <w:right w:val="none" w:sz="0" w:space="0" w:color="auto"/>
          </w:divBdr>
        </w:div>
      </w:divsChild>
    </w:div>
    <w:div w:id="2044013472">
      <w:bodyDiv w:val="1"/>
      <w:marLeft w:val="0"/>
      <w:marRight w:val="0"/>
      <w:marTop w:val="0"/>
      <w:marBottom w:val="0"/>
      <w:divBdr>
        <w:top w:val="none" w:sz="0" w:space="0" w:color="auto"/>
        <w:left w:val="none" w:sz="0" w:space="0" w:color="auto"/>
        <w:bottom w:val="none" w:sz="0" w:space="0" w:color="auto"/>
        <w:right w:val="none" w:sz="0" w:space="0" w:color="auto"/>
      </w:divBdr>
    </w:div>
    <w:div w:id="2045056186">
      <w:bodyDiv w:val="1"/>
      <w:marLeft w:val="0"/>
      <w:marRight w:val="0"/>
      <w:marTop w:val="0"/>
      <w:marBottom w:val="0"/>
      <w:divBdr>
        <w:top w:val="none" w:sz="0" w:space="0" w:color="auto"/>
        <w:left w:val="none" w:sz="0" w:space="0" w:color="auto"/>
        <w:bottom w:val="none" w:sz="0" w:space="0" w:color="auto"/>
        <w:right w:val="none" w:sz="0" w:space="0" w:color="auto"/>
      </w:divBdr>
      <w:divsChild>
        <w:div w:id="301425228">
          <w:marLeft w:val="547"/>
          <w:marRight w:val="0"/>
          <w:marTop w:val="0"/>
          <w:marBottom w:val="0"/>
          <w:divBdr>
            <w:top w:val="none" w:sz="0" w:space="0" w:color="auto"/>
            <w:left w:val="none" w:sz="0" w:space="0" w:color="auto"/>
            <w:bottom w:val="none" w:sz="0" w:space="0" w:color="auto"/>
            <w:right w:val="none" w:sz="0" w:space="0" w:color="auto"/>
          </w:divBdr>
        </w:div>
        <w:div w:id="998921742">
          <w:marLeft w:val="547"/>
          <w:marRight w:val="0"/>
          <w:marTop w:val="0"/>
          <w:marBottom w:val="0"/>
          <w:divBdr>
            <w:top w:val="none" w:sz="0" w:space="0" w:color="auto"/>
            <w:left w:val="none" w:sz="0" w:space="0" w:color="auto"/>
            <w:bottom w:val="none" w:sz="0" w:space="0" w:color="auto"/>
            <w:right w:val="none" w:sz="0" w:space="0" w:color="auto"/>
          </w:divBdr>
        </w:div>
        <w:div w:id="1699043234">
          <w:marLeft w:val="547"/>
          <w:marRight w:val="0"/>
          <w:marTop w:val="0"/>
          <w:marBottom w:val="0"/>
          <w:divBdr>
            <w:top w:val="none" w:sz="0" w:space="0" w:color="auto"/>
            <w:left w:val="none" w:sz="0" w:space="0" w:color="auto"/>
            <w:bottom w:val="none" w:sz="0" w:space="0" w:color="auto"/>
            <w:right w:val="none" w:sz="0" w:space="0" w:color="auto"/>
          </w:divBdr>
        </w:div>
        <w:div w:id="1921476897">
          <w:marLeft w:val="547"/>
          <w:marRight w:val="0"/>
          <w:marTop w:val="0"/>
          <w:marBottom w:val="0"/>
          <w:divBdr>
            <w:top w:val="none" w:sz="0" w:space="0" w:color="auto"/>
            <w:left w:val="none" w:sz="0" w:space="0" w:color="auto"/>
            <w:bottom w:val="none" w:sz="0" w:space="0" w:color="auto"/>
            <w:right w:val="none" w:sz="0" w:space="0" w:color="auto"/>
          </w:divBdr>
        </w:div>
      </w:divsChild>
    </w:div>
    <w:div w:id="2073381556">
      <w:bodyDiv w:val="1"/>
      <w:marLeft w:val="0"/>
      <w:marRight w:val="0"/>
      <w:marTop w:val="0"/>
      <w:marBottom w:val="0"/>
      <w:divBdr>
        <w:top w:val="none" w:sz="0" w:space="0" w:color="auto"/>
        <w:left w:val="none" w:sz="0" w:space="0" w:color="auto"/>
        <w:bottom w:val="none" w:sz="0" w:space="0" w:color="auto"/>
        <w:right w:val="none" w:sz="0" w:space="0" w:color="auto"/>
      </w:divBdr>
    </w:div>
    <w:div w:id="2082167482">
      <w:bodyDiv w:val="1"/>
      <w:marLeft w:val="0"/>
      <w:marRight w:val="0"/>
      <w:marTop w:val="0"/>
      <w:marBottom w:val="0"/>
      <w:divBdr>
        <w:top w:val="none" w:sz="0" w:space="0" w:color="auto"/>
        <w:left w:val="none" w:sz="0" w:space="0" w:color="auto"/>
        <w:bottom w:val="none" w:sz="0" w:space="0" w:color="auto"/>
        <w:right w:val="none" w:sz="0" w:space="0" w:color="auto"/>
      </w:divBdr>
    </w:div>
    <w:div w:id="2083797392">
      <w:bodyDiv w:val="1"/>
      <w:marLeft w:val="0"/>
      <w:marRight w:val="0"/>
      <w:marTop w:val="0"/>
      <w:marBottom w:val="0"/>
      <w:divBdr>
        <w:top w:val="none" w:sz="0" w:space="0" w:color="auto"/>
        <w:left w:val="none" w:sz="0" w:space="0" w:color="auto"/>
        <w:bottom w:val="none" w:sz="0" w:space="0" w:color="auto"/>
        <w:right w:val="none" w:sz="0" w:space="0" w:color="auto"/>
      </w:divBdr>
    </w:div>
    <w:div w:id="2099398207">
      <w:bodyDiv w:val="1"/>
      <w:marLeft w:val="0"/>
      <w:marRight w:val="0"/>
      <w:marTop w:val="0"/>
      <w:marBottom w:val="0"/>
      <w:divBdr>
        <w:top w:val="none" w:sz="0" w:space="0" w:color="auto"/>
        <w:left w:val="none" w:sz="0" w:space="0" w:color="auto"/>
        <w:bottom w:val="none" w:sz="0" w:space="0" w:color="auto"/>
        <w:right w:val="none" w:sz="0" w:space="0" w:color="auto"/>
      </w:divBdr>
    </w:div>
    <w:div w:id="2100054744">
      <w:bodyDiv w:val="1"/>
      <w:marLeft w:val="0"/>
      <w:marRight w:val="0"/>
      <w:marTop w:val="0"/>
      <w:marBottom w:val="0"/>
      <w:divBdr>
        <w:top w:val="none" w:sz="0" w:space="0" w:color="auto"/>
        <w:left w:val="none" w:sz="0" w:space="0" w:color="auto"/>
        <w:bottom w:val="none" w:sz="0" w:space="0" w:color="auto"/>
        <w:right w:val="none" w:sz="0" w:space="0" w:color="auto"/>
      </w:divBdr>
      <w:divsChild>
        <w:div w:id="263999020">
          <w:marLeft w:val="1166"/>
          <w:marRight w:val="0"/>
          <w:marTop w:val="0"/>
          <w:marBottom w:val="0"/>
          <w:divBdr>
            <w:top w:val="none" w:sz="0" w:space="0" w:color="auto"/>
            <w:left w:val="none" w:sz="0" w:space="0" w:color="auto"/>
            <w:bottom w:val="none" w:sz="0" w:space="0" w:color="auto"/>
            <w:right w:val="none" w:sz="0" w:space="0" w:color="auto"/>
          </w:divBdr>
        </w:div>
        <w:div w:id="567885787">
          <w:marLeft w:val="547"/>
          <w:marRight w:val="0"/>
          <w:marTop w:val="0"/>
          <w:marBottom w:val="0"/>
          <w:divBdr>
            <w:top w:val="none" w:sz="0" w:space="0" w:color="auto"/>
            <w:left w:val="none" w:sz="0" w:space="0" w:color="auto"/>
            <w:bottom w:val="none" w:sz="0" w:space="0" w:color="auto"/>
            <w:right w:val="none" w:sz="0" w:space="0" w:color="auto"/>
          </w:divBdr>
        </w:div>
        <w:div w:id="1917785024">
          <w:marLeft w:val="547"/>
          <w:marRight w:val="0"/>
          <w:marTop w:val="0"/>
          <w:marBottom w:val="0"/>
          <w:divBdr>
            <w:top w:val="none" w:sz="0" w:space="0" w:color="auto"/>
            <w:left w:val="none" w:sz="0" w:space="0" w:color="auto"/>
            <w:bottom w:val="none" w:sz="0" w:space="0" w:color="auto"/>
            <w:right w:val="none" w:sz="0" w:space="0" w:color="auto"/>
          </w:divBdr>
        </w:div>
        <w:div w:id="2063939347">
          <w:marLeft w:val="1166"/>
          <w:marRight w:val="0"/>
          <w:marTop w:val="0"/>
          <w:marBottom w:val="0"/>
          <w:divBdr>
            <w:top w:val="none" w:sz="0" w:space="0" w:color="auto"/>
            <w:left w:val="none" w:sz="0" w:space="0" w:color="auto"/>
            <w:bottom w:val="none" w:sz="0" w:space="0" w:color="auto"/>
            <w:right w:val="none" w:sz="0" w:space="0" w:color="auto"/>
          </w:divBdr>
        </w:div>
      </w:divsChild>
    </w:div>
    <w:div w:id="2103182207">
      <w:bodyDiv w:val="1"/>
      <w:marLeft w:val="0"/>
      <w:marRight w:val="0"/>
      <w:marTop w:val="0"/>
      <w:marBottom w:val="0"/>
      <w:divBdr>
        <w:top w:val="none" w:sz="0" w:space="0" w:color="auto"/>
        <w:left w:val="none" w:sz="0" w:space="0" w:color="auto"/>
        <w:bottom w:val="none" w:sz="0" w:space="0" w:color="auto"/>
        <w:right w:val="none" w:sz="0" w:space="0" w:color="auto"/>
      </w:divBdr>
    </w:div>
    <w:div w:id="2103261985">
      <w:bodyDiv w:val="1"/>
      <w:marLeft w:val="0"/>
      <w:marRight w:val="0"/>
      <w:marTop w:val="0"/>
      <w:marBottom w:val="0"/>
      <w:divBdr>
        <w:top w:val="none" w:sz="0" w:space="0" w:color="auto"/>
        <w:left w:val="none" w:sz="0" w:space="0" w:color="auto"/>
        <w:bottom w:val="none" w:sz="0" w:space="0" w:color="auto"/>
        <w:right w:val="none" w:sz="0" w:space="0" w:color="auto"/>
      </w:divBdr>
    </w:div>
    <w:div w:id="2104254985">
      <w:bodyDiv w:val="1"/>
      <w:marLeft w:val="0"/>
      <w:marRight w:val="0"/>
      <w:marTop w:val="0"/>
      <w:marBottom w:val="0"/>
      <w:divBdr>
        <w:top w:val="none" w:sz="0" w:space="0" w:color="auto"/>
        <w:left w:val="none" w:sz="0" w:space="0" w:color="auto"/>
        <w:bottom w:val="none" w:sz="0" w:space="0" w:color="auto"/>
        <w:right w:val="none" w:sz="0" w:space="0" w:color="auto"/>
      </w:divBdr>
    </w:div>
    <w:div w:id="2128503831">
      <w:bodyDiv w:val="1"/>
      <w:marLeft w:val="0"/>
      <w:marRight w:val="0"/>
      <w:marTop w:val="0"/>
      <w:marBottom w:val="0"/>
      <w:divBdr>
        <w:top w:val="none" w:sz="0" w:space="0" w:color="auto"/>
        <w:left w:val="none" w:sz="0" w:space="0" w:color="auto"/>
        <w:bottom w:val="none" w:sz="0" w:space="0" w:color="auto"/>
        <w:right w:val="none" w:sz="0" w:space="0" w:color="auto"/>
      </w:divBdr>
    </w:div>
    <w:div w:id="2144342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pa.vic.gov.au/waste" TargetMode="External"/><Relationship Id="rId21" Type="http://schemas.openxmlformats.org/officeDocument/2006/relationships/hyperlink" Target="https://www.vic.gov.au/victorian-recycling-infrastructure-plan" TargetMode="External"/><Relationship Id="rId42" Type="http://schemas.openxmlformats.org/officeDocument/2006/relationships/hyperlink" Target="https://www.epa.vic.gov.au/duty-notify-contaminated-land" TargetMode="External"/><Relationship Id="rId63" Type="http://schemas.openxmlformats.org/officeDocument/2006/relationships/hyperlink" Target="https://www.epa.vic.gov.au/943-guidelines-environmental-management-biosolids-land-application" TargetMode="External"/><Relationship Id="rId84" Type="http://schemas.openxmlformats.org/officeDocument/2006/relationships/image" Target="media/image6.png"/><Relationship Id="rId138" Type="http://schemas.openxmlformats.org/officeDocument/2006/relationships/hyperlink" Target="https://www.epa.vic.gov.au/sites/default/files/2025-05/EPA-climate-change-application-checklist.docx" TargetMode="External"/><Relationship Id="rId159" Type="http://schemas.openxmlformats.org/officeDocument/2006/relationships/hyperlink" Target="https://www.epa.vic.gov.au/f1017-fit-and-proper-person-questionnaire" TargetMode="External"/><Relationship Id="rId170" Type="http://schemas.openxmlformats.org/officeDocument/2006/relationships/image" Target="media/image13.png"/><Relationship Id="rId107" Type="http://schemas.openxmlformats.org/officeDocument/2006/relationships/hyperlink" Target="https://www.epa.vic.gov.au/guidance-assessing-low-frequency-noise" TargetMode="External"/><Relationship Id="rId11" Type="http://schemas.openxmlformats.org/officeDocument/2006/relationships/hyperlink" Target="https://www.epa.vic.gov.au/copyright" TargetMode="External"/><Relationship Id="rId32" Type="http://schemas.openxmlformats.org/officeDocument/2006/relationships/header" Target="header2.xml"/><Relationship Id="rId53" Type="http://schemas.openxmlformats.org/officeDocument/2006/relationships/hyperlink" Target="https://www.epa.vic.gov.au/environment-reference-standard" TargetMode="External"/><Relationship Id="rId74" Type="http://schemas.openxmlformats.org/officeDocument/2006/relationships/hyperlink" Target="https://www.planning.nsw.gov.au/sites/default/files/2023-03/hazardous-and-offensive-planning-advisory-paper-no-2-fire-safety-study-guidelines.pdf" TargetMode="External"/><Relationship Id="rId128" Type="http://schemas.openxmlformats.org/officeDocument/2006/relationships/hyperlink" Target="https://www.epa.vic.gov.au/duties-persons-depositing-industrial-waste" TargetMode="External"/><Relationship Id="rId149" Type="http://schemas.openxmlformats.org/officeDocument/2006/relationships/hyperlink" Target="https://www.environment.vic.gov.au/conserving-threatened-species/threatened-list" TargetMode="External"/><Relationship Id="rId5" Type="http://schemas.openxmlformats.org/officeDocument/2006/relationships/webSettings" Target="webSettings.xml"/><Relationship Id="rId95" Type="http://schemas.openxmlformats.org/officeDocument/2006/relationships/hyperlink" Target="https://www.epa.vic.gov.au/preparing-risk-management-and-monitoring-program" TargetMode="External"/><Relationship Id="rId160" Type="http://schemas.openxmlformats.org/officeDocument/2006/relationships/hyperlink" Target="https://www.epa.vic.gov.au/f1018-prohibited-person-questionnaire" TargetMode="External"/><Relationship Id="rId22" Type="http://schemas.openxmlformats.org/officeDocument/2006/relationships/hyperlink" Target="https://www.epa.vic.gov.au/find-which-permission-you-need" TargetMode="External"/><Relationship Id="rId43" Type="http://schemas.openxmlformats.org/officeDocument/2006/relationships/hyperlink" Target="https://www.epa.vic.gov.au/duty-manage-contaminated-land" TargetMode="External"/><Relationship Id="rId64" Type="http://schemas.openxmlformats.org/officeDocument/2006/relationships/hyperlink" Target="https://www.epa.vic.gov.au/19112-technical-information-victorian-guideline-water-recycling" TargetMode="External"/><Relationship Id="rId118" Type="http://schemas.openxmlformats.org/officeDocument/2006/relationships/hyperlink" Target="https://www.epa.vic.gov.au/manage-waste-soil" TargetMode="External"/><Relationship Id="rId139" Type="http://schemas.openxmlformats.org/officeDocument/2006/relationships/hyperlink" Target="https://www.climatechange.vic.gov.au/victorias-climate-change-strategy" TargetMode="External"/><Relationship Id="rId85" Type="http://schemas.openxmlformats.org/officeDocument/2006/relationships/hyperlink" Target="https://www.epa.vic.gov.au/apply-development-licence" TargetMode="External"/><Relationship Id="rId150" Type="http://schemas.openxmlformats.org/officeDocument/2006/relationships/hyperlink" Target="https://www.dcceew.gov.au/environment/epbc" TargetMode="External"/><Relationship Id="rId171" Type="http://schemas.openxmlformats.org/officeDocument/2006/relationships/hyperlink" Target="http://www.youtube.com/channel/UCTH9sYvphkFxGlAsIyTecJQ" TargetMode="External"/><Relationship Id="rId12" Type="http://schemas.openxmlformats.org/officeDocument/2006/relationships/hyperlink" Target="https://creativecommons.org/" TargetMode="External"/><Relationship Id="rId33" Type="http://schemas.openxmlformats.org/officeDocument/2006/relationships/header" Target="header3.xml"/><Relationship Id="rId108" Type="http://schemas.openxmlformats.org/officeDocument/2006/relationships/hyperlink" Target="https://www.epa.vic.gov.au/1992-guide-environment-reference-standard" TargetMode="External"/><Relationship Id="rId129" Type="http://schemas.openxmlformats.org/officeDocument/2006/relationships/image" Target="media/image8.png"/><Relationship Id="rId54" Type="http://schemas.openxmlformats.org/officeDocument/2006/relationships/hyperlink" Target="https://achris.vic.gov.au/" TargetMode="External"/><Relationship Id="rId75" Type="http://schemas.openxmlformats.org/officeDocument/2006/relationships/hyperlink" Target="https://www.epa.vic.gov.au/pre-application-engagement-guidance" TargetMode="External"/><Relationship Id="rId96" Type="http://schemas.openxmlformats.org/officeDocument/2006/relationships/hyperlink" Target="https://www.epa.vic.gov.au/preparing-risk-management-and-monitoring-program" TargetMode="External"/><Relationship Id="rId140" Type="http://schemas.openxmlformats.org/officeDocument/2006/relationships/hyperlink" Target="https://www.epa.vic.gov.au/climate-change-requirements" TargetMode="External"/><Relationship Id="rId161" Type="http://schemas.openxmlformats.org/officeDocument/2006/relationships/hyperlink" Target="https://www.epa.vic.gov.au/sites/default/files/2026-06/Appendix-B-Risk-register-example-template.xlsx" TargetMode="External"/><Relationship Id="rId6" Type="http://schemas.openxmlformats.org/officeDocument/2006/relationships/footnotes" Target="footnotes.xml"/><Relationship Id="rId23" Type="http://schemas.openxmlformats.org/officeDocument/2006/relationships/hyperlink" Target="https://www.epa.vic.gov.au/f1017-fit-and-proper-person-questionnaire" TargetMode="External"/><Relationship Id="rId28" Type="http://schemas.openxmlformats.org/officeDocument/2006/relationships/hyperlink" Target="https://www.epa.vic.gov.au/principles-environment-protection" TargetMode="External"/><Relationship Id="rId49" Type="http://schemas.openxmlformats.org/officeDocument/2006/relationships/hyperlink" Target="https://mapshare.vic.gov.au/vicplan/" TargetMode="External"/><Relationship Id="rId114" Type="http://schemas.openxmlformats.org/officeDocument/2006/relationships/hyperlink" Target="https://www.epa.vic.gov.au/guidance-risk-assessment-wastewater-discharges-surface-waters" TargetMode="External"/><Relationship Id="rId119" Type="http://schemas.openxmlformats.org/officeDocument/2006/relationships/hyperlink" Target="https://www.epa.vic.gov.au/waste-tracker" TargetMode="External"/><Relationship Id="rId44" Type="http://schemas.openxmlformats.org/officeDocument/2006/relationships/hyperlink" Target="https://www.nepc.gov.au/nepms/assessment-site-contamination" TargetMode="External"/><Relationship Id="rId60" Type="http://schemas.openxmlformats.org/officeDocument/2006/relationships/image" Target="media/image5.png"/><Relationship Id="rId65" Type="http://schemas.openxmlformats.org/officeDocument/2006/relationships/hyperlink" Target="https://www.epa.vic.gov.au/waste-codes" TargetMode="External"/><Relationship Id="rId81" Type="http://schemas.openxmlformats.org/officeDocument/2006/relationships/hyperlink" Target="https://www.epa.vic.gov.au/risk-management-process" TargetMode="External"/><Relationship Id="rId86" Type="http://schemas.openxmlformats.org/officeDocument/2006/relationships/hyperlink" Target="https://www.epa.vic.gov.au/preparing-risk-management-and-monitoring-program" TargetMode="External"/><Relationship Id="rId130" Type="http://schemas.openxmlformats.org/officeDocument/2006/relationships/image" Target="media/image9.svg"/><Relationship Id="rId135" Type="http://schemas.openxmlformats.org/officeDocument/2006/relationships/hyperlink" Target="https://www.epa.vic.gov.au/duty-notify-transaction-reportable-priority-waste" TargetMode="External"/><Relationship Id="rId151" Type="http://schemas.openxmlformats.org/officeDocument/2006/relationships/hyperlink" Target="https://www.epa.vic.gov.au/industrial-chemicals-environmental-management-standard" TargetMode="External"/><Relationship Id="rId156" Type="http://schemas.openxmlformats.org/officeDocument/2006/relationships/hyperlink" Target="https://www.dcceew.gov.au/environment/protection/chemicals-management/international-agreements/stockholm-convention" TargetMode="External"/><Relationship Id="rId177" Type="http://schemas.openxmlformats.org/officeDocument/2006/relationships/glossaryDocument" Target="glossary/document.xml"/><Relationship Id="rId172" Type="http://schemas.openxmlformats.org/officeDocument/2006/relationships/image" Target="media/image14.png"/><Relationship Id="rId13" Type="http://schemas.openxmlformats.org/officeDocument/2006/relationships/image" Target="media/image4.png"/><Relationship Id="rId18" Type="http://schemas.openxmlformats.org/officeDocument/2006/relationships/hyperlink" Target="https://www.epa.vic.gov.au/f1018-prohibited-person-questionnaire" TargetMode="External"/><Relationship Id="rId39" Type="http://schemas.openxmlformats.org/officeDocument/2006/relationships/hyperlink" Target="https://www.epa.vic.gov.au/check-your-groundwater-cyg-areas" TargetMode="External"/><Relationship Id="rId109" Type="http://schemas.openxmlformats.org/officeDocument/2006/relationships/hyperlink" Target="https://www.epa.vic.gov.au/18341-civil-construction-building-and-demolition-guide" TargetMode="External"/><Relationship Id="rId34" Type="http://schemas.openxmlformats.org/officeDocument/2006/relationships/header" Target="header4.xml"/><Relationship Id="rId50" Type="http://schemas.openxmlformats.org/officeDocument/2006/relationships/hyperlink" Target="https://www.epa.vic.gov.au/seperation-distance-guideline" TargetMode="External"/><Relationship Id="rId55" Type="http://schemas.openxmlformats.org/officeDocument/2006/relationships/hyperlink" Target="https://www.water.vic.gov.au/about-us/how-we-work-with-water-corporations/water-corporation-performance/recognising-aboriginal-values" TargetMode="External"/><Relationship Id="rId76" Type="http://schemas.openxmlformats.org/officeDocument/2006/relationships/hyperlink" Target="https://www.epa.vic.gov.au/sites/default/files/2025-11/Engagement-guidance-Plan-report-template.dotx" TargetMode="External"/><Relationship Id="rId97" Type="http://schemas.openxmlformats.org/officeDocument/2006/relationships/hyperlink" Target="https://www.epa.vic.gov.au/preparing-risk-management-and-monitoring-program" TargetMode="External"/><Relationship Id="rId104" Type="http://schemas.openxmlformats.org/officeDocument/2006/relationships/hyperlink" Target="https://www.epa.vic.gov.au/unreasonable-noise-guidelines" TargetMode="External"/><Relationship Id="rId120" Type="http://schemas.openxmlformats.org/officeDocument/2006/relationships/hyperlink" Target="https://www.epa.vic.gov.au/1730-solid-storage-and-handling-guidelines" TargetMode="External"/><Relationship Id="rId125" Type="http://schemas.openxmlformats.org/officeDocument/2006/relationships/hyperlink" Target="https://www.epa.vic.gov.au/2006-how-comply-livestock-manure-and-effluent-determination" TargetMode="External"/><Relationship Id="rId141" Type="http://schemas.openxmlformats.org/officeDocument/2006/relationships/hyperlink" Target="https://www.epa.vic.gov.au/minimise-greenhouse-gas-emissions-your-business" TargetMode="External"/><Relationship Id="rId146" Type="http://schemas.openxmlformats.org/officeDocument/2006/relationships/hyperlink" Target="https://www.environment.vic.gov.au/conserving-threatened-species/victorias-framework-for-conserving-threatened-species" TargetMode="External"/><Relationship Id="rId167" Type="http://schemas.openxmlformats.org/officeDocument/2006/relationships/hyperlink" Target="https://www.facebook.com/EPAVictoria" TargetMode="External"/><Relationship Id="rId7" Type="http://schemas.openxmlformats.org/officeDocument/2006/relationships/endnotes" Target="endnotes.xml"/><Relationship Id="rId71" Type="http://schemas.openxmlformats.org/officeDocument/2006/relationships/hyperlink" Target="https://www.worksafe.vic.gov.au/" TargetMode="External"/><Relationship Id="rId92" Type="http://schemas.openxmlformats.org/officeDocument/2006/relationships/hyperlink" Target="https://www.epa.vic.gov.au/1856-reasonably-practicable" TargetMode="External"/><Relationship Id="rId162" Type="http://schemas.openxmlformats.org/officeDocument/2006/relationships/hyperlink" Target="mailto:contact@epa.vic.gov.au" TargetMode="External"/><Relationship Id="rId2" Type="http://schemas.openxmlformats.org/officeDocument/2006/relationships/numbering" Target="numbering.xml"/><Relationship Id="rId29" Type="http://schemas.openxmlformats.org/officeDocument/2006/relationships/hyperlink" Target="https://www.epa.vic.gov.au/apply-development-licence" TargetMode="External"/><Relationship Id="rId24" Type="http://schemas.openxmlformats.org/officeDocument/2006/relationships/hyperlink" Target="https://www.epa.vic.gov.au/f1018-prohibited-person-questionnaire" TargetMode="External"/><Relationship Id="rId40" Type="http://schemas.openxmlformats.org/officeDocument/2006/relationships/hyperlink" Target="https://www.epa.vic.gov.au/check-your-groundwater-cyg-areas" TargetMode="External"/><Relationship Id="rId45" Type="http://schemas.openxmlformats.org/officeDocument/2006/relationships/hyperlink" Target="https://www.environment.vic.gov.au/sustainability/victoria-unearthed" TargetMode="External"/><Relationship Id="rId66" Type="http://schemas.openxmlformats.org/officeDocument/2006/relationships/hyperlink" Target="https://www.epa.vic.gov.au/waste-classification-assessment-protocol" TargetMode="External"/><Relationship Id="rId87" Type="http://schemas.openxmlformats.org/officeDocument/2006/relationships/hyperlink" Target="https://www.epa.vic.gov.au/1884-site-planning-and-management" TargetMode="External"/><Relationship Id="rId110" Type="http://schemas.openxmlformats.org/officeDocument/2006/relationships/hyperlink" Target="https://www.epa.vic.gov.au/1992-guide-environment-reference-standard" TargetMode="External"/><Relationship Id="rId115" Type="http://schemas.openxmlformats.org/officeDocument/2006/relationships/hyperlink" Target="https://www.epa.vic.gov.au/1992-guide-environment-reference-standard" TargetMode="External"/><Relationship Id="rId131" Type="http://schemas.openxmlformats.org/officeDocument/2006/relationships/hyperlink" Target="https://www.epa.vic.gov.au/duty-persons-involved-transporting-industrial-waste" TargetMode="External"/><Relationship Id="rId136" Type="http://schemas.openxmlformats.org/officeDocument/2006/relationships/hyperlink" Target="https://www.epa.vic.gov.au/duty-persons-transporting-reportable-priority-waste" TargetMode="External"/><Relationship Id="rId157" Type="http://schemas.openxmlformats.org/officeDocument/2006/relationships/hyperlink" Target="https://www.epa.vic.gov.au/polychlorinated-biphenyls-pcbs" TargetMode="External"/><Relationship Id="rId178" Type="http://schemas.openxmlformats.org/officeDocument/2006/relationships/theme" Target="theme/theme1.xml"/><Relationship Id="rId61" Type="http://schemas.openxmlformats.org/officeDocument/2006/relationships/hyperlink" Target="https://www.epa.vic.gov.au/recycled-water" TargetMode="External"/><Relationship Id="rId82" Type="http://schemas.openxmlformats.org/officeDocument/2006/relationships/hyperlink" Target="https://www.safeworkaustralia.gov.au/safety-topic/managing-health-and-safety/identify-assess-and-control-hazards/managing-risks" TargetMode="External"/><Relationship Id="rId152" Type="http://schemas.openxmlformats.org/officeDocument/2006/relationships/hyperlink" Target="https://www.epa.vic.gov.au/industrial-chemicals-environmental-management-standard" TargetMode="External"/><Relationship Id="rId173" Type="http://schemas.openxmlformats.org/officeDocument/2006/relationships/hyperlink" Target="https://www.epa.vic.gov.au/" TargetMode="External"/><Relationship Id="rId19" Type="http://schemas.openxmlformats.org/officeDocument/2006/relationships/hyperlink" Target="https://www.epa.vic.gov.au/f1017-fit-and-proper-person-questionnaire" TargetMode="External"/><Relationship Id="rId14" Type="http://schemas.openxmlformats.org/officeDocument/2006/relationships/hyperlink" Target="https://www.epa.vic.gov.au/apply-development-licence" TargetMode="External"/><Relationship Id="rId30" Type="http://schemas.openxmlformats.org/officeDocument/2006/relationships/hyperlink" Target="https://www.epa.vic.gov.au/apply-development-licence" TargetMode="External"/><Relationship Id="rId35" Type="http://schemas.openxmlformats.org/officeDocument/2006/relationships/hyperlink" Target="https://www.epa.vic.gov.au/find-which-permission-you-need" TargetMode="External"/><Relationship Id="rId56" Type="http://schemas.openxmlformats.org/officeDocument/2006/relationships/hyperlink" Target="https://www.epa.vic.gov.au/biodiversity-requirements" TargetMode="External"/><Relationship Id="rId77" Type="http://schemas.openxmlformats.org/officeDocument/2006/relationships/hyperlink" Target="https://www.epa.vic.gov.au/sites/default/files/2025-11/Engagement-guidance-Pre-application-register.dotx" TargetMode="External"/><Relationship Id="rId100" Type="http://schemas.openxmlformats.org/officeDocument/2006/relationships/hyperlink" Target="https://www.epa.vic.gov.au/minimising-pollution-and-waste-risks-changing-climate" TargetMode="External"/><Relationship Id="rId105" Type="http://schemas.openxmlformats.org/officeDocument/2006/relationships/hyperlink" Target="https://www.epa.vic.gov.au/noise-limit-and-assessment-protocol-control-noise-commercial-industrial-and-trade-premises-and-0" TargetMode="External"/><Relationship Id="rId126" Type="http://schemas.openxmlformats.org/officeDocument/2006/relationships/hyperlink" Target="https://www.epa.vic.gov.au/designations" TargetMode="External"/><Relationship Id="rId147" Type="http://schemas.openxmlformats.org/officeDocument/2006/relationships/hyperlink" Target="https://www.environment.vic.gov.au/conserving-threatened-species/threatened-list" TargetMode="External"/><Relationship Id="rId168" Type="http://schemas.openxmlformats.org/officeDocument/2006/relationships/image" Target="media/image12.png"/><Relationship Id="rId8" Type="http://schemas.openxmlformats.org/officeDocument/2006/relationships/image" Target="media/image1.png"/><Relationship Id="rId51" Type="http://schemas.openxmlformats.org/officeDocument/2006/relationships/hyperlink" Target="https://www.epa.vic.gov.au/landfill-buffer-guidelines" TargetMode="External"/><Relationship Id="rId72" Type="http://schemas.openxmlformats.org/officeDocument/2006/relationships/hyperlink" Target="https://www.epa.vic.gov.au/management-and-storage-combustible-recyclable-and-waste-materials-guidance" TargetMode="External"/><Relationship Id="rId93" Type="http://schemas.openxmlformats.org/officeDocument/2006/relationships/hyperlink" Target="https://www.epa.vic.gov.au/preparing-risk-management-and-monitoring-program" TargetMode="External"/><Relationship Id="rId98" Type="http://schemas.openxmlformats.org/officeDocument/2006/relationships/hyperlink" Target="https://www.epa.vic.gov.au/guidance-assessing-and-minimising-air-pollution" TargetMode="External"/><Relationship Id="rId121" Type="http://schemas.openxmlformats.org/officeDocument/2006/relationships/hyperlink" Target="https://www.epa.vic.gov.au/waste-classification-assessment-protocol" TargetMode="External"/><Relationship Id="rId142" Type="http://schemas.openxmlformats.org/officeDocument/2006/relationships/hyperlink" Target="https://www.epa.vic.gov.au/minimising-pollution-and-waste-risks-changing-climate" TargetMode="External"/><Relationship Id="rId163" Type="http://schemas.openxmlformats.org/officeDocument/2006/relationships/image" Target="media/image10.png"/><Relationship Id="rId3" Type="http://schemas.openxmlformats.org/officeDocument/2006/relationships/styles" Target="styles.xml"/><Relationship Id="rId25" Type="http://schemas.openxmlformats.org/officeDocument/2006/relationships/header" Target="header1.xml"/><Relationship Id="rId46" Type="http://schemas.openxmlformats.org/officeDocument/2006/relationships/hyperlink" Target="https://www.planning.vic.gov.au/guides-and-resources/strategies-and-initiatives/plan-melbourne" TargetMode="External"/><Relationship Id="rId67" Type="http://schemas.openxmlformats.org/officeDocument/2006/relationships/hyperlink" Target="https://www.legislation.vic.gov.au/" TargetMode="External"/><Relationship Id="rId116" Type="http://schemas.openxmlformats.org/officeDocument/2006/relationships/hyperlink" Target="https://www.cdc.gov.au/resources/publications/enhealth-guidance-guidelines-assessing-human-health-risks-environmental-hazards" TargetMode="External"/><Relationship Id="rId137" Type="http://schemas.openxmlformats.org/officeDocument/2006/relationships/hyperlink" Target="https://www.epa.vic.gov.au/climate-change-requirements" TargetMode="External"/><Relationship Id="rId158" Type="http://schemas.openxmlformats.org/officeDocument/2006/relationships/hyperlink" Target="https://www.epa.vic.gov.au/and-polyfluoroalkyl-substances-pfas" TargetMode="External"/><Relationship Id="rId20" Type="http://schemas.openxmlformats.org/officeDocument/2006/relationships/hyperlink" Target="https://www.epa.vic.gov.au/f1018-prohibited-person-questionnaire" TargetMode="External"/><Relationship Id="rId41" Type="http://schemas.openxmlformats.org/officeDocument/2006/relationships/hyperlink" Target="https://www.epa.vic.gov.au/land-and-groundwater-pollution" TargetMode="External"/><Relationship Id="rId62" Type="http://schemas.openxmlformats.org/officeDocument/2006/relationships/hyperlink" Target="https://www.epa.vic.gov.au/victorian-guideline-irrigation-recycled-water-168" TargetMode="External"/><Relationship Id="rId83" Type="http://schemas.openxmlformats.org/officeDocument/2006/relationships/hyperlink" Target="https://www.iso.org/standard/65694.html" TargetMode="External"/><Relationship Id="rId88" Type="http://schemas.openxmlformats.org/officeDocument/2006/relationships/hyperlink" Target="https://www.epa.vic.gov.au/1890-managing-noise-reversing-alarms" TargetMode="External"/><Relationship Id="rId111" Type="http://schemas.openxmlformats.org/officeDocument/2006/relationships/hyperlink" Target="https://www.nepc.gov.au/nepms/assessment-site-contamination" TargetMode="External"/><Relationship Id="rId132" Type="http://schemas.openxmlformats.org/officeDocument/2006/relationships/hyperlink" Target="https://www.epa.vic.gov.au/duties-persons-receiving-industrial-waste" TargetMode="External"/><Relationship Id="rId153" Type="http://schemas.openxmlformats.org/officeDocument/2006/relationships/hyperlink" Target="https://www.dcceew.gov.au/environment/protection/chemicals-management/national-standard" TargetMode="External"/><Relationship Id="rId174" Type="http://schemas.openxmlformats.org/officeDocument/2006/relationships/image" Target="media/image15.png"/><Relationship Id="rId15" Type="http://schemas.openxmlformats.org/officeDocument/2006/relationships/hyperlink" Target="https://portal365.epa.vic.gov.au/" TargetMode="External"/><Relationship Id="rId36" Type="http://schemas.openxmlformats.org/officeDocument/2006/relationships/hyperlink" Target="https://www.epa.vic.gov.au/f1017-fit-and-proper-person-questionnaire" TargetMode="External"/><Relationship Id="rId57" Type="http://schemas.openxmlformats.org/officeDocument/2006/relationships/hyperlink" Target="https://www.epa.vic.gov.au/biodiversity-requirements" TargetMode="External"/><Relationship Id="rId106" Type="http://schemas.openxmlformats.org/officeDocument/2006/relationships/hyperlink" Target="https://www.epa.vic.gov.au/sites/default/files/2025-05/Technical-guide-measuring-and-analysing-industry-noise-and-music-noise.pdf" TargetMode="External"/><Relationship Id="rId127" Type="http://schemas.openxmlformats.org/officeDocument/2006/relationships/hyperlink" Target="https://www.epa.vic.gov.au/understand-your-waste-obligations-and-duties" TargetMode="External"/><Relationship Id="rId10" Type="http://schemas.openxmlformats.org/officeDocument/2006/relationships/image" Target="media/image3.svg"/><Relationship Id="rId31" Type="http://schemas.openxmlformats.org/officeDocument/2006/relationships/hyperlink" Target="https://engage.vic.gov.au/epa-development-licence-applications" TargetMode="External"/><Relationship Id="rId52" Type="http://schemas.openxmlformats.org/officeDocument/2006/relationships/hyperlink" Target="https://www.epa.vic.gov.au/about-epa/laws/compliance-and-directions/environment-reference-standard" TargetMode="External"/><Relationship Id="rId73" Type="http://schemas.openxmlformats.org/officeDocument/2006/relationships/hyperlink" Target="https://www.epa.vic.gov.au/management-and-storage-combustible-recyclable-and-waste-materials-guidance" TargetMode="External"/><Relationship Id="rId78" Type="http://schemas.openxmlformats.org/officeDocument/2006/relationships/hyperlink" Target="https://www.epa.vic.gov.au/apply-development-licence" TargetMode="External"/><Relationship Id="rId94" Type="http://schemas.openxmlformats.org/officeDocument/2006/relationships/hyperlink" Target="https://www.epa.vic.gov.au/preparing-risk-management-and-monitoring-program" TargetMode="External"/><Relationship Id="rId99" Type="http://schemas.openxmlformats.org/officeDocument/2006/relationships/hyperlink" Target="https://www.epa.vic.gov.au/minimise-greenhouse-gas-emissions-your-business" TargetMode="External"/><Relationship Id="rId101" Type="http://schemas.openxmlformats.org/officeDocument/2006/relationships/hyperlink" Target="https://www.epa.vic.gov.au/seperation-distance-guideline" TargetMode="External"/><Relationship Id="rId122" Type="http://schemas.openxmlformats.org/officeDocument/2006/relationships/hyperlink" Target="https://www.epa.vic.gov.au/waste-disposal-categories-characteristics-and-thresholds" TargetMode="External"/><Relationship Id="rId143" Type="http://schemas.openxmlformats.org/officeDocument/2006/relationships/hyperlink" Target="https://www.epa.vic.gov.au/biodiversity-requirements" TargetMode="External"/><Relationship Id="rId148" Type="http://schemas.openxmlformats.org/officeDocument/2006/relationships/hyperlink" Target="https://www.environment.vic.gov.au/conserving-threatened-species/action-statements" TargetMode="External"/><Relationship Id="rId164" Type="http://schemas.openxmlformats.org/officeDocument/2006/relationships/hyperlink" Target="https://www.epa.vic.gov.au/" TargetMode="External"/><Relationship Id="rId169" Type="http://schemas.openxmlformats.org/officeDocument/2006/relationships/hyperlink" Target="https://www.linkedin.com/company/epa---victoria/" TargetMode="Externa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footer" Target="footer1.xml"/><Relationship Id="rId47" Type="http://schemas.openxmlformats.org/officeDocument/2006/relationships/hyperlink" Target="https://www.vic.gov.au/victorian-recycling-infrastructure-plan" TargetMode="External"/><Relationship Id="rId68" Type="http://schemas.openxmlformats.org/officeDocument/2006/relationships/hyperlink" Target="https://www.legislation.vic.gov.au/" TargetMode="External"/><Relationship Id="rId89" Type="http://schemas.openxmlformats.org/officeDocument/2006/relationships/hyperlink" Target="https://www.epa.vic.gov.au/1891-managing-truck-noise" TargetMode="External"/><Relationship Id="rId112" Type="http://schemas.openxmlformats.org/officeDocument/2006/relationships/hyperlink" Target="https://www.epa.vic.gov.au/hydrogeological-assessment-guidelines-groundwater-quality" TargetMode="External"/><Relationship Id="rId133" Type="http://schemas.openxmlformats.org/officeDocument/2006/relationships/hyperlink" Target="https://www.epa.vic.gov.au/duties-persons-managing-priority-waste" TargetMode="External"/><Relationship Id="rId154" Type="http://schemas.openxmlformats.org/officeDocument/2006/relationships/hyperlink" Target="https://www.epa.vic.gov.au/minamata-convention-mercury" TargetMode="External"/><Relationship Id="rId175" Type="http://schemas.openxmlformats.org/officeDocument/2006/relationships/image" Target="media/image16.png"/><Relationship Id="rId16" Type="http://schemas.openxmlformats.org/officeDocument/2006/relationships/hyperlink" Target="bookmark://_Preparing" TargetMode="External"/><Relationship Id="rId37" Type="http://schemas.openxmlformats.org/officeDocument/2006/relationships/hyperlink" Target="https://www.epa.vic.gov.au/f1018-prohibited-person-questionnaire" TargetMode="External"/><Relationship Id="rId58" Type="http://schemas.openxmlformats.org/officeDocument/2006/relationships/hyperlink" Target="https://www.environment.vic.gov.au/conserving-threatened-species/victorias-framework-for-conserving-threatened-species" TargetMode="External"/><Relationship Id="rId79" Type="http://schemas.openxmlformats.org/officeDocument/2006/relationships/hyperlink" Target="https://www.epa.vic.gov.au/pre-application-engagement-guidance" TargetMode="External"/><Relationship Id="rId102" Type="http://schemas.openxmlformats.org/officeDocument/2006/relationships/hyperlink" Target="https://www.epa.vic.gov.au/landfill-buffer-guidelines" TargetMode="External"/><Relationship Id="rId123" Type="http://schemas.openxmlformats.org/officeDocument/2006/relationships/hyperlink" Target="https://www.epa.vic.gov.au/19681-guide-classifying-industrial-waste" TargetMode="External"/><Relationship Id="rId144" Type="http://schemas.openxmlformats.org/officeDocument/2006/relationships/hyperlink" Target="https://www.environment.vic.gov.au/conserving-threatened-species/action-statements" TargetMode="External"/><Relationship Id="rId90" Type="http://schemas.openxmlformats.org/officeDocument/2006/relationships/hyperlink" Target="https://www.epa.vic.gov.au/guidance-assessing-low-frequency-noise" TargetMode="External"/><Relationship Id="rId165" Type="http://schemas.openxmlformats.org/officeDocument/2006/relationships/hyperlink" Target="https://twitter.com/EPA_Victoria" TargetMode="External"/><Relationship Id="rId27" Type="http://schemas.openxmlformats.org/officeDocument/2006/relationships/footer" Target="footer2.xml"/><Relationship Id="rId48" Type="http://schemas.openxmlformats.org/officeDocument/2006/relationships/hyperlink" Target="https://www.planning.vic.gov.au/planning-schemes/planning-property-report" TargetMode="External"/><Relationship Id="rId69" Type="http://schemas.openxmlformats.org/officeDocument/2006/relationships/hyperlink" Target="https://www.worksafe.vic.gov.au/resources/compliance-code-hazardous-substances" TargetMode="External"/><Relationship Id="rId113" Type="http://schemas.openxmlformats.org/officeDocument/2006/relationships/hyperlink" Target="https://www.epa.vic.gov.au/1992-guide-environment-reference-standard" TargetMode="External"/><Relationship Id="rId134" Type="http://schemas.openxmlformats.org/officeDocument/2006/relationships/hyperlink" Target="https://www.epa.vic.gov.au/duty-investigate-alternatives-waste-disposal" TargetMode="External"/><Relationship Id="rId80" Type="http://schemas.openxmlformats.org/officeDocument/2006/relationships/hyperlink" Target="https://www.epa.vic.gov.au/risk-management-process" TargetMode="External"/><Relationship Id="rId155" Type="http://schemas.openxmlformats.org/officeDocument/2006/relationships/hyperlink" Target="https://www.dcceew.gov.au/environment/protection/chemicals-management/mercury" TargetMode="External"/><Relationship Id="rId176" Type="http://schemas.openxmlformats.org/officeDocument/2006/relationships/fontTable" Target="fontTable.xml"/><Relationship Id="rId17" Type="http://schemas.openxmlformats.org/officeDocument/2006/relationships/hyperlink" Target="https://www.epa.vic.gov.au/f1017-fit-and-proper-person-questionnaire" TargetMode="External"/><Relationship Id="rId38" Type="http://schemas.openxmlformats.org/officeDocument/2006/relationships/hyperlink" Target="https://www.epa.vic.gov.au/7883-siting-design-operation-and-rehabilitation-landfills" TargetMode="External"/><Relationship Id="rId59" Type="http://schemas.openxmlformats.org/officeDocument/2006/relationships/hyperlink" Target="https://www.epa.vic.gov.au/find-which-permission-you-need" TargetMode="External"/><Relationship Id="rId103" Type="http://schemas.openxmlformats.org/officeDocument/2006/relationships/hyperlink" Target="https://www.epa.vic.gov.au/guidance-assessing-odour-1883" TargetMode="External"/><Relationship Id="rId124" Type="http://schemas.openxmlformats.org/officeDocument/2006/relationships/hyperlink" Target="https://www.epa.vic.gov.au/2005-how-read-and-comply-waste-determination" TargetMode="External"/><Relationship Id="rId70" Type="http://schemas.openxmlformats.org/officeDocument/2006/relationships/hyperlink" Target="https://www.worksafe.vic.gov.au/resources/code-practice-storage-and-handling-dangerous-goods" TargetMode="External"/><Relationship Id="rId91" Type="http://schemas.openxmlformats.org/officeDocument/2006/relationships/image" Target="media/image7.png"/><Relationship Id="rId145" Type="http://schemas.openxmlformats.org/officeDocument/2006/relationships/hyperlink" Target="https://www.environment.vic.gov.au/conserving-threatened-species/threatened-list" TargetMode="External"/><Relationship Id="rId166" Type="http://schemas.openxmlformats.org/officeDocument/2006/relationships/image" Target="media/image11.png"/><Relationship Id="rId1" Type="http://schemas.openxmlformats.org/officeDocument/2006/relationships/customXml" Target="../customXml/item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10" Type="http://schemas.openxmlformats.org/officeDocument/2006/relationships/image" Target="media/image50.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 Id="rId11" Type="http://schemas.openxmlformats.org/officeDocument/2006/relationships/image" Target="media/image5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C88CF9D1294AEF8EB0F1545D24E35A"/>
        <w:category>
          <w:name w:val="General"/>
          <w:gallery w:val="placeholder"/>
        </w:category>
        <w:types>
          <w:type w:val="bbPlcHdr"/>
        </w:types>
        <w:behaviors>
          <w:behavior w:val="content"/>
        </w:behaviors>
        <w:guid w:val="{BA3F8E5E-6CF5-47AB-B1CB-A798D85C4719}"/>
      </w:docPartPr>
      <w:docPartBody>
        <w:p w:rsidR="000627BB" w:rsidRDefault="000627BB">
          <w:pPr>
            <w:pStyle w:val="A2C88CF9D1294AEF8EB0F1545D24E35A"/>
          </w:pPr>
          <w:r w:rsidRPr="00B4408F">
            <w:rPr>
              <w:rStyle w:val="PlaceholderText"/>
            </w:rPr>
            <w:t>Click or tap here to enter text.</w:t>
          </w:r>
        </w:p>
      </w:docPartBody>
    </w:docPart>
    <w:docPart>
      <w:docPartPr>
        <w:name w:val="9A6647170E1640F7A60344DD26B355A5"/>
        <w:category>
          <w:name w:val="General"/>
          <w:gallery w:val="placeholder"/>
        </w:category>
        <w:types>
          <w:type w:val="bbPlcHdr"/>
        </w:types>
        <w:behaviors>
          <w:behavior w:val="content"/>
        </w:behaviors>
        <w:guid w:val="{75AEED34-413E-43B7-8DD3-4F6BAF785734}"/>
      </w:docPartPr>
      <w:docPartBody>
        <w:p w:rsidR="000627BB" w:rsidRDefault="000627BB">
          <w:pPr>
            <w:pStyle w:val="9A6647170E1640F7A60344DD26B355A5"/>
          </w:pPr>
          <w:r>
            <w:t>[Click to add subheading]</w:t>
          </w:r>
        </w:p>
      </w:docPartBody>
    </w:docPart>
    <w:docPart>
      <w:docPartPr>
        <w:name w:val="63C11613749A4745A18129C216F8374B"/>
        <w:category>
          <w:name w:val="General"/>
          <w:gallery w:val="placeholder"/>
        </w:category>
        <w:types>
          <w:type w:val="bbPlcHdr"/>
        </w:types>
        <w:behaviors>
          <w:behavior w:val="content"/>
        </w:behaviors>
        <w:guid w:val="{F2FCF2A2-51F2-490D-B94B-8F0FD54DD6A8}"/>
      </w:docPartPr>
      <w:docPartBody>
        <w:p w:rsidR="000627BB" w:rsidRDefault="000627BB">
          <w:pPr>
            <w:pStyle w:val="63C11613749A4745A18129C216F8374B"/>
          </w:pPr>
          <w:r w:rsidRPr="00EB07F5">
            <w:rPr>
              <w:rStyle w:val="PlaceholderText"/>
              <w:color w:val="FFFFFF" w:themeColor="background1"/>
            </w:rPr>
            <w:t>[Team, Branch or Division]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C">
    <w:altName w:val="Cambria"/>
    <w:panose1 w:val="00000000000000000000"/>
    <w:charset w:val="00"/>
    <w:family w:val="roman"/>
    <w:notTrueType/>
    <w:pitch w:val="default"/>
  </w:font>
  <w:font w:name="VIC Medium">
    <w:altName w:val="Cambria"/>
    <w:panose1 w:val="00000000000000000000"/>
    <w:charset w:val="00"/>
    <w:family w:val="roman"/>
    <w:notTrueType/>
    <w:pitch w:val="default"/>
  </w:font>
  <w:font w:name="SimHei">
    <w:altName w:val="黑体"/>
    <w:panose1 w:val="02010600030101010101"/>
    <w:charset w:val="86"/>
    <w:family w:val="modern"/>
    <w:pitch w:val="fixed"/>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VIC SemiBold">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945"/>
    <w:rsid w:val="000037BE"/>
    <w:rsid w:val="00004586"/>
    <w:rsid w:val="00005B44"/>
    <w:rsid w:val="00010FC7"/>
    <w:rsid w:val="0002107A"/>
    <w:rsid w:val="00023766"/>
    <w:rsid w:val="00024AA1"/>
    <w:rsid w:val="00025933"/>
    <w:rsid w:val="00027E99"/>
    <w:rsid w:val="0003048F"/>
    <w:rsid w:val="000312E2"/>
    <w:rsid w:val="00031A63"/>
    <w:rsid w:val="00033CBB"/>
    <w:rsid w:val="00043852"/>
    <w:rsid w:val="00060984"/>
    <w:rsid w:val="000627BB"/>
    <w:rsid w:val="00063123"/>
    <w:rsid w:val="00076C75"/>
    <w:rsid w:val="00077A57"/>
    <w:rsid w:val="00091E11"/>
    <w:rsid w:val="000932FE"/>
    <w:rsid w:val="00096592"/>
    <w:rsid w:val="000A03CE"/>
    <w:rsid w:val="000B0311"/>
    <w:rsid w:val="000B1542"/>
    <w:rsid w:val="000B2BB3"/>
    <w:rsid w:val="000C5D27"/>
    <w:rsid w:val="000D0759"/>
    <w:rsid w:val="000D2049"/>
    <w:rsid w:val="000D46BF"/>
    <w:rsid w:val="000E070B"/>
    <w:rsid w:val="000E0E6B"/>
    <w:rsid w:val="000E21A3"/>
    <w:rsid w:val="000E594B"/>
    <w:rsid w:val="000E6727"/>
    <w:rsid w:val="000F5CD6"/>
    <w:rsid w:val="00113B20"/>
    <w:rsid w:val="00116230"/>
    <w:rsid w:val="00120AC2"/>
    <w:rsid w:val="00121773"/>
    <w:rsid w:val="001243E5"/>
    <w:rsid w:val="00150922"/>
    <w:rsid w:val="00152CE5"/>
    <w:rsid w:val="00153048"/>
    <w:rsid w:val="00154A9D"/>
    <w:rsid w:val="00166169"/>
    <w:rsid w:val="00176585"/>
    <w:rsid w:val="0017747E"/>
    <w:rsid w:val="00183778"/>
    <w:rsid w:val="0019001E"/>
    <w:rsid w:val="00190164"/>
    <w:rsid w:val="00191949"/>
    <w:rsid w:val="00193281"/>
    <w:rsid w:val="00193442"/>
    <w:rsid w:val="0019466D"/>
    <w:rsid w:val="00195157"/>
    <w:rsid w:val="00196F97"/>
    <w:rsid w:val="001A16A5"/>
    <w:rsid w:val="001A283C"/>
    <w:rsid w:val="001A42D7"/>
    <w:rsid w:val="001A468A"/>
    <w:rsid w:val="001A73BB"/>
    <w:rsid w:val="001C393D"/>
    <w:rsid w:val="001D3AB5"/>
    <w:rsid w:val="00201C37"/>
    <w:rsid w:val="00203AB7"/>
    <w:rsid w:val="00206A71"/>
    <w:rsid w:val="00213916"/>
    <w:rsid w:val="002277CB"/>
    <w:rsid w:val="00234535"/>
    <w:rsid w:val="00236445"/>
    <w:rsid w:val="00237FDE"/>
    <w:rsid w:val="002412E0"/>
    <w:rsid w:val="00266172"/>
    <w:rsid w:val="002671B8"/>
    <w:rsid w:val="002671EA"/>
    <w:rsid w:val="00271F68"/>
    <w:rsid w:val="00277E2C"/>
    <w:rsid w:val="002A2B8A"/>
    <w:rsid w:val="002A522A"/>
    <w:rsid w:val="002B2B74"/>
    <w:rsid w:val="002D122A"/>
    <w:rsid w:val="002D7364"/>
    <w:rsid w:val="002E3CDF"/>
    <w:rsid w:val="002E6DAB"/>
    <w:rsid w:val="002F7E8C"/>
    <w:rsid w:val="003010AC"/>
    <w:rsid w:val="00305506"/>
    <w:rsid w:val="003065E2"/>
    <w:rsid w:val="0031345B"/>
    <w:rsid w:val="00315D16"/>
    <w:rsid w:val="00317AA0"/>
    <w:rsid w:val="0032023C"/>
    <w:rsid w:val="00320A08"/>
    <w:rsid w:val="00321250"/>
    <w:rsid w:val="00324FA5"/>
    <w:rsid w:val="003405FB"/>
    <w:rsid w:val="00352218"/>
    <w:rsid w:val="00353D70"/>
    <w:rsid w:val="00356F12"/>
    <w:rsid w:val="003612F8"/>
    <w:rsid w:val="003614A5"/>
    <w:rsid w:val="00361C6C"/>
    <w:rsid w:val="00363956"/>
    <w:rsid w:val="00363DBC"/>
    <w:rsid w:val="0036524D"/>
    <w:rsid w:val="00367429"/>
    <w:rsid w:val="0037227C"/>
    <w:rsid w:val="00375AB4"/>
    <w:rsid w:val="00376BAA"/>
    <w:rsid w:val="00377871"/>
    <w:rsid w:val="00387AFD"/>
    <w:rsid w:val="003C170A"/>
    <w:rsid w:val="003C42D0"/>
    <w:rsid w:val="003C628C"/>
    <w:rsid w:val="003C721E"/>
    <w:rsid w:val="003D2823"/>
    <w:rsid w:val="0041707A"/>
    <w:rsid w:val="00420017"/>
    <w:rsid w:val="004327C1"/>
    <w:rsid w:val="00433A24"/>
    <w:rsid w:val="00434B65"/>
    <w:rsid w:val="00443189"/>
    <w:rsid w:val="00443EF3"/>
    <w:rsid w:val="00450A49"/>
    <w:rsid w:val="00453650"/>
    <w:rsid w:val="00453DCC"/>
    <w:rsid w:val="00453F6A"/>
    <w:rsid w:val="00461039"/>
    <w:rsid w:val="00463357"/>
    <w:rsid w:val="00464A8E"/>
    <w:rsid w:val="004721DB"/>
    <w:rsid w:val="00472C1F"/>
    <w:rsid w:val="0047409F"/>
    <w:rsid w:val="004904AA"/>
    <w:rsid w:val="00491550"/>
    <w:rsid w:val="00493A7A"/>
    <w:rsid w:val="00495837"/>
    <w:rsid w:val="00497708"/>
    <w:rsid w:val="004A55F4"/>
    <w:rsid w:val="004A57DE"/>
    <w:rsid w:val="004A7AD9"/>
    <w:rsid w:val="004B14F6"/>
    <w:rsid w:val="004B36FA"/>
    <w:rsid w:val="004C2D29"/>
    <w:rsid w:val="004D01D8"/>
    <w:rsid w:val="004D254B"/>
    <w:rsid w:val="004D2D94"/>
    <w:rsid w:val="004D449C"/>
    <w:rsid w:val="004D70A9"/>
    <w:rsid w:val="004E1030"/>
    <w:rsid w:val="004E115B"/>
    <w:rsid w:val="004E2B87"/>
    <w:rsid w:val="004E3743"/>
    <w:rsid w:val="004E3CBC"/>
    <w:rsid w:val="004E49AE"/>
    <w:rsid w:val="004E4A0A"/>
    <w:rsid w:val="004F0692"/>
    <w:rsid w:val="004F4C39"/>
    <w:rsid w:val="00503945"/>
    <w:rsid w:val="0050794B"/>
    <w:rsid w:val="00512906"/>
    <w:rsid w:val="00513855"/>
    <w:rsid w:val="005310C9"/>
    <w:rsid w:val="00531798"/>
    <w:rsid w:val="00532967"/>
    <w:rsid w:val="00553F24"/>
    <w:rsid w:val="00562857"/>
    <w:rsid w:val="00572796"/>
    <w:rsid w:val="00580DB1"/>
    <w:rsid w:val="00597FB7"/>
    <w:rsid w:val="005A504E"/>
    <w:rsid w:val="005B15DF"/>
    <w:rsid w:val="005B372C"/>
    <w:rsid w:val="005B4ADC"/>
    <w:rsid w:val="005B5D53"/>
    <w:rsid w:val="005C5A82"/>
    <w:rsid w:val="005C746D"/>
    <w:rsid w:val="005D47D3"/>
    <w:rsid w:val="005E1424"/>
    <w:rsid w:val="005E4B0D"/>
    <w:rsid w:val="005E5FEF"/>
    <w:rsid w:val="00600C93"/>
    <w:rsid w:val="006057AF"/>
    <w:rsid w:val="00611036"/>
    <w:rsid w:val="00614682"/>
    <w:rsid w:val="006178D4"/>
    <w:rsid w:val="00624BC9"/>
    <w:rsid w:val="00625E3C"/>
    <w:rsid w:val="006278DB"/>
    <w:rsid w:val="00627EB5"/>
    <w:rsid w:val="00633204"/>
    <w:rsid w:val="006335C6"/>
    <w:rsid w:val="006345E2"/>
    <w:rsid w:val="00641837"/>
    <w:rsid w:val="00653647"/>
    <w:rsid w:val="00656AB0"/>
    <w:rsid w:val="00660252"/>
    <w:rsid w:val="0066193B"/>
    <w:rsid w:val="00683B89"/>
    <w:rsid w:val="00692D42"/>
    <w:rsid w:val="006A4BF6"/>
    <w:rsid w:val="006A553B"/>
    <w:rsid w:val="006A5A9A"/>
    <w:rsid w:val="006B43E1"/>
    <w:rsid w:val="006B71EB"/>
    <w:rsid w:val="006B761B"/>
    <w:rsid w:val="006C2663"/>
    <w:rsid w:val="006D4B2F"/>
    <w:rsid w:val="006E23C2"/>
    <w:rsid w:val="006E70CA"/>
    <w:rsid w:val="006E70F7"/>
    <w:rsid w:val="006E7708"/>
    <w:rsid w:val="006F4F50"/>
    <w:rsid w:val="006F7DDD"/>
    <w:rsid w:val="00704CE9"/>
    <w:rsid w:val="00710343"/>
    <w:rsid w:val="00711F7D"/>
    <w:rsid w:val="007179DC"/>
    <w:rsid w:val="0072611F"/>
    <w:rsid w:val="0072768B"/>
    <w:rsid w:val="00730C2F"/>
    <w:rsid w:val="00732401"/>
    <w:rsid w:val="00734950"/>
    <w:rsid w:val="0075114D"/>
    <w:rsid w:val="00757E1E"/>
    <w:rsid w:val="00762FAF"/>
    <w:rsid w:val="00763A2F"/>
    <w:rsid w:val="0076565F"/>
    <w:rsid w:val="0077223E"/>
    <w:rsid w:val="00776C33"/>
    <w:rsid w:val="0078129F"/>
    <w:rsid w:val="00783063"/>
    <w:rsid w:val="00785B07"/>
    <w:rsid w:val="00786249"/>
    <w:rsid w:val="0079139D"/>
    <w:rsid w:val="00791D6B"/>
    <w:rsid w:val="007A3C65"/>
    <w:rsid w:val="007A4784"/>
    <w:rsid w:val="007A717B"/>
    <w:rsid w:val="007A7C54"/>
    <w:rsid w:val="007A7C9D"/>
    <w:rsid w:val="007B2E2C"/>
    <w:rsid w:val="007B3896"/>
    <w:rsid w:val="007C026F"/>
    <w:rsid w:val="007C48EE"/>
    <w:rsid w:val="007C5233"/>
    <w:rsid w:val="007C594C"/>
    <w:rsid w:val="007D5D62"/>
    <w:rsid w:val="007F091E"/>
    <w:rsid w:val="007F1C93"/>
    <w:rsid w:val="007F4DA3"/>
    <w:rsid w:val="008004AE"/>
    <w:rsid w:val="00817064"/>
    <w:rsid w:val="00822E7E"/>
    <w:rsid w:val="00835DFE"/>
    <w:rsid w:val="00841D24"/>
    <w:rsid w:val="00844696"/>
    <w:rsid w:val="00844F06"/>
    <w:rsid w:val="00845619"/>
    <w:rsid w:val="0084775D"/>
    <w:rsid w:val="008532E1"/>
    <w:rsid w:val="008568E5"/>
    <w:rsid w:val="00857566"/>
    <w:rsid w:val="00861A68"/>
    <w:rsid w:val="00871064"/>
    <w:rsid w:val="00876BEB"/>
    <w:rsid w:val="00891C83"/>
    <w:rsid w:val="0089334B"/>
    <w:rsid w:val="008A0482"/>
    <w:rsid w:val="008A0D2E"/>
    <w:rsid w:val="008A2225"/>
    <w:rsid w:val="008A3F96"/>
    <w:rsid w:val="008B2E48"/>
    <w:rsid w:val="008C04B6"/>
    <w:rsid w:val="008C2EEC"/>
    <w:rsid w:val="008D07FB"/>
    <w:rsid w:val="008D0CE5"/>
    <w:rsid w:val="008D254F"/>
    <w:rsid w:val="008E304E"/>
    <w:rsid w:val="008E6C7C"/>
    <w:rsid w:val="008F605A"/>
    <w:rsid w:val="00900DFA"/>
    <w:rsid w:val="00912147"/>
    <w:rsid w:val="00912448"/>
    <w:rsid w:val="00920C44"/>
    <w:rsid w:val="009259C8"/>
    <w:rsid w:val="009315E0"/>
    <w:rsid w:val="009361FD"/>
    <w:rsid w:val="0094713D"/>
    <w:rsid w:val="00953BEB"/>
    <w:rsid w:val="00955669"/>
    <w:rsid w:val="00962052"/>
    <w:rsid w:val="009626F4"/>
    <w:rsid w:val="00964070"/>
    <w:rsid w:val="009706C6"/>
    <w:rsid w:val="009736DB"/>
    <w:rsid w:val="00977E98"/>
    <w:rsid w:val="00993F9C"/>
    <w:rsid w:val="00997E1F"/>
    <w:rsid w:val="009A3FF2"/>
    <w:rsid w:val="009A5ACD"/>
    <w:rsid w:val="009B2142"/>
    <w:rsid w:val="009B4936"/>
    <w:rsid w:val="009B5138"/>
    <w:rsid w:val="009B66F1"/>
    <w:rsid w:val="009B70BF"/>
    <w:rsid w:val="009C4C45"/>
    <w:rsid w:val="009C64EB"/>
    <w:rsid w:val="009C7092"/>
    <w:rsid w:val="009D0664"/>
    <w:rsid w:val="009D0C65"/>
    <w:rsid w:val="009D0CEE"/>
    <w:rsid w:val="009D4837"/>
    <w:rsid w:val="009D6D49"/>
    <w:rsid w:val="009E6B7B"/>
    <w:rsid w:val="009F12A2"/>
    <w:rsid w:val="009F3F3A"/>
    <w:rsid w:val="009F66D7"/>
    <w:rsid w:val="009F781F"/>
    <w:rsid w:val="00A1376C"/>
    <w:rsid w:val="00A17406"/>
    <w:rsid w:val="00A176EF"/>
    <w:rsid w:val="00A213E0"/>
    <w:rsid w:val="00A37303"/>
    <w:rsid w:val="00A46E74"/>
    <w:rsid w:val="00A541A9"/>
    <w:rsid w:val="00A60851"/>
    <w:rsid w:val="00A60D3B"/>
    <w:rsid w:val="00A62A3A"/>
    <w:rsid w:val="00A72CCB"/>
    <w:rsid w:val="00A7560D"/>
    <w:rsid w:val="00A861FC"/>
    <w:rsid w:val="00A92E92"/>
    <w:rsid w:val="00A957C7"/>
    <w:rsid w:val="00AB011E"/>
    <w:rsid w:val="00AB11A6"/>
    <w:rsid w:val="00AB74EC"/>
    <w:rsid w:val="00AC0C08"/>
    <w:rsid w:val="00AC54C0"/>
    <w:rsid w:val="00AC6611"/>
    <w:rsid w:val="00AC6A2C"/>
    <w:rsid w:val="00AC6CAE"/>
    <w:rsid w:val="00AD6EC2"/>
    <w:rsid w:val="00AF51CF"/>
    <w:rsid w:val="00B026E8"/>
    <w:rsid w:val="00B0706B"/>
    <w:rsid w:val="00B071B0"/>
    <w:rsid w:val="00B1562E"/>
    <w:rsid w:val="00B21AA8"/>
    <w:rsid w:val="00B21CEB"/>
    <w:rsid w:val="00B346FA"/>
    <w:rsid w:val="00B43C0A"/>
    <w:rsid w:val="00B62D09"/>
    <w:rsid w:val="00B65B66"/>
    <w:rsid w:val="00B70DAC"/>
    <w:rsid w:val="00B74705"/>
    <w:rsid w:val="00B86978"/>
    <w:rsid w:val="00B90EB9"/>
    <w:rsid w:val="00B92EA5"/>
    <w:rsid w:val="00B94566"/>
    <w:rsid w:val="00B97CDE"/>
    <w:rsid w:val="00BA1895"/>
    <w:rsid w:val="00BB37C8"/>
    <w:rsid w:val="00BC54B2"/>
    <w:rsid w:val="00BD522F"/>
    <w:rsid w:val="00BD6A85"/>
    <w:rsid w:val="00BE504C"/>
    <w:rsid w:val="00BE5E98"/>
    <w:rsid w:val="00BF266A"/>
    <w:rsid w:val="00BF4EC2"/>
    <w:rsid w:val="00C119DB"/>
    <w:rsid w:val="00C211AB"/>
    <w:rsid w:val="00C214B7"/>
    <w:rsid w:val="00C236E3"/>
    <w:rsid w:val="00C253D2"/>
    <w:rsid w:val="00C25DF4"/>
    <w:rsid w:val="00C4348E"/>
    <w:rsid w:val="00C44A5F"/>
    <w:rsid w:val="00C469A9"/>
    <w:rsid w:val="00C518C8"/>
    <w:rsid w:val="00C60B71"/>
    <w:rsid w:val="00C6793D"/>
    <w:rsid w:val="00C701DC"/>
    <w:rsid w:val="00C71E1F"/>
    <w:rsid w:val="00C74794"/>
    <w:rsid w:val="00C7749E"/>
    <w:rsid w:val="00C82D74"/>
    <w:rsid w:val="00C92F5D"/>
    <w:rsid w:val="00C93113"/>
    <w:rsid w:val="00C96EF6"/>
    <w:rsid w:val="00CA690E"/>
    <w:rsid w:val="00CB1BBC"/>
    <w:rsid w:val="00CC154F"/>
    <w:rsid w:val="00CC252B"/>
    <w:rsid w:val="00CC566D"/>
    <w:rsid w:val="00CC6E78"/>
    <w:rsid w:val="00CC79D3"/>
    <w:rsid w:val="00CE29B2"/>
    <w:rsid w:val="00CE43BD"/>
    <w:rsid w:val="00CF6CC5"/>
    <w:rsid w:val="00D0071D"/>
    <w:rsid w:val="00D03661"/>
    <w:rsid w:val="00D04EFB"/>
    <w:rsid w:val="00D1015D"/>
    <w:rsid w:val="00D1605D"/>
    <w:rsid w:val="00D167E0"/>
    <w:rsid w:val="00D25903"/>
    <w:rsid w:val="00D272AB"/>
    <w:rsid w:val="00D34407"/>
    <w:rsid w:val="00D37B55"/>
    <w:rsid w:val="00D53A73"/>
    <w:rsid w:val="00D60C62"/>
    <w:rsid w:val="00D81613"/>
    <w:rsid w:val="00D85031"/>
    <w:rsid w:val="00D91596"/>
    <w:rsid w:val="00D922AE"/>
    <w:rsid w:val="00D9638B"/>
    <w:rsid w:val="00D96B11"/>
    <w:rsid w:val="00DA0BC1"/>
    <w:rsid w:val="00DA5729"/>
    <w:rsid w:val="00DB61B7"/>
    <w:rsid w:val="00DC37BB"/>
    <w:rsid w:val="00DD7F05"/>
    <w:rsid w:val="00DE10B5"/>
    <w:rsid w:val="00DE5104"/>
    <w:rsid w:val="00DE5349"/>
    <w:rsid w:val="00DE7324"/>
    <w:rsid w:val="00DF7109"/>
    <w:rsid w:val="00E059B9"/>
    <w:rsid w:val="00E05BD1"/>
    <w:rsid w:val="00E11C0B"/>
    <w:rsid w:val="00E11CB8"/>
    <w:rsid w:val="00E17A9B"/>
    <w:rsid w:val="00E27E5B"/>
    <w:rsid w:val="00E31AFD"/>
    <w:rsid w:val="00E34C65"/>
    <w:rsid w:val="00E36AA2"/>
    <w:rsid w:val="00E423F6"/>
    <w:rsid w:val="00E44BF2"/>
    <w:rsid w:val="00E503F7"/>
    <w:rsid w:val="00E51FB0"/>
    <w:rsid w:val="00E53D37"/>
    <w:rsid w:val="00E57329"/>
    <w:rsid w:val="00E604F0"/>
    <w:rsid w:val="00E72002"/>
    <w:rsid w:val="00E726F2"/>
    <w:rsid w:val="00E72F30"/>
    <w:rsid w:val="00E85845"/>
    <w:rsid w:val="00E95F4B"/>
    <w:rsid w:val="00E972B7"/>
    <w:rsid w:val="00EA0FAF"/>
    <w:rsid w:val="00EA1956"/>
    <w:rsid w:val="00EA2A28"/>
    <w:rsid w:val="00EA2A37"/>
    <w:rsid w:val="00EA66C9"/>
    <w:rsid w:val="00EA784D"/>
    <w:rsid w:val="00EB0AAB"/>
    <w:rsid w:val="00EB4855"/>
    <w:rsid w:val="00EB4C6D"/>
    <w:rsid w:val="00EC002E"/>
    <w:rsid w:val="00EC4A19"/>
    <w:rsid w:val="00EC577F"/>
    <w:rsid w:val="00EC5C93"/>
    <w:rsid w:val="00EE15E7"/>
    <w:rsid w:val="00EE1CAF"/>
    <w:rsid w:val="00EE2EC2"/>
    <w:rsid w:val="00EE5728"/>
    <w:rsid w:val="00EE5CEC"/>
    <w:rsid w:val="00EE64D1"/>
    <w:rsid w:val="00EF022B"/>
    <w:rsid w:val="00EF7F0E"/>
    <w:rsid w:val="00F04126"/>
    <w:rsid w:val="00F1057A"/>
    <w:rsid w:val="00F13265"/>
    <w:rsid w:val="00F2011D"/>
    <w:rsid w:val="00F26076"/>
    <w:rsid w:val="00F324A4"/>
    <w:rsid w:val="00F352EA"/>
    <w:rsid w:val="00F353F1"/>
    <w:rsid w:val="00F429A1"/>
    <w:rsid w:val="00F5718F"/>
    <w:rsid w:val="00F671DB"/>
    <w:rsid w:val="00F7114F"/>
    <w:rsid w:val="00F71726"/>
    <w:rsid w:val="00F71B78"/>
    <w:rsid w:val="00F750DD"/>
    <w:rsid w:val="00F7739F"/>
    <w:rsid w:val="00F94A93"/>
    <w:rsid w:val="00F97226"/>
    <w:rsid w:val="00FA31E4"/>
    <w:rsid w:val="00FA4003"/>
    <w:rsid w:val="00FB018D"/>
    <w:rsid w:val="00FB63E3"/>
    <w:rsid w:val="00FB7F14"/>
    <w:rsid w:val="00FC1344"/>
    <w:rsid w:val="00FC2B1D"/>
    <w:rsid w:val="00FD2046"/>
    <w:rsid w:val="00FD2658"/>
    <w:rsid w:val="00FD4C00"/>
    <w:rsid w:val="00FE6FFB"/>
    <w:rsid w:val="00FF080F"/>
    <w:rsid w:val="00FF519A"/>
    <w:rsid w:val="00FF795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88331B8"/>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2C88CF9D1294AEF8EB0F1545D24E35A">
    <w:name w:val="A2C88CF9D1294AEF8EB0F1545D24E35A"/>
  </w:style>
  <w:style w:type="paragraph" w:customStyle="1" w:styleId="9A6647170E1640F7A60344DD26B355A5">
    <w:name w:val="9A6647170E1640F7A60344DD26B355A5"/>
  </w:style>
  <w:style w:type="paragraph" w:customStyle="1" w:styleId="63C11613749A4745A18129C216F8374B">
    <w:name w:val="63C11613749A4745A18129C216F837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PA">
      <a:dk1>
        <a:sysClr val="windowText" lastClr="000000"/>
      </a:dk1>
      <a:lt1>
        <a:sysClr val="window" lastClr="FFFFFF"/>
      </a:lt1>
      <a:dk2>
        <a:srgbClr val="0A3C73"/>
      </a:dk2>
      <a:lt2>
        <a:srgbClr val="FFFFFF"/>
      </a:lt2>
      <a:accent1>
        <a:srgbClr val="0A3C73"/>
      </a:accent1>
      <a:accent2>
        <a:srgbClr val="005FB4"/>
      </a:accent2>
      <a:accent3>
        <a:srgbClr val="C3D700"/>
      </a:accent3>
      <a:accent4>
        <a:srgbClr val="00B4E1"/>
      </a:accent4>
      <a:accent5>
        <a:srgbClr val="00ADBB"/>
      </a:accent5>
      <a:accent6>
        <a:srgbClr val="00BC70"/>
      </a:accent6>
      <a:hlink>
        <a:srgbClr val="005FB4"/>
      </a:hlink>
      <a:folHlink>
        <a:srgbClr val="005FB4"/>
      </a:folHlink>
    </a:clrScheme>
    <a:fontScheme name="VIC">
      <a:majorFont>
        <a:latin typeface="VIC Medium"/>
        <a:ea typeface=""/>
        <a:cs typeface=""/>
      </a:majorFont>
      <a:minorFont>
        <a:latin typeface="V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A175B-19DA-4EB9-8D55-0E74FEA162C5}">
  <ds:schemaRefs>
    <ds:schemaRef ds:uri="http://schemas.openxmlformats.org/officeDocument/2006/bibliography"/>
  </ds:schemaRefs>
</ds:datastoreItem>
</file>

<file path=docMetadata/LabelInfo.xml><?xml version="1.0" encoding="utf-8"?>
<clbl:labelList xmlns:clbl="http://schemas.microsoft.com/office/2020/mipLabelMetadata">
  <clbl:label id="{3263f7fe-16ce-4aec-b2b1-936603df6f66}" enabled="1" method="Privileged" siteId="{28e1a73d-f0ce-441e-80a7-1b36946db33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19305</Words>
  <Characters>110041</Characters>
  <Application>Microsoft Office Word</Application>
  <DocSecurity>4</DocSecurity>
  <Lines>917</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129088</CharactersWithSpaces>
  <SharedDoc>false</SharedDoc>
  <HLinks>
    <vt:vector size="1194" baseType="variant">
      <vt:variant>
        <vt:i4>1769514</vt:i4>
      </vt:variant>
      <vt:variant>
        <vt:i4>708</vt:i4>
      </vt:variant>
      <vt:variant>
        <vt:i4>0</vt:i4>
      </vt:variant>
      <vt:variant>
        <vt:i4>5</vt:i4>
      </vt:variant>
      <vt:variant>
        <vt:lpwstr>mailto:contact@epa.vic.gov.au</vt:lpwstr>
      </vt:variant>
      <vt:variant>
        <vt:lpwstr/>
      </vt:variant>
      <vt:variant>
        <vt:i4>262223</vt:i4>
      </vt:variant>
      <vt:variant>
        <vt:i4>705</vt:i4>
      </vt:variant>
      <vt:variant>
        <vt:i4>0</vt:i4>
      </vt:variant>
      <vt:variant>
        <vt:i4>5</vt:i4>
      </vt:variant>
      <vt:variant>
        <vt:lpwstr>https://www.epa.vic.gov.au/sites/default/files/2026-06/Appendix-B-Risk-register-example-template.xlsx</vt:lpwstr>
      </vt:variant>
      <vt:variant>
        <vt:lpwstr/>
      </vt:variant>
      <vt:variant>
        <vt:i4>4784153</vt:i4>
      </vt:variant>
      <vt:variant>
        <vt:i4>696</vt:i4>
      </vt:variant>
      <vt:variant>
        <vt:i4>0</vt:i4>
      </vt:variant>
      <vt:variant>
        <vt:i4>5</vt:i4>
      </vt:variant>
      <vt:variant>
        <vt:lpwstr>https://www.epa.vic.gov.au/f1018-prohibited-person-questionnaire</vt:lpwstr>
      </vt:variant>
      <vt:variant>
        <vt:lpwstr/>
      </vt:variant>
      <vt:variant>
        <vt:i4>5308422</vt:i4>
      </vt:variant>
      <vt:variant>
        <vt:i4>693</vt:i4>
      </vt:variant>
      <vt:variant>
        <vt:i4>0</vt:i4>
      </vt:variant>
      <vt:variant>
        <vt:i4>5</vt:i4>
      </vt:variant>
      <vt:variant>
        <vt:lpwstr>https://www.epa.vic.gov.au/f1017-fit-and-proper-person-questionnaire</vt:lpwstr>
      </vt:variant>
      <vt:variant>
        <vt:lpwstr/>
      </vt:variant>
      <vt:variant>
        <vt:i4>2949225</vt:i4>
      </vt:variant>
      <vt:variant>
        <vt:i4>684</vt:i4>
      </vt:variant>
      <vt:variant>
        <vt:i4>0</vt:i4>
      </vt:variant>
      <vt:variant>
        <vt:i4>5</vt:i4>
      </vt:variant>
      <vt:variant>
        <vt:lpwstr>https://www.epa.vic.gov.au/and-polyfluoroalkyl-substances-pfas</vt:lpwstr>
      </vt:variant>
      <vt:variant>
        <vt:lpwstr/>
      </vt:variant>
      <vt:variant>
        <vt:i4>1376274</vt:i4>
      </vt:variant>
      <vt:variant>
        <vt:i4>681</vt:i4>
      </vt:variant>
      <vt:variant>
        <vt:i4>0</vt:i4>
      </vt:variant>
      <vt:variant>
        <vt:i4>5</vt:i4>
      </vt:variant>
      <vt:variant>
        <vt:lpwstr>https://www.epa.vic.gov.au/polychlorinated-biphenyls-pcbs</vt:lpwstr>
      </vt:variant>
      <vt:variant>
        <vt:lpwstr/>
      </vt:variant>
      <vt:variant>
        <vt:i4>3342390</vt:i4>
      </vt:variant>
      <vt:variant>
        <vt:i4>678</vt:i4>
      </vt:variant>
      <vt:variant>
        <vt:i4>0</vt:i4>
      </vt:variant>
      <vt:variant>
        <vt:i4>5</vt:i4>
      </vt:variant>
      <vt:variant>
        <vt:lpwstr>https://www.dcceew.gov.au/environment/protection/chemicals-management/international-agreements/stockholm-convention</vt:lpwstr>
      </vt:variant>
      <vt:variant>
        <vt:lpwstr/>
      </vt:variant>
      <vt:variant>
        <vt:i4>65617</vt:i4>
      </vt:variant>
      <vt:variant>
        <vt:i4>675</vt:i4>
      </vt:variant>
      <vt:variant>
        <vt:i4>0</vt:i4>
      </vt:variant>
      <vt:variant>
        <vt:i4>5</vt:i4>
      </vt:variant>
      <vt:variant>
        <vt:lpwstr>https://www.dcceew.gov.au/environment/protection/chemicals-management/mercury</vt:lpwstr>
      </vt:variant>
      <vt:variant>
        <vt:lpwstr/>
      </vt:variant>
      <vt:variant>
        <vt:i4>3211308</vt:i4>
      </vt:variant>
      <vt:variant>
        <vt:i4>672</vt:i4>
      </vt:variant>
      <vt:variant>
        <vt:i4>0</vt:i4>
      </vt:variant>
      <vt:variant>
        <vt:i4>5</vt:i4>
      </vt:variant>
      <vt:variant>
        <vt:lpwstr>https://www.epa.vic.gov.au/minamata-convention-mercury</vt:lpwstr>
      </vt:variant>
      <vt:variant>
        <vt:lpwstr/>
      </vt:variant>
      <vt:variant>
        <vt:i4>8061049</vt:i4>
      </vt:variant>
      <vt:variant>
        <vt:i4>669</vt:i4>
      </vt:variant>
      <vt:variant>
        <vt:i4>0</vt:i4>
      </vt:variant>
      <vt:variant>
        <vt:i4>5</vt:i4>
      </vt:variant>
      <vt:variant>
        <vt:lpwstr>https://www.dcceew.gov.au/environment/protection/chemicals-management/national-standard</vt:lpwstr>
      </vt:variant>
      <vt:variant>
        <vt:lpwstr/>
      </vt:variant>
      <vt:variant>
        <vt:i4>5570650</vt:i4>
      </vt:variant>
      <vt:variant>
        <vt:i4>666</vt:i4>
      </vt:variant>
      <vt:variant>
        <vt:i4>0</vt:i4>
      </vt:variant>
      <vt:variant>
        <vt:i4>5</vt:i4>
      </vt:variant>
      <vt:variant>
        <vt:lpwstr>https://www.epa.vic.gov.au/industrial-chemicals-environmental-management-standard</vt:lpwstr>
      </vt:variant>
      <vt:variant>
        <vt:lpwstr/>
      </vt:variant>
      <vt:variant>
        <vt:i4>5570650</vt:i4>
      </vt:variant>
      <vt:variant>
        <vt:i4>663</vt:i4>
      </vt:variant>
      <vt:variant>
        <vt:i4>0</vt:i4>
      </vt:variant>
      <vt:variant>
        <vt:i4>5</vt:i4>
      </vt:variant>
      <vt:variant>
        <vt:lpwstr>https://www.epa.vic.gov.au/industrial-chemicals-environmental-management-standard</vt:lpwstr>
      </vt:variant>
      <vt:variant>
        <vt:lpwstr/>
      </vt:variant>
      <vt:variant>
        <vt:i4>3211297</vt:i4>
      </vt:variant>
      <vt:variant>
        <vt:i4>660</vt:i4>
      </vt:variant>
      <vt:variant>
        <vt:i4>0</vt:i4>
      </vt:variant>
      <vt:variant>
        <vt:i4>5</vt:i4>
      </vt:variant>
      <vt:variant>
        <vt:lpwstr>https://www.dcceew.gov.au/environment/epbc</vt:lpwstr>
      </vt:variant>
      <vt:variant>
        <vt:lpwstr/>
      </vt:variant>
      <vt:variant>
        <vt:i4>720907</vt:i4>
      </vt:variant>
      <vt:variant>
        <vt:i4>657</vt:i4>
      </vt:variant>
      <vt:variant>
        <vt:i4>0</vt:i4>
      </vt:variant>
      <vt:variant>
        <vt:i4>5</vt:i4>
      </vt:variant>
      <vt:variant>
        <vt:lpwstr>https://www.environment.vic.gov.au/conserving-threatened-species/threatened-list</vt:lpwstr>
      </vt:variant>
      <vt:variant>
        <vt:lpwstr/>
      </vt:variant>
      <vt:variant>
        <vt:i4>8061029</vt:i4>
      </vt:variant>
      <vt:variant>
        <vt:i4>654</vt:i4>
      </vt:variant>
      <vt:variant>
        <vt:i4>0</vt:i4>
      </vt:variant>
      <vt:variant>
        <vt:i4>5</vt:i4>
      </vt:variant>
      <vt:variant>
        <vt:lpwstr>https://www.environment.vic.gov.au/conserving-threatened-species/action-statements</vt:lpwstr>
      </vt:variant>
      <vt:variant>
        <vt:lpwstr/>
      </vt:variant>
      <vt:variant>
        <vt:i4>720907</vt:i4>
      </vt:variant>
      <vt:variant>
        <vt:i4>651</vt:i4>
      </vt:variant>
      <vt:variant>
        <vt:i4>0</vt:i4>
      </vt:variant>
      <vt:variant>
        <vt:i4>5</vt:i4>
      </vt:variant>
      <vt:variant>
        <vt:lpwstr>https://www.environment.vic.gov.au/conserving-threatened-species/threatened-list</vt:lpwstr>
      </vt:variant>
      <vt:variant>
        <vt:lpwstr/>
      </vt:variant>
      <vt:variant>
        <vt:i4>7077997</vt:i4>
      </vt:variant>
      <vt:variant>
        <vt:i4>648</vt:i4>
      </vt:variant>
      <vt:variant>
        <vt:i4>0</vt:i4>
      </vt:variant>
      <vt:variant>
        <vt:i4>5</vt:i4>
      </vt:variant>
      <vt:variant>
        <vt:lpwstr>https://www.environment.vic.gov.au/conserving-threatened-species/victorias-framework-for-conserving-threatened-species</vt:lpwstr>
      </vt:variant>
      <vt:variant>
        <vt:lpwstr/>
      </vt:variant>
      <vt:variant>
        <vt:i4>720907</vt:i4>
      </vt:variant>
      <vt:variant>
        <vt:i4>645</vt:i4>
      </vt:variant>
      <vt:variant>
        <vt:i4>0</vt:i4>
      </vt:variant>
      <vt:variant>
        <vt:i4>5</vt:i4>
      </vt:variant>
      <vt:variant>
        <vt:lpwstr>https://www.environment.vic.gov.au/conserving-threatened-species/threatened-list</vt:lpwstr>
      </vt:variant>
      <vt:variant>
        <vt:lpwstr/>
      </vt:variant>
      <vt:variant>
        <vt:i4>8061029</vt:i4>
      </vt:variant>
      <vt:variant>
        <vt:i4>642</vt:i4>
      </vt:variant>
      <vt:variant>
        <vt:i4>0</vt:i4>
      </vt:variant>
      <vt:variant>
        <vt:i4>5</vt:i4>
      </vt:variant>
      <vt:variant>
        <vt:lpwstr>https://www.environment.vic.gov.au/conserving-threatened-species/action-statements</vt:lpwstr>
      </vt:variant>
      <vt:variant>
        <vt:lpwstr/>
      </vt:variant>
      <vt:variant>
        <vt:i4>6029321</vt:i4>
      </vt:variant>
      <vt:variant>
        <vt:i4>639</vt:i4>
      </vt:variant>
      <vt:variant>
        <vt:i4>0</vt:i4>
      </vt:variant>
      <vt:variant>
        <vt:i4>5</vt:i4>
      </vt:variant>
      <vt:variant>
        <vt:lpwstr>https://www.epa.vic.gov.au/biodiversity-requirements</vt:lpwstr>
      </vt:variant>
      <vt:variant>
        <vt:lpwstr/>
      </vt:variant>
      <vt:variant>
        <vt:i4>6029378</vt:i4>
      </vt:variant>
      <vt:variant>
        <vt:i4>636</vt:i4>
      </vt:variant>
      <vt:variant>
        <vt:i4>0</vt:i4>
      </vt:variant>
      <vt:variant>
        <vt:i4>5</vt:i4>
      </vt:variant>
      <vt:variant>
        <vt:lpwstr>https://www.epa.vic.gov.au/minimising-pollution-and-waste-risks-changing-climate</vt:lpwstr>
      </vt:variant>
      <vt:variant>
        <vt:lpwstr/>
      </vt:variant>
      <vt:variant>
        <vt:i4>6684726</vt:i4>
      </vt:variant>
      <vt:variant>
        <vt:i4>633</vt:i4>
      </vt:variant>
      <vt:variant>
        <vt:i4>0</vt:i4>
      </vt:variant>
      <vt:variant>
        <vt:i4>5</vt:i4>
      </vt:variant>
      <vt:variant>
        <vt:lpwstr>https://www.epa.vic.gov.au/minimise-greenhouse-gas-emissions-your-business</vt:lpwstr>
      </vt:variant>
      <vt:variant>
        <vt:lpwstr/>
      </vt:variant>
      <vt:variant>
        <vt:i4>3211307</vt:i4>
      </vt:variant>
      <vt:variant>
        <vt:i4>630</vt:i4>
      </vt:variant>
      <vt:variant>
        <vt:i4>0</vt:i4>
      </vt:variant>
      <vt:variant>
        <vt:i4>5</vt:i4>
      </vt:variant>
      <vt:variant>
        <vt:lpwstr>https://www.epa.vic.gov.au/climate-change-requirements</vt:lpwstr>
      </vt:variant>
      <vt:variant>
        <vt:lpwstr/>
      </vt:variant>
      <vt:variant>
        <vt:i4>2752621</vt:i4>
      </vt:variant>
      <vt:variant>
        <vt:i4>627</vt:i4>
      </vt:variant>
      <vt:variant>
        <vt:i4>0</vt:i4>
      </vt:variant>
      <vt:variant>
        <vt:i4>5</vt:i4>
      </vt:variant>
      <vt:variant>
        <vt:lpwstr>https://www.climatechange.vic.gov.au/victorias-climate-change-strategy</vt:lpwstr>
      </vt:variant>
      <vt:variant>
        <vt:lpwstr/>
      </vt:variant>
      <vt:variant>
        <vt:i4>5570652</vt:i4>
      </vt:variant>
      <vt:variant>
        <vt:i4>624</vt:i4>
      </vt:variant>
      <vt:variant>
        <vt:i4>0</vt:i4>
      </vt:variant>
      <vt:variant>
        <vt:i4>5</vt:i4>
      </vt:variant>
      <vt:variant>
        <vt:lpwstr>https://www.epa.vic.gov.au/sites/default/files/2025-05/EPA-climate-change-application-checklist.docx</vt:lpwstr>
      </vt:variant>
      <vt:variant>
        <vt:lpwstr/>
      </vt:variant>
      <vt:variant>
        <vt:i4>3211307</vt:i4>
      </vt:variant>
      <vt:variant>
        <vt:i4>621</vt:i4>
      </vt:variant>
      <vt:variant>
        <vt:i4>0</vt:i4>
      </vt:variant>
      <vt:variant>
        <vt:i4>5</vt:i4>
      </vt:variant>
      <vt:variant>
        <vt:lpwstr>https://www.epa.vic.gov.au/climate-change-requirements</vt:lpwstr>
      </vt:variant>
      <vt:variant>
        <vt:lpwstr/>
      </vt:variant>
      <vt:variant>
        <vt:i4>2162812</vt:i4>
      </vt:variant>
      <vt:variant>
        <vt:i4>618</vt:i4>
      </vt:variant>
      <vt:variant>
        <vt:i4>0</vt:i4>
      </vt:variant>
      <vt:variant>
        <vt:i4>5</vt:i4>
      </vt:variant>
      <vt:variant>
        <vt:lpwstr>https://www.epa.vic.gov.au/duty-persons-transporting-reportable-priority-waste</vt:lpwstr>
      </vt:variant>
      <vt:variant>
        <vt:lpwstr/>
      </vt:variant>
      <vt:variant>
        <vt:i4>1638470</vt:i4>
      </vt:variant>
      <vt:variant>
        <vt:i4>615</vt:i4>
      </vt:variant>
      <vt:variant>
        <vt:i4>0</vt:i4>
      </vt:variant>
      <vt:variant>
        <vt:i4>5</vt:i4>
      </vt:variant>
      <vt:variant>
        <vt:lpwstr>https://www.epa.vic.gov.au/duty-notify-transaction-reportable-priority-waste</vt:lpwstr>
      </vt:variant>
      <vt:variant>
        <vt:lpwstr/>
      </vt:variant>
      <vt:variant>
        <vt:i4>7798902</vt:i4>
      </vt:variant>
      <vt:variant>
        <vt:i4>612</vt:i4>
      </vt:variant>
      <vt:variant>
        <vt:i4>0</vt:i4>
      </vt:variant>
      <vt:variant>
        <vt:i4>5</vt:i4>
      </vt:variant>
      <vt:variant>
        <vt:lpwstr>https://www.epa.vic.gov.au/duty-investigate-alternatives-waste-disposal</vt:lpwstr>
      </vt:variant>
      <vt:variant>
        <vt:lpwstr/>
      </vt:variant>
      <vt:variant>
        <vt:i4>4259921</vt:i4>
      </vt:variant>
      <vt:variant>
        <vt:i4>609</vt:i4>
      </vt:variant>
      <vt:variant>
        <vt:i4>0</vt:i4>
      </vt:variant>
      <vt:variant>
        <vt:i4>5</vt:i4>
      </vt:variant>
      <vt:variant>
        <vt:lpwstr>https://www.epa.vic.gov.au/duties-persons-managing-priority-waste</vt:lpwstr>
      </vt:variant>
      <vt:variant>
        <vt:lpwstr/>
      </vt:variant>
      <vt:variant>
        <vt:i4>5636188</vt:i4>
      </vt:variant>
      <vt:variant>
        <vt:i4>606</vt:i4>
      </vt:variant>
      <vt:variant>
        <vt:i4>0</vt:i4>
      </vt:variant>
      <vt:variant>
        <vt:i4>5</vt:i4>
      </vt:variant>
      <vt:variant>
        <vt:lpwstr>https://www.epa.vic.gov.au/duties-persons-receiving-industrial-waste</vt:lpwstr>
      </vt:variant>
      <vt:variant>
        <vt:lpwstr/>
      </vt:variant>
      <vt:variant>
        <vt:i4>2818146</vt:i4>
      </vt:variant>
      <vt:variant>
        <vt:i4>603</vt:i4>
      </vt:variant>
      <vt:variant>
        <vt:i4>0</vt:i4>
      </vt:variant>
      <vt:variant>
        <vt:i4>5</vt:i4>
      </vt:variant>
      <vt:variant>
        <vt:lpwstr>https://www.epa.vic.gov.au/duty-persons-involved-transporting-industrial-waste</vt:lpwstr>
      </vt:variant>
      <vt:variant>
        <vt:lpwstr/>
      </vt:variant>
      <vt:variant>
        <vt:i4>5242945</vt:i4>
      </vt:variant>
      <vt:variant>
        <vt:i4>600</vt:i4>
      </vt:variant>
      <vt:variant>
        <vt:i4>0</vt:i4>
      </vt:variant>
      <vt:variant>
        <vt:i4>5</vt:i4>
      </vt:variant>
      <vt:variant>
        <vt:lpwstr>https://www.epa.vic.gov.au/duties-persons-depositing-industrial-waste</vt:lpwstr>
      </vt:variant>
      <vt:variant>
        <vt:lpwstr/>
      </vt:variant>
      <vt:variant>
        <vt:i4>3211381</vt:i4>
      </vt:variant>
      <vt:variant>
        <vt:i4>594</vt:i4>
      </vt:variant>
      <vt:variant>
        <vt:i4>0</vt:i4>
      </vt:variant>
      <vt:variant>
        <vt:i4>5</vt:i4>
      </vt:variant>
      <vt:variant>
        <vt:lpwstr>https://www.epa.vic.gov.au/understand-your-waste-obligations-and-duties</vt:lpwstr>
      </vt:variant>
      <vt:variant>
        <vt:lpwstr/>
      </vt:variant>
      <vt:variant>
        <vt:i4>7536759</vt:i4>
      </vt:variant>
      <vt:variant>
        <vt:i4>591</vt:i4>
      </vt:variant>
      <vt:variant>
        <vt:i4>0</vt:i4>
      </vt:variant>
      <vt:variant>
        <vt:i4>5</vt:i4>
      </vt:variant>
      <vt:variant>
        <vt:lpwstr>https://www.epa.vic.gov.au/designations</vt:lpwstr>
      </vt:variant>
      <vt:variant>
        <vt:lpwstr/>
      </vt:variant>
      <vt:variant>
        <vt:i4>6226005</vt:i4>
      </vt:variant>
      <vt:variant>
        <vt:i4>588</vt:i4>
      </vt:variant>
      <vt:variant>
        <vt:i4>0</vt:i4>
      </vt:variant>
      <vt:variant>
        <vt:i4>5</vt:i4>
      </vt:variant>
      <vt:variant>
        <vt:lpwstr>https://www.epa.vic.gov.au/2018-storage-and-management-waste-batteries-guideline</vt:lpwstr>
      </vt:variant>
      <vt:variant>
        <vt:lpwstr/>
      </vt:variant>
      <vt:variant>
        <vt:i4>6946871</vt:i4>
      </vt:variant>
      <vt:variant>
        <vt:i4>585</vt:i4>
      </vt:variant>
      <vt:variant>
        <vt:i4>0</vt:i4>
      </vt:variant>
      <vt:variant>
        <vt:i4>5</vt:i4>
      </vt:variant>
      <vt:variant>
        <vt:lpwstr>https://www.epa.vic.gov.au/2006-how-comply-livestock-manure-and-effluent-determination</vt:lpwstr>
      </vt:variant>
      <vt:variant>
        <vt:lpwstr/>
      </vt:variant>
      <vt:variant>
        <vt:i4>6488173</vt:i4>
      </vt:variant>
      <vt:variant>
        <vt:i4>582</vt:i4>
      </vt:variant>
      <vt:variant>
        <vt:i4>0</vt:i4>
      </vt:variant>
      <vt:variant>
        <vt:i4>5</vt:i4>
      </vt:variant>
      <vt:variant>
        <vt:lpwstr>https://www.epa.vic.gov.au/2005-how-read-and-comply-waste-determination</vt:lpwstr>
      </vt:variant>
      <vt:variant>
        <vt:lpwstr/>
      </vt:variant>
      <vt:variant>
        <vt:i4>5242964</vt:i4>
      </vt:variant>
      <vt:variant>
        <vt:i4>579</vt:i4>
      </vt:variant>
      <vt:variant>
        <vt:i4>0</vt:i4>
      </vt:variant>
      <vt:variant>
        <vt:i4>5</vt:i4>
      </vt:variant>
      <vt:variant>
        <vt:lpwstr>https://www.epa.vic.gov.au/19901-managing-industrial-waste-your-duties-waste-producer</vt:lpwstr>
      </vt:variant>
      <vt:variant>
        <vt:lpwstr/>
      </vt:variant>
      <vt:variant>
        <vt:i4>7602236</vt:i4>
      </vt:variant>
      <vt:variant>
        <vt:i4>576</vt:i4>
      </vt:variant>
      <vt:variant>
        <vt:i4>0</vt:i4>
      </vt:variant>
      <vt:variant>
        <vt:i4>5</vt:i4>
      </vt:variant>
      <vt:variant>
        <vt:lpwstr>https://www.epa.vic.gov.au/19681-guide-classifying-industrial-waste</vt:lpwstr>
      </vt:variant>
      <vt:variant>
        <vt:lpwstr/>
      </vt:variant>
      <vt:variant>
        <vt:i4>7340084</vt:i4>
      </vt:variant>
      <vt:variant>
        <vt:i4>573</vt:i4>
      </vt:variant>
      <vt:variant>
        <vt:i4>0</vt:i4>
      </vt:variant>
      <vt:variant>
        <vt:i4>5</vt:i4>
      </vt:variant>
      <vt:variant>
        <vt:lpwstr>https://www.epa.vic.gov.au/19461-how-establish-lawful-place</vt:lpwstr>
      </vt:variant>
      <vt:variant>
        <vt:lpwstr/>
      </vt:variant>
      <vt:variant>
        <vt:i4>3539071</vt:i4>
      </vt:variant>
      <vt:variant>
        <vt:i4>570</vt:i4>
      </vt:variant>
      <vt:variant>
        <vt:i4>0</vt:i4>
      </vt:variant>
      <vt:variant>
        <vt:i4>5</vt:i4>
      </vt:variant>
      <vt:variant>
        <vt:lpwstr>https://www.epa.vic.gov.au/waste-disposal-categories-characteristics-and-thresholds</vt:lpwstr>
      </vt:variant>
      <vt:variant>
        <vt:lpwstr/>
      </vt:variant>
      <vt:variant>
        <vt:i4>2949221</vt:i4>
      </vt:variant>
      <vt:variant>
        <vt:i4>567</vt:i4>
      </vt:variant>
      <vt:variant>
        <vt:i4>0</vt:i4>
      </vt:variant>
      <vt:variant>
        <vt:i4>5</vt:i4>
      </vt:variant>
      <vt:variant>
        <vt:lpwstr>https://www.epa.vic.gov.au/waste-classification-assessment-protocol</vt:lpwstr>
      </vt:variant>
      <vt:variant>
        <vt:lpwstr/>
      </vt:variant>
      <vt:variant>
        <vt:i4>131157</vt:i4>
      </vt:variant>
      <vt:variant>
        <vt:i4>564</vt:i4>
      </vt:variant>
      <vt:variant>
        <vt:i4>0</vt:i4>
      </vt:variant>
      <vt:variant>
        <vt:i4>5</vt:i4>
      </vt:variant>
      <vt:variant>
        <vt:lpwstr>https://www.epa.vic.gov.au/1730-solid-storage-and-handling-guidelines</vt:lpwstr>
      </vt:variant>
      <vt:variant>
        <vt:lpwstr/>
      </vt:variant>
      <vt:variant>
        <vt:i4>524354</vt:i4>
      </vt:variant>
      <vt:variant>
        <vt:i4>561</vt:i4>
      </vt:variant>
      <vt:variant>
        <vt:i4>0</vt:i4>
      </vt:variant>
      <vt:variant>
        <vt:i4>5</vt:i4>
      </vt:variant>
      <vt:variant>
        <vt:lpwstr>https://www.epa.vic.gov.au/waste-tracker</vt:lpwstr>
      </vt:variant>
      <vt:variant>
        <vt:lpwstr/>
      </vt:variant>
      <vt:variant>
        <vt:i4>1507344</vt:i4>
      </vt:variant>
      <vt:variant>
        <vt:i4>558</vt:i4>
      </vt:variant>
      <vt:variant>
        <vt:i4>0</vt:i4>
      </vt:variant>
      <vt:variant>
        <vt:i4>5</vt:i4>
      </vt:variant>
      <vt:variant>
        <vt:lpwstr>https://www.epa.vic.gov.au/manage-waste-soil</vt:lpwstr>
      </vt:variant>
      <vt:variant>
        <vt:lpwstr/>
      </vt:variant>
      <vt:variant>
        <vt:i4>5111901</vt:i4>
      </vt:variant>
      <vt:variant>
        <vt:i4>555</vt:i4>
      </vt:variant>
      <vt:variant>
        <vt:i4>0</vt:i4>
      </vt:variant>
      <vt:variant>
        <vt:i4>5</vt:i4>
      </vt:variant>
      <vt:variant>
        <vt:lpwstr>https://www.epa.vic.gov.au/clinical-and-related-industrial-waste</vt:lpwstr>
      </vt:variant>
      <vt:variant>
        <vt:lpwstr/>
      </vt:variant>
      <vt:variant>
        <vt:i4>262171</vt:i4>
      </vt:variant>
      <vt:variant>
        <vt:i4>552</vt:i4>
      </vt:variant>
      <vt:variant>
        <vt:i4>0</vt:i4>
      </vt:variant>
      <vt:variant>
        <vt:i4>5</vt:i4>
      </vt:variant>
      <vt:variant>
        <vt:lpwstr>https://www.epa.vic.gov.au/waste</vt:lpwstr>
      </vt:variant>
      <vt:variant>
        <vt:lpwstr/>
      </vt:variant>
      <vt:variant>
        <vt:i4>1441860</vt:i4>
      </vt:variant>
      <vt:variant>
        <vt:i4>549</vt:i4>
      </vt:variant>
      <vt:variant>
        <vt:i4>0</vt:i4>
      </vt:variant>
      <vt:variant>
        <vt:i4>5</vt:i4>
      </vt:variant>
      <vt:variant>
        <vt:lpwstr>https://www.cdc.gov.au/resources/publications/enhealth-guidance-guidelines-assessing-human-health-risks-environmental-hazards</vt:lpwstr>
      </vt:variant>
      <vt:variant>
        <vt:lpwstr/>
      </vt:variant>
      <vt:variant>
        <vt:i4>917529</vt:i4>
      </vt:variant>
      <vt:variant>
        <vt:i4>546</vt:i4>
      </vt:variant>
      <vt:variant>
        <vt:i4>0</vt:i4>
      </vt:variant>
      <vt:variant>
        <vt:i4>5</vt:i4>
      </vt:variant>
      <vt:variant>
        <vt:lpwstr>https://www.epa.vic.gov.au/1992-guide-environment-reference-standard</vt:lpwstr>
      </vt:variant>
      <vt:variant>
        <vt:lpwstr/>
      </vt:variant>
      <vt:variant>
        <vt:i4>131087</vt:i4>
      </vt:variant>
      <vt:variant>
        <vt:i4>543</vt:i4>
      </vt:variant>
      <vt:variant>
        <vt:i4>0</vt:i4>
      </vt:variant>
      <vt:variant>
        <vt:i4>5</vt:i4>
      </vt:variant>
      <vt:variant>
        <vt:lpwstr>https://www.epa.vic.gov.au/guidance-risk-assessment-wastewater-discharges-surface-waters</vt:lpwstr>
      </vt:variant>
      <vt:variant>
        <vt:lpwstr/>
      </vt:variant>
      <vt:variant>
        <vt:i4>917529</vt:i4>
      </vt:variant>
      <vt:variant>
        <vt:i4>540</vt:i4>
      </vt:variant>
      <vt:variant>
        <vt:i4>0</vt:i4>
      </vt:variant>
      <vt:variant>
        <vt:i4>5</vt:i4>
      </vt:variant>
      <vt:variant>
        <vt:lpwstr>https://www.epa.vic.gov.au/1992-guide-environment-reference-standard</vt:lpwstr>
      </vt:variant>
      <vt:variant>
        <vt:lpwstr/>
      </vt:variant>
      <vt:variant>
        <vt:i4>6226014</vt:i4>
      </vt:variant>
      <vt:variant>
        <vt:i4>537</vt:i4>
      </vt:variant>
      <vt:variant>
        <vt:i4>0</vt:i4>
      </vt:variant>
      <vt:variant>
        <vt:i4>5</vt:i4>
      </vt:variant>
      <vt:variant>
        <vt:lpwstr>https://www.epa.vic.gov.au/hydrogeological-assessment-guidelines-groundwater-quality</vt:lpwstr>
      </vt:variant>
      <vt:variant>
        <vt:lpwstr/>
      </vt:variant>
      <vt:variant>
        <vt:i4>7012455</vt:i4>
      </vt:variant>
      <vt:variant>
        <vt:i4>534</vt:i4>
      </vt:variant>
      <vt:variant>
        <vt:i4>0</vt:i4>
      </vt:variant>
      <vt:variant>
        <vt:i4>5</vt:i4>
      </vt:variant>
      <vt:variant>
        <vt:lpwstr>https://www.nepc.gov.au/nepms/assessment-site-contamination</vt:lpwstr>
      </vt:variant>
      <vt:variant>
        <vt:lpwstr/>
      </vt:variant>
      <vt:variant>
        <vt:i4>917529</vt:i4>
      </vt:variant>
      <vt:variant>
        <vt:i4>531</vt:i4>
      </vt:variant>
      <vt:variant>
        <vt:i4>0</vt:i4>
      </vt:variant>
      <vt:variant>
        <vt:i4>5</vt:i4>
      </vt:variant>
      <vt:variant>
        <vt:lpwstr>https://www.epa.vic.gov.au/1992-guide-environment-reference-standard</vt:lpwstr>
      </vt:variant>
      <vt:variant>
        <vt:lpwstr/>
      </vt:variant>
      <vt:variant>
        <vt:i4>4521997</vt:i4>
      </vt:variant>
      <vt:variant>
        <vt:i4>528</vt:i4>
      </vt:variant>
      <vt:variant>
        <vt:i4>0</vt:i4>
      </vt:variant>
      <vt:variant>
        <vt:i4>5</vt:i4>
      </vt:variant>
      <vt:variant>
        <vt:lpwstr>https://www.epa.vic.gov.au/18341-civil-construction-building-and-demolition-guide</vt:lpwstr>
      </vt:variant>
      <vt:variant>
        <vt:lpwstr/>
      </vt:variant>
      <vt:variant>
        <vt:i4>917529</vt:i4>
      </vt:variant>
      <vt:variant>
        <vt:i4>525</vt:i4>
      </vt:variant>
      <vt:variant>
        <vt:i4>0</vt:i4>
      </vt:variant>
      <vt:variant>
        <vt:i4>5</vt:i4>
      </vt:variant>
      <vt:variant>
        <vt:lpwstr>https://www.epa.vic.gov.au/1992-guide-environment-reference-standard</vt:lpwstr>
      </vt:variant>
      <vt:variant>
        <vt:lpwstr/>
      </vt:variant>
      <vt:variant>
        <vt:i4>1310726</vt:i4>
      </vt:variant>
      <vt:variant>
        <vt:i4>522</vt:i4>
      </vt:variant>
      <vt:variant>
        <vt:i4>0</vt:i4>
      </vt:variant>
      <vt:variant>
        <vt:i4>5</vt:i4>
      </vt:variant>
      <vt:variant>
        <vt:lpwstr>https://www.epa.vic.gov.au/guidance-assessing-low-frequency-noise</vt:lpwstr>
      </vt:variant>
      <vt:variant>
        <vt:lpwstr/>
      </vt:variant>
      <vt:variant>
        <vt:i4>6225935</vt:i4>
      </vt:variant>
      <vt:variant>
        <vt:i4>519</vt:i4>
      </vt:variant>
      <vt:variant>
        <vt:i4>0</vt:i4>
      </vt:variant>
      <vt:variant>
        <vt:i4>5</vt:i4>
      </vt:variant>
      <vt:variant>
        <vt:lpwstr>https://www.epa.vic.gov.au/sites/default/files/2025-05/Technical-guide-measuring-and-analysing-industry-noise-and-music-noise.pdf</vt:lpwstr>
      </vt:variant>
      <vt:variant>
        <vt:lpwstr/>
      </vt:variant>
      <vt:variant>
        <vt:i4>7077928</vt:i4>
      </vt:variant>
      <vt:variant>
        <vt:i4>516</vt:i4>
      </vt:variant>
      <vt:variant>
        <vt:i4>0</vt:i4>
      </vt:variant>
      <vt:variant>
        <vt:i4>5</vt:i4>
      </vt:variant>
      <vt:variant>
        <vt:lpwstr>https://www.epa.vic.gov.au/noise-limit-and-assessment-protocol-control-noise-commercial-industrial-and-trade-premises-and-0</vt:lpwstr>
      </vt:variant>
      <vt:variant>
        <vt:lpwstr/>
      </vt:variant>
      <vt:variant>
        <vt:i4>1900570</vt:i4>
      </vt:variant>
      <vt:variant>
        <vt:i4>513</vt:i4>
      </vt:variant>
      <vt:variant>
        <vt:i4>0</vt:i4>
      </vt:variant>
      <vt:variant>
        <vt:i4>5</vt:i4>
      </vt:variant>
      <vt:variant>
        <vt:lpwstr>https://www.epa.vic.gov.au/unreasonable-noise-guidelines</vt:lpwstr>
      </vt:variant>
      <vt:variant>
        <vt:lpwstr/>
      </vt:variant>
      <vt:variant>
        <vt:i4>5570560</vt:i4>
      </vt:variant>
      <vt:variant>
        <vt:i4>510</vt:i4>
      </vt:variant>
      <vt:variant>
        <vt:i4>0</vt:i4>
      </vt:variant>
      <vt:variant>
        <vt:i4>5</vt:i4>
      </vt:variant>
      <vt:variant>
        <vt:lpwstr>https://www.epa.vic.gov.au/guidance-assessing-odour-1883</vt:lpwstr>
      </vt:variant>
      <vt:variant>
        <vt:lpwstr/>
      </vt:variant>
      <vt:variant>
        <vt:i4>4587601</vt:i4>
      </vt:variant>
      <vt:variant>
        <vt:i4>507</vt:i4>
      </vt:variant>
      <vt:variant>
        <vt:i4>0</vt:i4>
      </vt:variant>
      <vt:variant>
        <vt:i4>5</vt:i4>
      </vt:variant>
      <vt:variant>
        <vt:lpwstr>https://www.epa.vic.gov.au/landfill-buffer-guidelines</vt:lpwstr>
      </vt:variant>
      <vt:variant>
        <vt:lpwstr/>
      </vt:variant>
      <vt:variant>
        <vt:i4>5439555</vt:i4>
      </vt:variant>
      <vt:variant>
        <vt:i4>504</vt:i4>
      </vt:variant>
      <vt:variant>
        <vt:i4>0</vt:i4>
      </vt:variant>
      <vt:variant>
        <vt:i4>5</vt:i4>
      </vt:variant>
      <vt:variant>
        <vt:lpwstr>https://www.epa.vic.gov.au/seperation-distance-guideline</vt:lpwstr>
      </vt:variant>
      <vt:variant>
        <vt:lpwstr/>
      </vt:variant>
      <vt:variant>
        <vt:i4>6029378</vt:i4>
      </vt:variant>
      <vt:variant>
        <vt:i4>501</vt:i4>
      </vt:variant>
      <vt:variant>
        <vt:i4>0</vt:i4>
      </vt:variant>
      <vt:variant>
        <vt:i4>5</vt:i4>
      </vt:variant>
      <vt:variant>
        <vt:lpwstr>https://www.epa.vic.gov.au/minimising-pollution-and-waste-risks-changing-climate</vt:lpwstr>
      </vt:variant>
      <vt:variant>
        <vt:lpwstr/>
      </vt:variant>
      <vt:variant>
        <vt:i4>6684726</vt:i4>
      </vt:variant>
      <vt:variant>
        <vt:i4>498</vt:i4>
      </vt:variant>
      <vt:variant>
        <vt:i4>0</vt:i4>
      </vt:variant>
      <vt:variant>
        <vt:i4>5</vt:i4>
      </vt:variant>
      <vt:variant>
        <vt:lpwstr>https://www.epa.vic.gov.au/minimise-greenhouse-gas-emissions-your-business</vt:lpwstr>
      </vt:variant>
      <vt:variant>
        <vt:lpwstr/>
      </vt:variant>
      <vt:variant>
        <vt:i4>3866748</vt:i4>
      </vt:variant>
      <vt:variant>
        <vt:i4>495</vt:i4>
      </vt:variant>
      <vt:variant>
        <vt:i4>0</vt:i4>
      </vt:variant>
      <vt:variant>
        <vt:i4>5</vt:i4>
      </vt:variant>
      <vt:variant>
        <vt:lpwstr>https://www.epa.vic.gov.au/guidance-assessing-and-minimising-air-pollution</vt:lpwstr>
      </vt:variant>
      <vt:variant>
        <vt:lpwstr/>
      </vt:variant>
      <vt:variant>
        <vt:i4>7340092</vt:i4>
      </vt:variant>
      <vt:variant>
        <vt:i4>492</vt:i4>
      </vt:variant>
      <vt:variant>
        <vt:i4>0</vt:i4>
      </vt:variant>
      <vt:variant>
        <vt:i4>5</vt:i4>
      </vt:variant>
      <vt:variant>
        <vt:lpwstr>https://www.epa.vic.gov.au/preparing-risk-management-and-monitoring-program</vt:lpwstr>
      </vt:variant>
      <vt:variant>
        <vt:lpwstr/>
      </vt:variant>
      <vt:variant>
        <vt:i4>7340092</vt:i4>
      </vt:variant>
      <vt:variant>
        <vt:i4>489</vt:i4>
      </vt:variant>
      <vt:variant>
        <vt:i4>0</vt:i4>
      </vt:variant>
      <vt:variant>
        <vt:i4>5</vt:i4>
      </vt:variant>
      <vt:variant>
        <vt:lpwstr>https://www.epa.vic.gov.au/preparing-risk-management-and-monitoring-program</vt:lpwstr>
      </vt:variant>
      <vt:variant>
        <vt:lpwstr/>
      </vt:variant>
      <vt:variant>
        <vt:i4>7340092</vt:i4>
      </vt:variant>
      <vt:variant>
        <vt:i4>486</vt:i4>
      </vt:variant>
      <vt:variant>
        <vt:i4>0</vt:i4>
      </vt:variant>
      <vt:variant>
        <vt:i4>5</vt:i4>
      </vt:variant>
      <vt:variant>
        <vt:lpwstr>https://www.epa.vic.gov.au/preparing-risk-management-and-monitoring-program</vt:lpwstr>
      </vt:variant>
      <vt:variant>
        <vt:lpwstr/>
      </vt:variant>
      <vt:variant>
        <vt:i4>7340092</vt:i4>
      </vt:variant>
      <vt:variant>
        <vt:i4>483</vt:i4>
      </vt:variant>
      <vt:variant>
        <vt:i4>0</vt:i4>
      </vt:variant>
      <vt:variant>
        <vt:i4>5</vt:i4>
      </vt:variant>
      <vt:variant>
        <vt:lpwstr>https://www.epa.vic.gov.au/preparing-risk-management-and-monitoring-program</vt:lpwstr>
      </vt:variant>
      <vt:variant>
        <vt:lpwstr/>
      </vt:variant>
      <vt:variant>
        <vt:i4>7340092</vt:i4>
      </vt:variant>
      <vt:variant>
        <vt:i4>480</vt:i4>
      </vt:variant>
      <vt:variant>
        <vt:i4>0</vt:i4>
      </vt:variant>
      <vt:variant>
        <vt:i4>5</vt:i4>
      </vt:variant>
      <vt:variant>
        <vt:lpwstr>https://www.epa.vic.gov.au/preparing-risk-management-and-monitoring-program</vt:lpwstr>
      </vt:variant>
      <vt:variant>
        <vt:lpwstr/>
      </vt:variant>
      <vt:variant>
        <vt:i4>335957</vt:i4>
      </vt:variant>
      <vt:variant>
        <vt:i4>477</vt:i4>
      </vt:variant>
      <vt:variant>
        <vt:i4>0</vt:i4>
      </vt:variant>
      <vt:variant>
        <vt:i4>5</vt:i4>
      </vt:variant>
      <vt:variant>
        <vt:lpwstr/>
      </vt:variant>
      <vt:variant>
        <vt:lpwstr>_Appendix_D_–Control</vt:lpwstr>
      </vt:variant>
      <vt:variant>
        <vt:i4>3014697</vt:i4>
      </vt:variant>
      <vt:variant>
        <vt:i4>474</vt:i4>
      </vt:variant>
      <vt:variant>
        <vt:i4>0</vt:i4>
      </vt:variant>
      <vt:variant>
        <vt:i4>5</vt:i4>
      </vt:variant>
      <vt:variant>
        <vt:lpwstr>https://www.epa.vic.gov.au/1856-reasonably-practicable</vt:lpwstr>
      </vt:variant>
      <vt:variant>
        <vt:lpwstr/>
      </vt:variant>
      <vt:variant>
        <vt:i4>1310726</vt:i4>
      </vt:variant>
      <vt:variant>
        <vt:i4>468</vt:i4>
      </vt:variant>
      <vt:variant>
        <vt:i4>0</vt:i4>
      </vt:variant>
      <vt:variant>
        <vt:i4>5</vt:i4>
      </vt:variant>
      <vt:variant>
        <vt:lpwstr>https://www.epa.vic.gov.au/guidance-assessing-low-frequency-noise</vt:lpwstr>
      </vt:variant>
      <vt:variant>
        <vt:lpwstr/>
      </vt:variant>
      <vt:variant>
        <vt:i4>4587520</vt:i4>
      </vt:variant>
      <vt:variant>
        <vt:i4>465</vt:i4>
      </vt:variant>
      <vt:variant>
        <vt:i4>0</vt:i4>
      </vt:variant>
      <vt:variant>
        <vt:i4>5</vt:i4>
      </vt:variant>
      <vt:variant>
        <vt:lpwstr>https://www.epa.vic.gov.au/1891-managing-truck-noise</vt:lpwstr>
      </vt:variant>
      <vt:variant>
        <vt:lpwstr/>
      </vt:variant>
      <vt:variant>
        <vt:i4>3735614</vt:i4>
      </vt:variant>
      <vt:variant>
        <vt:i4>462</vt:i4>
      </vt:variant>
      <vt:variant>
        <vt:i4>0</vt:i4>
      </vt:variant>
      <vt:variant>
        <vt:i4>5</vt:i4>
      </vt:variant>
      <vt:variant>
        <vt:lpwstr>https://www.epa.vic.gov.au/1890-managing-noise-reversing-alarms</vt:lpwstr>
      </vt:variant>
      <vt:variant>
        <vt:lpwstr/>
      </vt:variant>
      <vt:variant>
        <vt:i4>4587590</vt:i4>
      </vt:variant>
      <vt:variant>
        <vt:i4>459</vt:i4>
      </vt:variant>
      <vt:variant>
        <vt:i4>0</vt:i4>
      </vt:variant>
      <vt:variant>
        <vt:i4>5</vt:i4>
      </vt:variant>
      <vt:variant>
        <vt:lpwstr>https://www.epa.vic.gov.au/1884-site-planning-and-management</vt:lpwstr>
      </vt:variant>
      <vt:variant>
        <vt:lpwstr/>
      </vt:variant>
      <vt:variant>
        <vt:i4>1441842</vt:i4>
      </vt:variant>
      <vt:variant>
        <vt:i4>456</vt:i4>
      </vt:variant>
      <vt:variant>
        <vt:i4>0</vt:i4>
      </vt:variant>
      <vt:variant>
        <vt:i4>5</vt:i4>
      </vt:variant>
      <vt:variant>
        <vt:lpwstr/>
      </vt:variant>
      <vt:variant>
        <vt:lpwstr>_Appendix_D_–</vt:lpwstr>
      </vt:variant>
      <vt:variant>
        <vt:i4>7340092</vt:i4>
      </vt:variant>
      <vt:variant>
        <vt:i4>453</vt:i4>
      </vt:variant>
      <vt:variant>
        <vt:i4>0</vt:i4>
      </vt:variant>
      <vt:variant>
        <vt:i4>5</vt:i4>
      </vt:variant>
      <vt:variant>
        <vt:lpwstr>https://www.epa.vic.gov.au/preparing-risk-management-and-monitoring-program</vt:lpwstr>
      </vt:variant>
      <vt:variant>
        <vt:lpwstr/>
      </vt:variant>
      <vt:variant>
        <vt:i4>1441809</vt:i4>
      </vt:variant>
      <vt:variant>
        <vt:i4>450</vt:i4>
      </vt:variant>
      <vt:variant>
        <vt:i4>0</vt:i4>
      </vt:variant>
      <vt:variant>
        <vt:i4>5</vt:i4>
      </vt:variant>
      <vt:variant>
        <vt:lpwstr>https://www.epa.vic.gov.au/apply-development-licence</vt:lpwstr>
      </vt:variant>
      <vt:variant>
        <vt:lpwstr/>
      </vt:variant>
      <vt:variant>
        <vt:i4>6684723</vt:i4>
      </vt:variant>
      <vt:variant>
        <vt:i4>444</vt:i4>
      </vt:variant>
      <vt:variant>
        <vt:i4>0</vt:i4>
      </vt:variant>
      <vt:variant>
        <vt:i4>5</vt:i4>
      </vt:variant>
      <vt:variant>
        <vt:lpwstr>https://www.iso.org/standard/65694.html</vt:lpwstr>
      </vt:variant>
      <vt:variant>
        <vt:lpwstr/>
      </vt:variant>
      <vt:variant>
        <vt:i4>2621565</vt:i4>
      </vt:variant>
      <vt:variant>
        <vt:i4>441</vt:i4>
      </vt:variant>
      <vt:variant>
        <vt:i4>0</vt:i4>
      </vt:variant>
      <vt:variant>
        <vt:i4>5</vt:i4>
      </vt:variant>
      <vt:variant>
        <vt:lpwstr>https://www.safeworkaustralia.gov.au/safety-topic/managing-health-and-safety/identify-assess-and-control-hazards/managing-risks</vt:lpwstr>
      </vt:variant>
      <vt:variant>
        <vt:lpwstr/>
      </vt:variant>
      <vt:variant>
        <vt:i4>3407908</vt:i4>
      </vt:variant>
      <vt:variant>
        <vt:i4>438</vt:i4>
      </vt:variant>
      <vt:variant>
        <vt:i4>0</vt:i4>
      </vt:variant>
      <vt:variant>
        <vt:i4>5</vt:i4>
      </vt:variant>
      <vt:variant>
        <vt:lpwstr>https://www.epa.vic.gov.au/risk-management-process</vt:lpwstr>
      </vt:variant>
      <vt:variant>
        <vt:lpwstr/>
      </vt:variant>
      <vt:variant>
        <vt:i4>3407908</vt:i4>
      </vt:variant>
      <vt:variant>
        <vt:i4>435</vt:i4>
      </vt:variant>
      <vt:variant>
        <vt:i4>0</vt:i4>
      </vt:variant>
      <vt:variant>
        <vt:i4>5</vt:i4>
      </vt:variant>
      <vt:variant>
        <vt:lpwstr>https://www.epa.vic.gov.au/risk-management-process</vt:lpwstr>
      </vt:variant>
      <vt:variant>
        <vt:lpwstr/>
      </vt:variant>
      <vt:variant>
        <vt:i4>4128879</vt:i4>
      </vt:variant>
      <vt:variant>
        <vt:i4>432</vt:i4>
      </vt:variant>
      <vt:variant>
        <vt:i4>0</vt:i4>
      </vt:variant>
      <vt:variant>
        <vt:i4>5</vt:i4>
      </vt:variant>
      <vt:variant>
        <vt:lpwstr>https://www.epa.vic.gov.au/pre-application-engagement-guidance</vt:lpwstr>
      </vt:variant>
      <vt:variant>
        <vt:lpwstr/>
      </vt:variant>
      <vt:variant>
        <vt:i4>1441809</vt:i4>
      </vt:variant>
      <vt:variant>
        <vt:i4>429</vt:i4>
      </vt:variant>
      <vt:variant>
        <vt:i4>0</vt:i4>
      </vt:variant>
      <vt:variant>
        <vt:i4>5</vt:i4>
      </vt:variant>
      <vt:variant>
        <vt:lpwstr>https://www.epa.vic.gov.au/apply-development-licence</vt:lpwstr>
      </vt:variant>
      <vt:variant>
        <vt:lpwstr/>
      </vt:variant>
      <vt:variant>
        <vt:i4>1507332</vt:i4>
      </vt:variant>
      <vt:variant>
        <vt:i4>426</vt:i4>
      </vt:variant>
      <vt:variant>
        <vt:i4>0</vt:i4>
      </vt:variant>
      <vt:variant>
        <vt:i4>5</vt:i4>
      </vt:variant>
      <vt:variant>
        <vt:lpwstr>https://www.epa.vic.gov.au/sites/default/files/2025-11/Engagement-guidance-Pre-application-register.dotx</vt:lpwstr>
      </vt:variant>
      <vt:variant>
        <vt:lpwstr/>
      </vt:variant>
      <vt:variant>
        <vt:i4>6029398</vt:i4>
      </vt:variant>
      <vt:variant>
        <vt:i4>423</vt:i4>
      </vt:variant>
      <vt:variant>
        <vt:i4>0</vt:i4>
      </vt:variant>
      <vt:variant>
        <vt:i4>5</vt:i4>
      </vt:variant>
      <vt:variant>
        <vt:lpwstr>https://www.epa.vic.gov.au/sites/default/files/2025-11/Engagement-guidance-Plan-report-template.dotx</vt:lpwstr>
      </vt:variant>
      <vt:variant>
        <vt:lpwstr/>
      </vt:variant>
      <vt:variant>
        <vt:i4>4128879</vt:i4>
      </vt:variant>
      <vt:variant>
        <vt:i4>420</vt:i4>
      </vt:variant>
      <vt:variant>
        <vt:i4>0</vt:i4>
      </vt:variant>
      <vt:variant>
        <vt:i4>5</vt:i4>
      </vt:variant>
      <vt:variant>
        <vt:lpwstr>https://www.epa.vic.gov.au/pre-application-engagement-guidance</vt:lpwstr>
      </vt:variant>
      <vt:variant>
        <vt:lpwstr/>
      </vt:variant>
      <vt:variant>
        <vt:i4>5767234</vt:i4>
      </vt:variant>
      <vt:variant>
        <vt:i4>417</vt:i4>
      </vt:variant>
      <vt:variant>
        <vt:i4>0</vt:i4>
      </vt:variant>
      <vt:variant>
        <vt:i4>5</vt:i4>
      </vt:variant>
      <vt:variant>
        <vt:lpwstr>https://www.planning.nsw.gov.au/sites/default/files/2023-03/hazardous-and-offensive-planning-advisory-paper-no-2-fire-safety-study-guidelines.pdf</vt:lpwstr>
      </vt:variant>
      <vt:variant>
        <vt:lpwstr/>
      </vt:variant>
      <vt:variant>
        <vt:i4>1048597</vt:i4>
      </vt:variant>
      <vt:variant>
        <vt:i4>414</vt:i4>
      </vt:variant>
      <vt:variant>
        <vt:i4>0</vt:i4>
      </vt:variant>
      <vt:variant>
        <vt:i4>5</vt:i4>
      </vt:variant>
      <vt:variant>
        <vt:lpwstr>https://www.epa.vic.gov.au/management-and-storage-combustible-recyclable-and-waste-materials-guidance</vt:lpwstr>
      </vt:variant>
      <vt:variant>
        <vt:lpwstr/>
      </vt:variant>
      <vt:variant>
        <vt:i4>1048597</vt:i4>
      </vt:variant>
      <vt:variant>
        <vt:i4>411</vt:i4>
      </vt:variant>
      <vt:variant>
        <vt:i4>0</vt:i4>
      </vt:variant>
      <vt:variant>
        <vt:i4>5</vt:i4>
      </vt:variant>
      <vt:variant>
        <vt:lpwstr>https://www.epa.vic.gov.au/management-and-storage-combustible-recyclable-and-waste-materials-guidance</vt:lpwstr>
      </vt:variant>
      <vt:variant>
        <vt:lpwstr/>
      </vt:variant>
      <vt:variant>
        <vt:i4>131085</vt:i4>
      </vt:variant>
      <vt:variant>
        <vt:i4>408</vt:i4>
      </vt:variant>
      <vt:variant>
        <vt:i4>0</vt:i4>
      </vt:variant>
      <vt:variant>
        <vt:i4>5</vt:i4>
      </vt:variant>
      <vt:variant>
        <vt:lpwstr>https://www.worksafe.vic.gov.au/</vt:lpwstr>
      </vt:variant>
      <vt:variant>
        <vt:lpwstr/>
      </vt:variant>
      <vt:variant>
        <vt:i4>1900621</vt:i4>
      </vt:variant>
      <vt:variant>
        <vt:i4>405</vt:i4>
      </vt:variant>
      <vt:variant>
        <vt:i4>0</vt:i4>
      </vt:variant>
      <vt:variant>
        <vt:i4>5</vt:i4>
      </vt:variant>
      <vt:variant>
        <vt:lpwstr>https://www.worksafe.vic.gov.au/resources/code-practice-storage-and-handling-dangerous-goods</vt:lpwstr>
      </vt:variant>
      <vt:variant>
        <vt:lpwstr/>
      </vt:variant>
      <vt:variant>
        <vt:i4>2883644</vt:i4>
      </vt:variant>
      <vt:variant>
        <vt:i4>402</vt:i4>
      </vt:variant>
      <vt:variant>
        <vt:i4>0</vt:i4>
      </vt:variant>
      <vt:variant>
        <vt:i4>5</vt:i4>
      </vt:variant>
      <vt:variant>
        <vt:lpwstr>https://www.worksafe.vic.gov.au/resources/compliance-code-hazardous-substances</vt:lpwstr>
      </vt:variant>
      <vt:variant>
        <vt:lpwstr/>
      </vt:variant>
      <vt:variant>
        <vt:i4>7209019</vt:i4>
      </vt:variant>
      <vt:variant>
        <vt:i4>399</vt:i4>
      </vt:variant>
      <vt:variant>
        <vt:i4>0</vt:i4>
      </vt:variant>
      <vt:variant>
        <vt:i4>5</vt:i4>
      </vt:variant>
      <vt:variant>
        <vt:lpwstr>https://www.legislation.vic.gov.au/</vt:lpwstr>
      </vt:variant>
      <vt:variant>
        <vt:lpwstr/>
      </vt:variant>
      <vt:variant>
        <vt:i4>7209019</vt:i4>
      </vt:variant>
      <vt:variant>
        <vt:i4>396</vt:i4>
      </vt:variant>
      <vt:variant>
        <vt:i4>0</vt:i4>
      </vt:variant>
      <vt:variant>
        <vt:i4>5</vt:i4>
      </vt:variant>
      <vt:variant>
        <vt:lpwstr>https://www.legislation.vic.gov.au/</vt:lpwstr>
      </vt:variant>
      <vt:variant>
        <vt:lpwstr/>
      </vt:variant>
      <vt:variant>
        <vt:i4>2949221</vt:i4>
      </vt:variant>
      <vt:variant>
        <vt:i4>390</vt:i4>
      </vt:variant>
      <vt:variant>
        <vt:i4>0</vt:i4>
      </vt:variant>
      <vt:variant>
        <vt:i4>5</vt:i4>
      </vt:variant>
      <vt:variant>
        <vt:lpwstr>https://www.epa.vic.gov.au/waste-classification-assessment-protocol</vt:lpwstr>
      </vt:variant>
      <vt:variant>
        <vt:lpwstr/>
      </vt:variant>
      <vt:variant>
        <vt:i4>7340092</vt:i4>
      </vt:variant>
      <vt:variant>
        <vt:i4>387</vt:i4>
      </vt:variant>
      <vt:variant>
        <vt:i4>0</vt:i4>
      </vt:variant>
      <vt:variant>
        <vt:i4>5</vt:i4>
      </vt:variant>
      <vt:variant>
        <vt:lpwstr>https://www.epa.vic.gov.au/waste-codes</vt:lpwstr>
      </vt:variant>
      <vt:variant>
        <vt:lpwstr/>
      </vt:variant>
      <vt:variant>
        <vt:i4>2949235</vt:i4>
      </vt:variant>
      <vt:variant>
        <vt:i4>384</vt:i4>
      </vt:variant>
      <vt:variant>
        <vt:i4>0</vt:i4>
      </vt:variant>
      <vt:variant>
        <vt:i4>5</vt:i4>
      </vt:variant>
      <vt:variant>
        <vt:lpwstr>https://www.epa.vic.gov.au/19112-technical-information-victorian-guideline-water-recycling</vt:lpwstr>
      </vt:variant>
      <vt:variant>
        <vt:lpwstr/>
      </vt:variant>
      <vt:variant>
        <vt:i4>4521989</vt:i4>
      </vt:variant>
      <vt:variant>
        <vt:i4>381</vt:i4>
      </vt:variant>
      <vt:variant>
        <vt:i4>0</vt:i4>
      </vt:variant>
      <vt:variant>
        <vt:i4>5</vt:i4>
      </vt:variant>
      <vt:variant>
        <vt:lpwstr>https://www.epa.vic.gov.au/943-guidelines-environmental-management-biosolids-land-application</vt:lpwstr>
      </vt:variant>
      <vt:variant>
        <vt:lpwstr/>
      </vt:variant>
      <vt:variant>
        <vt:i4>5832779</vt:i4>
      </vt:variant>
      <vt:variant>
        <vt:i4>378</vt:i4>
      </vt:variant>
      <vt:variant>
        <vt:i4>0</vt:i4>
      </vt:variant>
      <vt:variant>
        <vt:i4>5</vt:i4>
      </vt:variant>
      <vt:variant>
        <vt:lpwstr>https://www.epa.vic.gov.au/victorian-guideline-irrigation-recycled-water-168</vt:lpwstr>
      </vt:variant>
      <vt:variant>
        <vt:lpwstr/>
      </vt:variant>
      <vt:variant>
        <vt:i4>5963801</vt:i4>
      </vt:variant>
      <vt:variant>
        <vt:i4>375</vt:i4>
      </vt:variant>
      <vt:variant>
        <vt:i4>0</vt:i4>
      </vt:variant>
      <vt:variant>
        <vt:i4>5</vt:i4>
      </vt:variant>
      <vt:variant>
        <vt:lpwstr>https://www.epa.vic.gov.au/recycled-water</vt:lpwstr>
      </vt:variant>
      <vt:variant>
        <vt:lpwstr/>
      </vt:variant>
      <vt:variant>
        <vt:i4>4792359</vt:i4>
      </vt:variant>
      <vt:variant>
        <vt:i4>369</vt:i4>
      </vt:variant>
      <vt:variant>
        <vt:i4>0</vt:i4>
      </vt:variant>
      <vt:variant>
        <vt:i4>5</vt:i4>
      </vt:variant>
      <vt:variant>
        <vt:lpwstr/>
      </vt:variant>
      <vt:variant>
        <vt:lpwstr>_Appendix_B_–_1</vt:lpwstr>
      </vt:variant>
      <vt:variant>
        <vt:i4>1900552</vt:i4>
      </vt:variant>
      <vt:variant>
        <vt:i4>363</vt:i4>
      </vt:variant>
      <vt:variant>
        <vt:i4>0</vt:i4>
      </vt:variant>
      <vt:variant>
        <vt:i4>5</vt:i4>
      </vt:variant>
      <vt:variant>
        <vt:lpwstr>https://www.epa.vic.gov.au/find-which-permission-you-need</vt:lpwstr>
      </vt:variant>
      <vt:variant>
        <vt:lpwstr/>
      </vt:variant>
      <vt:variant>
        <vt:i4>7077997</vt:i4>
      </vt:variant>
      <vt:variant>
        <vt:i4>360</vt:i4>
      </vt:variant>
      <vt:variant>
        <vt:i4>0</vt:i4>
      </vt:variant>
      <vt:variant>
        <vt:i4>5</vt:i4>
      </vt:variant>
      <vt:variant>
        <vt:lpwstr>https://www.environment.vic.gov.au/conserving-threatened-species/victorias-framework-for-conserving-threatened-species</vt:lpwstr>
      </vt:variant>
      <vt:variant>
        <vt:lpwstr/>
      </vt:variant>
      <vt:variant>
        <vt:i4>6029321</vt:i4>
      </vt:variant>
      <vt:variant>
        <vt:i4>357</vt:i4>
      </vt:variant>
      <vt:variant>
        <vt:i4>0</vt:i4>
      </vt:variant>
      <vt:variant>
        <vt:i4>5</vt:i4>
      </vt:variant>
      <vt:variant>
        <vt:lpwstr>https://www.epa.vic.gov.au/biodiversity-requirements</vt:lpwstr>
      </vt:variant>
      <vt:variant>
        <vt:lpwstr/>
      </vt:variant>
      <vt:variant>
        <vt:i4>6029321</vt:i4>
      </vt:variant>
      <vt:variant>
        <vt:i4>354</vt:i4>
      </vt:variant>
      <vt:variant>
        <vt:i4>0</vt:i4>
      </vt:variant>
      <vt:variant>
        <vt:i4>5</vt:i4>
      </vt:variant>
      <vt:variant>
        <vt:lpwstr>https://www.epa.vic.gov.au/biodiversity-requirements</vt:lpwstr>
      </vt:variant>
      <vt:variant>
        <vt:lpwstr/>
      </vt:variant>
      <vt:variant>
        <vt:i4>589908</vt:i4>
      </vt:variant>
      <vt:variant>
        <vt:i4>351</vt:i4>
      </vt:variant>
      <vt:variant>
        <vt:i4>0</vt:i4>
      </vt:variant>
      <vt:variant>
        <vt:i4>5</vt:i4>
      </vt:variant>
      <vt:variant>
        <vt:lpwstr>https://www.water.vic.gov.au/about-us/how-we-work-with-water-corporations/water-corporation-performance/recognising-aboriginal-values</vt:lpwstr>
      </vt:variant>
      <vt:variant>
        <vt:lpwstr/>
      </vt:variant>
      <vt:variant>
        <vt:i4>4784198</vt:i4>
      </vt:variant>
      <vt:variant>
        <vt:i4>348</vt:i4>
      </vt:variant>
      <vt:variant>
        <vt:i4>0</vt:i4>
      </vt:variant>
      <vt:variant>
        <vt:i4>5</vt:i4>
      </vt:variant>
      <vt:variant>
        <vt:lpwstr>https://achris.vic.gov.au/</vt:lpwstr>
      </vt:variant>
      <vt:variant>
        <vt:lpwstr>/dashboard</vt:lpwstr>
      </vt:variant>
      <vt:variant>
        <vt:i4>1179672</vt:i4>
      </vt:variant>
      <vt:variant>
        <vt:i4>345</vt:i4>
      </vt:variant>
      <vt:variant>
        <vt:i4>0</vt:i4>
      </vt:variant>
      <vt:variant>
        <vt:i4>5</vt:i4>
      </vt:variant>
      <vt:variant>
        <vt:lpwstr>https://www.epa.vic.gov.au/environment-reference-standard</vt:lpwstr>
      </vt:variant>
      <vt:variant>
        <vt:lpwstr/>
      </vt:variant>
      <vt:variant>
        <vt:i4>7864420</vt:i4>
      </vt:variant>
      <vt:variant>
        <vt:i4>342</vt:i4>
      </vt:variant>
      <vt:variant>
        <vt:i4>0</vt:i4>
      </vt:variant>
      <vt:variant>
        <vt:i4>5</vt:i4>
      </vt:variant>
      <vt:variant>
        <vt:lpwstr>https://www.epa.vic.gov.au/about-epa/laws/compliance-and-directions/environment-reference-standard</vt:lpwstr>
      </vt:variant>
      <vt:variant>
        <vt:lpwstr/>
      </vt:variant>
      <vt:variant>
        <vt:i4>4587601</vt:i4>
      </vt:variant>
      <vt:variant>
        <vt:i4>339</vt:i4>
      </vt:variant>
      <vt:variant>
        <vt:i4>0</vt:i4>
      </vt:variant>
      <vt:variant>
        <vt:i4>5</vt:i4>
      </vt:variant>
      <vt:variant>
        <vt:lpwstr>https://www.epa.vic.gov.au/landfill-buffer-guidelines</vt:lpwstr>
      </vt:variant>
      <vt:variant>
        <vt:lpwstr/>
      </vt:variant>
      <vt:variant>
        <vt:i4>5439555</vt:i4>
      </vt:variant>
      <vt:variant>
        <vt:i4>336</vt:i4>
      </vt:variant>
      <vt:variant>
        <vt:i4>0</vt:i4>
      </vt:variant>
      <vt:variant>
        <vt:i4>5</vt:i4>
      </vt:variant>
      <vt:variant>
        <vt:lpwstr>https://www.epa.vic.gov.au/seperation-distance-guideline</vt:lpwstr>
      </vt:variant>
      <vt:variant>
        <vt:lpwstr/>
      </vt:variant>
      <vt:variant>
        <vt:i4>1703949</vt:i4>
      </vt:variant>
      <vt:variant>
        <vt:i4>333</vt:i4>
      </vt:variant>
      <vt:variant>
        <vt:i4>0</vt:i4>
      </vt:variant>
      <vt:variant>
        <vt:i4>5</vt:i4>
      </vt:variant>
      <vt:variant>
        <vt:lpwstr>https://mapshare.vic.gov.au/vicplan/</vt:lpwstr>
      </vt:variant>
      <vt:variant>
        <vt:lpwstr/>
      </vt:variant>
      <vt:variant>
        <vt:i4>4325465</vt:i4>
      </vt:variant>
      <vt:variant>
        <vt:i4>330</vt:i4>
      </vt:variant>
      <vt:variant>
        <vt:i4>0</vt:i4>
      </vt:variant>
      <vt:variant>
        <vt:i4>5</vt:i4>
      </vt:variant>
      <vt:variant>
        <vt:lpwstr>https://www.planning.vic.gov.au/planning-schemes/planning-property-report</vt:lpwstr>
      </vt:variant>
      <vt:variant>
        <vt:lpwstr/>
      </vt:variant>
      <vt:variant>
        <vt:i4>8126565</vt:i4>
      </vt:variant>
      <vt:variant>
        <vt:i4>327</vt:i4>
      </vt:variant>
      <vt:variant>
        <vt:i4>0</vt:i4>
      </vt:variant>
      <vt:variant>
        <vt:i4>5</vt:i4>
      </vt:variant>
      <vt:variant>
        <vt:lpwstr>https://www.vic.gov.au/victorian-recycling-infrastructure-plan</vt:lpwstr>
      </vt:variant>
      <vt:variant>
        <vt:lpwstr/>
      </vt:variant>
      <vt:variant>
        <vt:i4>3604588</vt:i4>
      </vt:variant>
      <vt:variant>
        <vt:i4>324</vt:i4>
      </vt:variant>
      <vt:variant>
        <vt:i4>0</vt:i4>
      </vt:variant>
      <vt:variant>
        <vt:i4>5</vt:i4>
      </vt:variant>
      <vt:variant>
        <vt:lpwstr>https://www.planning.vic.gov.au/guides-and-resources/strategies-and-initiatives/plan-melbourne</vt:lpwstr>
      </vt:variant>
      <vt:variant>
        <vt:lpwstr/>
      </vt:variant>
      <vt:variant>
        <vt:i4>4456516</vt:i4>
      </vt:variant>
      <vt:variant>
        <vt:i4>321</vt:i4>
      </vt:variant>
      <vt:variant>
        <vt:i4>0</vt:i4>
      </vt:variant>
      <vt:variant>
        <vt:i4>5</vt:i4>
      </vt:variant>
      <vt:variant>
        <vt:lpwstr>https://www.environment.vic.gov.au/sustainability/victoria-unearthed</vt:lpwstr>
      </vt:variant>
      <vt:variant>
        <vt:lpwstr/>
      </vt:variant>
      <vt:variant>
        <vt:i4>7012455</vt:i4>
      </vt:variant>
      <vt:variant>
        <vt:i4>318</vt:i4>
      </vt:variant>
      <vt:variant>
        <vt:i4>0</vt:i4>
      </vt:variant>
      <vt:variant>
        <vt:i4>5</vt:i4>
      </vt:variant>
      <vt:variant>
        <vt:lpwstr>https://www.nepc.gov.au/nepms/assessment-site-contamination</vt:lpwstr>
      </vt:variant>
      <vt:variant>
        <vt:lpwstr/>
      </vt:variant>
      <vt:variant>
        <vt:i4>1310785</vt:i4>
      </vt:variant>
      <vt:variant>
        <vt:i4>315</vt:i4>
      </vt:variant>
      <vt:variant>
        <vt:i4>0</vt:i4>
      </vt:variant>
      <vt:variant>
        <vt:i4>5</vt:i4>
      </vt:variant>
      <vt:variant>
        <vt:lpwstr>https://www.epa.vic.gov.au/duty-manage-contaminated-land</vt:lpwstr>
      </vt:variant>
      <vt:variant>
        <vt:lpwstr/>
      </vt:variant>
      <vt:variant>
        <vt:i4>917593</vt:i4>
      </vt:variant>
      <vt:variant>
        <vt:i4>312</vt:i4>
      </vt:variant>
      <vt:variant>
        <vt:i4>0</vt:i4>
      </vt:variant>
      <vt:variant>
        <vt:i4>5</vt:i4>
      </vt:variant>
      <vt:variant>
        <vt:lpwstr>https://www.epa.vic.gov.au/duty-notify-contaminated-land</vt:lpwstr>
      </vt:variant>
      <vt:variant>
        <vt:lpwstr/>
      </vt:variant>
      <vt:variant>
        <vt:i4>5963801</vt:i4>
      </vt:variant>
      <vt:variant>
        <vt:i4>309</vt:i4>
      </vt:variant>
      <vt:variant>
        <vt:i4>0</vt:i4>
      </vt:variant>
      <vt:variant>
        <vt:i4>5</vt:i4>
      </vt:variant>
      <vt:variant>
        <vt:lpwstr>https://www.epa.vic.gov.au/land-and-groundwater-pollution</vt:lpwstr>
      </vt:variant>
      <vt:variant>
        <vt:lpwstr/>
      </vt:variant>
      <vt:variant>
        <vt:i4>2359330</vt:i4>
      </vt:variant>
      <vt:variant>
        <vt:i4>306</vt:i4>
      </vt:variant>
      <vt:variant>
        <vt:i4>0</vt:i4>
      </vt:variant>
      <vt:variant>
        <vt:i4>5</vt:i4>
      </vt:variant>
      <vt:variant>
        <vt:lpwstr>https://www.epa.vic.gov.au/check-your-groundwater-cyg-areas</vt:lpwstr>
      </vt:variant>
      <vt:variant>
        <vt:lpwstr/>
      </vt:variant>
      <vt:variant>
        <vt:i4>2359330</vt:i4>
      </vt:variant>
      <vt:variant>
        <vt:i4>303</vt:i4>
      </vt:variant>
      <vt:variant>
        <vt:i4>0</vt:i4>
      </vt:variant>
      <vt:variant>
        <vt:i4>5</vt:i4>
      </vt:variant>
      <vt:variant>
        <vt:lpwstr>https://www.epa.vic.gov.au/check-your-groundwater-cyg-areas</vt:lpwstr>
      </vt:variant>
      <vt:variant>
        <vt:lpwstr/>
      </vt:variant>
      <vt:variant>
        <vt:i4>1245212</vt:i4>
      </vt:variant>
      <vt:variant>
        <vt:i4>300</vt:i4>
      </vt:variant>
      <vt:variant>
        <vt:i4>0</vt:i4>
      </vt:variant>
      <vt:variant>
        <vt:i4>5</vt:i4>
      </vt:variant>
      <vt:variant>
        <vt:lpwstr>https://www.epa.vic.gov.au/7883-siting-design-operation-and-rehabilitation-landfills</vt:lpwstr>
      </vt:variant>
      <vt:variant>
        <vt:lpwstr/>
      </vt:variant>
      <vt:variant>
        <vt:i4>4784153</vt:i4>
      </vt:variant>
      <vt:variant>
        <vt:i4>297</vt:i4>
      </vt:variant>
      <vt:variant>
        <vt:i4>0</vt:i4>
      </vt:variant>
      <vt:variant>
        <vt:i4>5</vt:i4>
      </vt:variant>
      <vt:variant>
        <vt:lpwstr>https://www.epa.vic.gov.au/f1018-prohibited-person-questionnaire</vt:lpwstr>
      </vt:variant>
      <vt:variant>
        <vt:lpwstr/>
      </vt:variant>
      <vt:variant>
        <vt:i4>5308422</vt:i4>
      </vt:variant>
      <vt:variant>
        <vt:i4>294</vt:i4>
      </vt:variant>
      <vt:variant>
        <vt:i4>0</vt:i4>
      </vt:variant>
      <vt:variant>
        <vt:i4>5</vt:i4>
      </vt:variant>
      <vt:variant>
        <vt:lpwstr>https://www.epa.vic.gov.au/f1017-fit-and-proper-person-questionnaire</vt:lpwstr>
      </vt:variant>
      <vt:variant>
        <vt:lpwstr/>
      </vt:variant>
      <vt:variant>
        <vt:i4>63</vt:i4>
      </vt:variant>
      <vt:variant>
        <vt:i4>291</vt:i4>
      </vt:variant>
      <vt:variant>
        <vt:i4>0</vt:i4>
      </vt:variant>
      <vt:variant>
        <vt:i4>5</vt:i4>
      </vt:variant>
      <vt:variant>
        <vt:lpwstr/>
      </vt:variant>
      <vt:variant>
        <vt:lpwstr>_Declarations</vt:lpwstr>
      </vt:variant>
      <vt:variant>
        <vt:i4>7471192</vt:i4>
      </vt:variant>
      <vt:variant>
        <vt:i4>288</vt:i4>
      </vt:variant>
      <vt:variant>
        <vt:i4>0</vt:i4>
      </vt:variant>
      <vt:variant>
        <vt:i4>5</vt:i4>
      </vt:variant>
      <vt:variant>
        <vt:lpwstr/>
      </vt:variant>
      <vt:variant>
        <vt:lpwstr>_Structure</vt:lpwstr>
      </vt:variant>
      <vt:variant>
        <vt:i4>1900552</vt:i4>
      </vt:variant>
      <vt:variant>
        <vt:i4>285</vt:i4>
      </vt:variant>
      <vt:variant>
        <vt:i4>0</vt:i4>
      </vt:variant>
      <vt:variant>
        <vt:i4>5</vt:i4>
      </vt:variant>
      <vt:variant>
        <vt:lpwstr>https://www.epa.vic.gov.au/find-which-permission-you-need</vt:lpwstr>
      </vt:variant>
      <vt:variant>
        <vt:lpwstr/>
      </vt:variant>
      <vt:variant>
        <vt:i4>4792356</vt:i4>
      </vt:variant>
      <vt:variant>
        <vt:i4>282</vt:i4>
      </vt:variant>
      <vt:variant>
        <vt:i4>0</vt:i4>
      </vt:variant>
      <vt:variant>
        <vt:i4>5</vt:i4>
      </vt:variant>
      <vt:variant>
        <vt:lpwstr/>
      </vt:variant>
      <vt:variant>
        <vt:lpwstr>_Appendix_A_–_1</vt:lpwstr>
      </vt:variant>
      <vt:variant>
        <vt:i4>7864441</vt:i4>
      </vt:variant>
      <vt:variant>
        <vt:i4>279</vt:i4>
      </vt:variant>
      <vt:variant>
        <vt:i4>0</vt:i4>
      </vt:variant>
      <vt:variant>
        <vt:i4>5</vt:i4>
      </vt:variant>
      <vt:variant>
        <vt:lpwstr>https://engage.vic.gov.au/epa-development-licence-applications</vt:lpwstr>
      </vt:variant>
      <vt:variant>
        <vt:lpwstr/>
      </vt:variant>
      <vt:variant>
        <vt:i4>1441809</vt:i4>
      </vt:variant>
      <vt:variant>
        <vt:i4>276</vt:i4>
      </vt:variant>
      <vt:variant>
        <vt:i4>0</vt:i4>
      </vt:variant>
      <vt:variant>
        <vt:i4>5</vt:i4>
      </vt:variant>
      <vt:variant>
        <vt:lpwstr>https://www.epa.vic.gov.au/apply-development-licence</vt:lpwstr>
      </vt:variant>
      <vt:variant>
        <vt:lpwstr/>
      </vt:variant>
      <vt:variant>
        <vt:i4>1441809</vt:i4>
      </vt:variant>
      <vt:variant>
        <vt:i4>273</vt:i4>
      </vt:variant>
      <vt:variant>
        <vt:i4>0</vt:i4>
      </vt:variant>
      <vt:variant>
        <vt:i4>5</vt:i4>
      </vt:variant>
      <vt:variant>
        <vt:lpwstr>https://www.epa.vic.gov.au/apply-development-licence</vt:lpwstr>
      </vt:variant>
      <vt:variant>
        <vt:lpwstr/>
      </vt:variant>
      <vt:variant>
        <vt:i4>196635</vt:i4>
      </vt:variant>
      <vt:variant>
        <vt:i4>270</vt:i4>
      </vt:variant>
      <vt:variant>
        <vt:i4>0</vt:i4>
      </vt:variant>
      <vt:variant>
        <vt:i4>5</vt:i4>
      </vt:variant>
      <vt:variant>
        <vt:lpwstr>https://www.epa.vic.gov.au/principles-environment-protection</vt:lpwstr>
      </vt:variant>
      <vt:variant>
        <vt:lpwstr/>
      </vt:variant>
      <vt:variant>
        <vt:i4>4</vt:i4>
      </vt:variant>
      <vt:variant>
        <vt:i4>267</vt:i4>
      </vt:variant>
      <vt:variant>
        <vt:i4>0</vt:i4>
      </vt:variant>
      <vt:variant>
        <vt:i4>5</vt:i4>
      </vt:variant>
      <vt:variant>
        <vt:lpwstr/>
      </vt:variant>
      <vt:variant>
        <vt:lpwstr>_Legal_status</vt:lpwstr>
      </vt:variant>
      <vt:variant>
        <vt:i4>8060930</vt:i4>
      </vt:variant>
      <vt:variant>
        <vt:i4>264</vt:i4>
      </vt:variant>
      <vt:variant>
        <vt:i4>0</vt:i4>
      </vt:variant>
      <vt:variant>
        <vt:i4>5</vt:i4>
      </vt:variant>
      <vt:variant>
        <vt:lpwstr/>
      </vt:variant>
      <vt:variant>
        <vt:lpwstr>_Part_B:_Content</vt:lpwstr>
      </vt:variant>
      <vt:variant>
        <vt:i4>655391</vt:i4>
      </vt:variant>
      <vt:variant>
        <vt:i4>261</vt:i4>
      </vt:variant>
      <vt:variant>
        <vt:i4>0</vt:i4>
      </vt:variant>
      <vt:variant>
        <vt:i4>5</vt:i4>
      </vt:variant>
      <vt:variant>
        <vt:lpwstr/>
      </vt:variant>
      <vt:variant>
        <vt:lpwstr>_Activity_site_plan_1</vt:lpwstr>
      </vt:variant>
      <vt:variant>
        <vt:i4>4784153</vt:i4>
      </vt:variant>
      <vt:variant>
        <vt:i4>258</vt:i4>
      </vt:variant>
      <vt:variant>
        <vt:i4>0</vt:i4>
      </vt:variant>
      <vt:variant>
        <vt:i4>5</vt:i4>
      </vt:variant>
      <vt:variant>
        <vt:lpwstr>https://www.epa.vic.gov.au/f1018-prohibited-person-questionnaire</vt:lpwstr>
      </vt:variant>
      <vt:variant>
        <vt:lpwstr/>
      </vt:variant>
      <vt:variant>
        <vt:i4>5308422</vt:i4>
      </vt:variant>
      <vt:variant>
        <vt:i4>255</vt:i4>
      </vt:variant>
      <vt:variant>
        <vt:i4>0</vt:i4>
      </vt:variant>
      <vt:variant>
        <vt:i4>5</vt:i4>
      </vt:variant>
      <vt:variant>
        <vt:lpwstr>https://www.epa.vic.gov.au/f1017-fit-and-proper-person-questionnaire</vt:lpwstr>
      </vt:variant>
      <vt:variant>
        <vt:lpwstr/>
      </vt:variant>
      <vt:variant>
        <vt:i4>1245223</vt:i4>
      </vt:variant>
      <vt:variant>
        <vt:i4>252</vt:i4>
      </vt:variant>
      <vt:variant>
        <vt:i4>0</vt:i4>
      </vt:variant>
      <vt:variant>
        <vt:i4>5</vt:i4>
      </vt:variant>
      <vt:variant>
        <vt:lpwstr/>
      </vt:variant>
      <vt:variant>
        <vt:lpwstr>_Part_J_Other</vt:lpwstr>
      </vt:variant>
      <vt:variant>
        <vt:i4>1507367</vt:i4>
      </vt:variant>
      <vt:variant>
        <vt:i4>249</vt:i4>
      </vt:variant>
      <vt:variant>
        <vt:i4>0</vt:i4>
      </vt:variant>
      <vt:variant>
        <vt:i4>5</vt:i4>
      </vt:variant>
      <vt:variant>
        <vt:lpwstr/>
      </vt:variant>
      <vt:variant>
        <vt:lpwstr>_Part_I_Waste</vt:lpwstr>
      </vt:variant>
      <vt:variant>
        <vt:i4>6815821</vt:i4>
      </vt:variant>
      <vt:variant>
        <vt:i4>246</vt:i4>
      </vt:variant>
      <vt:variant>
        <vt:i4>0</vt:i4>
      </vt:variant>
      <vt:variant>
        <vt:i4>5</vt:i4>
      </vt:variant>
      <vt:variant>
        <vt:lpwstr/>
      </vt:variant>
      <vt:variant>
        <vt:lpwstr>_Part_H_Principles</vt:lpwstr>
      </vt:variant>
      <vt:variant>
        <vt:i4>1441832</vt:i4>
      </vt:variant>
      <vt:variant>
        <vt:i4>243</vt:i4>
      </vt:variant>
      <vt:variant>
        <vt:i4>0</vt:i4>
      </vt:variant>
      <vt:variant>
        <vt:i4>5</vt:i4>
      </vt:variant>
      <vt:variant>
        <vt:lpwstr/>
      </vt:variant>
      <vt:variant>
        <vt:lpwstr>_Part_G_Human</vt:lpwstr>
      </vt:variant>
      <vt:variant>
        <vt:i4>1376297</vt:i4>
      </vt:variant>
      <vt:variant>
        <vt:i4>240</vt:i4>
      </vt:variant>
      <vt:variant>
        <vt:i4>0</vt:i4>
      </vt:variant>
      <vt:variant>
        <vt:i4>5</vt:i4>
      </vt:variant>
      <vt:variant>
        <vt:lpwstr/>
      </vt:variant>
      <vt:variant>
        <vt:lpwstr>_Figure_EHRA.1_Risk</vt:lpwstr>
      </vt:variant>
      <vt:variant>
        <vt:i4>4784196</vt:i4>
      </vt:variant>
      <vt:variant>
        <vt:i4>237</vt:i4>
      </vt:variant>
      <vt:variant>
        <vt:i4>0</vt:i4>
      </vt:variant>
      <vt:variant>
        <vt:i4>5</vt:i4>
      </vt:variant>
      <vt:variant>
        <vt:lpwstr/>
      </vt:variant>
      <vt:variant>
        <vt:lpwstr>_Part_E_Human_1</vt:lpwstr>
      </vt:variant>
      <vt:variant>
        <vt:i4>2293792</vt:i4>
      </vt:variant>
      <vt:variant>
        <vt:i4>234</vt:i4>
      </vt:variant>
      <vt:variant>
        <vt:i4>0</vt:i4>
      </vt:variant>
      <vt:variant>
        <vt:i4>5</vt:i4>
      </vt:variant>
      <vt:variant>
        <vt:lpwstr/>
      </vt:variant>
      <vt:variant>
        <vt:lpwstr>_Part_D_Stakeholder_1</vt:lpwstr>
      </vt:variant>
      <vt:variant>
        <vt:i4>1900552</vt:i4>
      </vt:variant>
      <vt:variant>
        <vt:i4>231</vt:i4>
      </vt:variant>
      <vt:variant>
        <vt:i4>0</vt:i4>
      </vt:variant>
      <vt:variant>
        <vt:i4>5</vt:i4>
      </vt:variant>
      <vt:variant>
        <vt:lpwstr>https://www.epa.vic.gov.au/find-which-permission-you-need</vt:lpwstr>
      </vt:variant>
      <vt:variant>
        <vt:lpwstr/>
      </vt:variant>
      <vt:variant>
        <vt:i4>2687073</vt:i4>
      </vt:variant>
      <vt:variant>
        <vt:i4>228</vt:i4>
      </vt:variant>
      <vt:variant>
        <vt:i4>0</vt:i4>
      </vt:variant>
      <vt:variant>
        <vt:i4>5</vt:i4>
      </vt:variant>
      <vt:variant>
        <vt:lpwstr/>
      </vt:variant>
      <vt:variant>
        <vt:lpwstr>_Part_C_Activity_1</vt:lpwstr>
      </vt:variant>
      <vt:variant>
        <vt:i4>8126565</vt:i4>
      </vt:variant>
      <vt:variant>
        <vt:i4>225</vt:i4>
      </vt:variant>
      <vt:variant>
        <vt:i4>0</vt:i4>
      </vt:variant>
      <vt:variant>
        <vt:i4>5</vt:i4>
      </vt:variant>
      <vt:variant>
        <vt:lpwstr>https://www.vic.gov.au/victorian-recycling-infrastructure-plan</vt:lpwstr>
      </vt:variant>
      <vt:variant>
        <vt:lpwstr/>
      </vt:variant>
      <vt:variant>
        <vt:i4>524342</vt:i4>
      </vt:variant>
      <vt:variant>
        <vt:i4>222</vt:i4>
      </vt:variant>
      <vt:variant>
        <vt:i4>0</vt:i4>
      </vt:variant>
      <vt:variant>
        <vt:i4>5</vt:i4>
      </vt:variant>
      <vt:variant>
        <vt:lpwstr/>
      </vt:variant>
      <vt:variant>
        <vt:lpwstr>_Part_B_Environmental</vt:lpwstr>
      </vt:variant>
      <vt:variant>
        <vt:i4>4784153</vt:i4>
      </vt:variant>
      <vt:variant>
        <vt:i4>219</vt:i4>
      </vt:variant>
      <vt:variant>
        <vt:i4>0</vt:i4>
      </vt:variant>
      <vt:variant>
        <vt:i4>5</vt:i4>
      </vt:variant>
      <vt:variant>
        <vt:lpwstr>https://www.epa.vic.gov.au/f1018-prohibited-person-questionnaire</vt:lpwstr>
      </vt:variant>
      <vt:variant>
        <vt:lpwstr/>
      </vt:variant>
      <vt:variant>
        <vt:i4>5308422</vt:i4>
      </vt:variant>
      <vt:variant>
        <vt:i4>216</vt:i4>
      </vt:variant>
      <vt:variant>
        <vt:i4>0</vt:i4>
      </vt:variant>
      <vt:variant>
        <vt:i4>5</vt:i4>
      </vt:variant>
      <vt:variant>
        <vt:lpwstr>https://www.epa.vic.gov.au/f1017-fit-and-proper-person-questionnaire</vt:lpwstr>
      </vt:variant>
      <vt:variant>
        <vt:lpwstr/>
      </vt:variant>
      <vt:variant>
        <vt:i4>4784153</vt:i4>
      </vt:variant>
      <vt:variant>
        <vt:i4>213</vt:i4>
      </vt:variant>
      <vt:variant>
        <vt:i4>0</vt:i4>
      </vt:variant>
      <vt:variant>
        <vt:i4>5</vt:i4>
      </vt:variant>
      <vt:variant>
        <vt:lpwstr>https://www.epa.vic.gov.au/f1018-prohibited-person-questionnaire</vt:lpwstr>
      </vt:variant>
      <vt:variant>
        <vt:lpwstr/>
      </vt:variant>
      <vt:variant>
        <vt:i4>5308422</vt:i4>
      </vt:variant>
      <vt:variant>
        <vt:i4>210</vt:i4>
      </vt:variant>
      <vt:variant>
        <vt:i4>0</vt:i4>
      </vt:variant>
      <vt:variant>
        <vt:i4>5</vt:i4>
      </vt:variant>
      <vt:variant>
        <vt:lpwstr>https://www.epa.vic.gov.au/f1017-fit-and-proper-person-questionnaire</vt:lpwstr>
      </vt:variant>
      <vt:variant>
        <vt:lpwstr/>
      </vt:variant>
      <vt:variant>
        <vt:i4>8323146</vt:i4>
      </vt:variant>
      <vt:variant>
        <vt:i4>207</vt:i4>
      </vt:variant>
      <vt:variant>
        <vt:i4>0</vt:i4>
      </vt:variant>
      <vt:variant>
        <vt:i4>5</vt:i4>
      </vt:variant>
      <vt:variant>
        <vt:lpwstr/>
      </vt:variant>
      <vt:variant>
        <vt:lpwstr>_Part_A_Administrative</vt:lpwstr>
      </vt:variant>
      <vt:variant>
        <vt:i4>3932228</vt:i4>
      </vt:variant>
      <vt:variant>
        <vt:i4>204</vt:i4>
      </vt:variant>
      <vt:variant>
        <vt:i4>0</vt:i4>
      </vt:variant>
      <vt:variant>
        <vt:i4>5</vt:i4>
      </vt:variant>
      <vt:variant>
        <vt:lpwstr/>
      </vt:variant>
      <vt:variant>
        <vt:lpwstr>_Figure_AS.1:_Sections</vt:lpwstr>
      </vt:variant>
      <vt:variant>
        <vt:i4>7798884</vt:i4>
      </vt:variant>
      <vt:variant>
        <vt:i4>201</vt:i4>
      </vt:variant>
      <vt:variant>
        <vt:i4>0</vt:i4>
      </vt:variant>
      <vt:variant>
        <vt:i4>5</vt:i4>
      </vt:variant>
      <vt:variant>
        <vt:lpwstr/>
      </vt:variant>
      <vt:variant>
        <vt:lpwstr>_CONTENT_GUIDE</vt:lpwstr>
      </vt:variant>
      <vt:variant>
        <vt:i4>5177469</vt:i4>
      </vt:variant>
      <vt:variant>
        <vt:i4>198</vt:i4>
      </vt:variant>
      <vt:variant>
        <vt:i4>0</vt:i4>
      </vt:variant>
      <vt:variant>
        <vt:i4>5</vt:i4>
      </vt:variant>
      <vt:variant>
        <vt:lpwstr>bookmark://_Preparing/</vt:lpwstr>
      </vt:variant>
      <vt:variant>
        <vt:lpwstr/>
      </vt:variant>
      <vt:variant>
        <vt:i4>5439556</vt:i4>
      </vt:variant>
      <vt:variant>
        <vt:i4>195</vt:i4>
      </vt:variant>
      <vt:variant>
        <vt:i4>0</vt:i4>
      </vt:variant>
      <vt:variant>
        <vt:i4>5</vt:i4>
      </vt:variant>
      <vt:variant>
        <vt:lpwstr>https://portal365.epa.vic.gov.au/</vt:lpwstr>
      </vt:variant>
      <vt:variant>
        <vt:lpwstr/>
      </vt:variant>
      <vt:variant>
        <vt:i4>1441809</vt:i4>
      </vt:variant>
      <vt:variant>
        <vt:i4>192</vt:i4>
      </vt:variant>
      <vt:variant>
        <vt:i4>0</vt:i4>
      </vt:variant>
      <vt:variant>
        <vt:i4>5</vt:i4>
      </vt:variant>
      <vt:variant>
        <vt:lpwstr>https://www.epa.vic.gov.au/apply-development-licence</vt:lpwstr>
      </vt:variant>
      <vt:variant>
        <vt:lpwstr/>
      </vt:variant>
      <vt:variant>
        <vt:i4>8060930</vt:i4>
      </vt:variant>
      <vt:variant>
        <vt:i4>189</vt:i4>
      </vt:variant>
      <vt:variant>
        <vt:i4>0</vt:i4>
      </vt:variant>
      <vt:variant>
        <vt:i4>5</vt:i4>
      </vt:variant>
      <vt:variant>
        <vt:lpwstr/>
      </vt:variant>
      <vt:variant>
        <vt:lpwstr>_Part_B:_Content</vt:lpwstr>
      </vt:variant>
      <vt:variant>
        <vt:i4>2752553</vt:i4>
      </vt:variant>
      <vt:variant>
        <vt:i4>186</vt:i4>
      </vt:variant>
      <vt:variant>
        <vt:i4>0</vt:i4>
      </vt:variant>
      <vt:variant>
        <vt:i4>5</vt:i4>
      </vt:variant>
      <vt:variant>
        <vt:lpwstr/>
      </vt:variant>
      <vt:variant>
        <vt:lpwstr>_Format_1</vt:lpwstr>
      </vt:variant>
      <vt:variant>
        <vt:i4>63</vt:i4>
      </vt:variant>
      <vt:variant>
        <vt:i4>183</vt:i4>
      </vt:variant>
      <vt:variant>
        <vt:i4>0</vt:i4>
      </vt:variant>
      <vt:variant>
        <vt:i4>5</vt:i4>
      </vt:variant>
      <vt:variant>
        <vt:lpwstr/>
      </vt:variant>
      <vt:variant>
        <vt:lpwstr>_Declarations</vt:lpwstr>
      </vt:variant>
      <vt:variant>
        <vt:i4>7536717</vt:i4>
      </vt:variant>
      <vt:variant>
        <vt:i4>180</vt:i4>
      </vt:variant>
      <vt:variant>
        <vt:i4>0</vt:i4>
      </vt:variant>
      <vt:variant>
        <vt:i4>5</vt:i4>
      </vt:variant>
      <vt:variant>
        <vt:lpwstr/>
      </vt:variant>
      <vt:variant>
        <vt:lpwstr>_Appendices</vt:lpwstr>
      </vt:variant>
      <vt:variant>
        <vt:i4>7471192</vt:i4>
      </vt:variant>
      <vt:variant>
        <vt:i4>177</vt:i4>
      </vt:variant>
      <vt:variant>
        <vt:i4>0</vt:i4>
      </vt:variant>
      <vt:variant>
        <vt:i4>5</vt:i4>
      </vt:variant>
      <vt:variant>
        <vt:lpwstr/>
      </vt:variant>
      <vt:variant>
        <vt:lpwstr>_Structure</vt:lpwstr>
      </vt:variant>
      <vt:variant>
        <vt:i4>1900598</vt:i4>
      </vt:variant>
      <vt:variant>
        <vt:i4>170</vt:i4>
      </vt:variant>
      <vt:variant>
        <vt:i4>0</vt:i4>
      </vt:variant>
      <vt:variant>
        <vt:i4>5</vt:i4>
      </vt:variant>
      <vt:variant>
        <vt:lpwstr/>
      </vt:variant>
      <vt:variant>
        <vt:lpwstr>_Toc235020398</vt:lpwstr>
      </vt:variant>
      <vt:variant>
        <vt:i4>1900598</vt:i4>
      </vt:variant>
      <vt:variant>
        <vt:i4>164</vt:i4>
      </vt:variant>
      <vt:variant>
        <vt:i4>0</vt:i4>
      </vt:variant>
      <vt:variant>
        <vt:i4>5</vt:i4>
      </vt:variant>
      <vt:variant>
        <vt:lpwstr/>
      </vt:variant>
      <vt:variant>
        <vt:lpwstr>_Toc235020397</vt:lpwstr>
      </vt:variant>
      <vt:variant>
        <vt:i4>1900598</vt:i4>
      </vt:variant>
      <vt:variant>
        <vt:i4>158</vt:i4>
      </vt:variant>
      <vt:variant>
        <vt:i4>0</vt:i4>
      </vt:variant>
      <vt:variant>
        <vt:i4>5</vt:i4>
      </vt:variant>
      <vt:variant>
        <vt:lpwstr/>
      </vt:variant>
      <vt:variant>
        <vt:lpwstr>_Toc235020396</vt:lpwstr>
      </vt:variant>
      <vt:variant>
        <vt:i4>1900598</vt:i4>
      </vt:variant>
      <vt:variant>
        <vt:i4>152</vt:i4>
      </vt:variant>
      <vt:variant>
        <vt:i4>0</vt:i4>
      </vt:variant>
      <vt:variant>
        <vt:i4>5</vt:i4>
      </vt:variant>
      <vt:variant>
        <vt:lpwstr/>
      </vt:variant>
      <vt:variant>
        <vt:lpwstr>_Toc235020395</vt:lpwstr>
      </vt:variant>
      <vt:variant>
        <vt:i4>1900598</vt:i4>
      </vt:variant>
      <vt:variant>
        <vt:i4>146</vt:i4>
      </vt:variant>
      <vt:variant>
        <vt:i4>0</vt:i4>
      </vt:variant>
      <vt:variant>
        <vt:i4>5</vt:i4>
      </vt:variant>
      <vt:variant>
        <vt:lpwstr/>
      </vt:variant>
      <vt:variant>
        <vt:lpwstr>_Toc235020394</vt:lpwstr>
      </vt:variant>
      <vt:variant>
        <vt:i4>1900598</vt:i4>
      </vt:variant>
      <vt:variant>
        <vt:i4>140</vt:i4>
      </vt:variant>
      <vt:variant>
        <vt:i4>0</vt:i4>
      </vt:variant>
      <vt:variant>
        <vt:i4>5</vt:i4>
      </vt:variant>
      <vt:variant>
        <vt:lpwstr/>
      </vt:variant>
      <vt:variant>
        <vt:lpwstr>_Toc235020393</vt:lpwstr>
      </vt:variant>
      <vt:variant>
        <vt:i4>1900598</vt:i4>
      </vt:variant>
      <vt:variant>
        <vt:i4>134</vt:i4>
      </vt:variant>
      <vt:variant>
        <vt:i4>0</vt:i4>
      </vt:variant>
      <vt:variant>
        <vt:i4>5</vt:i4>
      </vt:variant>
      <vt:variant>
        <vt:lpwstr/>
      </vt:variant>
      <vt:variant>
        <vt:lpwstr>_Toc235020392</vt:lpwstr>
      </vt:variant>
      <vt:variant>
        <vt:i4>1900598</vt:i4>
      </vt:variant>
      <vt:variant>
        <vt:i4>128</vt:i4>
      </vt:variant>
      <vt:variant>
        <vt:i4>0</vt:i4>
      </vt:variant>
      <vt:variant>
        <vt:i4>5</vt:i4>
      </vt:variant>
      <vt:variant>
        <vt:lpwstr/>
      </vt:variant>
      <vt:variant>
        <vt:lpwstr>_Toc235020391</vt:lpwstr>
      </vt:variant>
      <vt:variant>
        <vt:i4>1900598</vt:i4>
      </vt:variant>
      <vt:variant>
        <vt:i4>122</vt:i4>
      </vt:variant>
      <vt:variant>
        <vt:i4>0</vt:i4>
      </vt:variant>
      <vt:variant>
        <vt:i4>5</vt:i4>
      </vt:variant>
      <vt:variant>
        <vt:lpwstr/>
      </vt:variant>
      <vt:variant>
        <vt:lpwstr>_Toc235020390</vt:lpwstr>
      </vt:variant>
      <vt:variant>
        <vt:i4>1835062</vt:i4>
      </vt:variant>
      <vt:variant>
        <vt:i4>116</vt:i4>
      </vt:variant>
      <vt:variant>
        <vt:i4>0</vt:i4>
      </vt:variant>
      <vt:variant>
        <vt:i4>5</vt:i4>
      </vt:variant>
      <vt:variant>
        <vt:lpwstr/>
      </vt:variant>
      <vt:variant>
        <vt:lpwstr>_Toc235020389</vt:lpwstr>
      </vt:variant>
      <vt:variant>
        <vt:i4>1835062</vt:i4>
      </vt:variant>
      <vt:variant>
        <vt:i4>110</vt:i4>
      </vt:variant>
      <vt:variant>
        <vt:i4>0</vt:i4>
      </vt:variant>
      <vt:variant>
        <vt:i4>5</vt:i4>
      </vt:variant>
      <vt:variant>
        <vt:lpwstr/>
      </vt:variant>
      <vt:variant>
        <vt:lpwstr>_Toc235020388</vt:lpwstr>
      </vt:variant>
      <vt:variant>
        <vt:i4>1835062</vt:i4>
      </vt:variant>
      <vt:variant>
        <vt:i4>104</vt:i4>
      </vt:variant>
      <vt:variant>
        <vt:i4>0</vt:i4>
      </vt:variant>
      <vt:variant>
        <vt:i4>5</vt:i4>
      </vt:variant>
      <vt:variant>
        <vt:lpwstr/>
      </vt:variant>
      <vt:variant>
        <vt:lpwstr>_Toc235020387</vt:lpwstr>
      </vt:variant>
      <vt:variant>
        <vt:i4>1835062</vt:i4>
      </vt:variant>
      <vt:variant>
        <vt:i4>98</vt:i4>
      </vt:variant>
      <vt:variant>
        <vt:i4>0</vt:i4>
      </vt:variant>
      <vt:variant>
        <vt:i4>5</vt:i4>
      </vt:variant>
      <vt:variant>
        <vt:lpwstr/>
      </vt:variant>
      <vt:variant>
        <vt:lpwstr>_Toc235020386</vt:lpwstr>
      </vt:variant>
      <vt:variant>
        <vt:i4>1835062</vt:i4>
      </vt:variant>
      <vt:variant>
        <vt:i4>92</vt:i4>
      </vt:variant>
      <vt:variant>
        <vt:i4>0</vt:i4>
      </vt:variant>
      <vt:variant>
        <vt:i4>5</vt:i4>
      </vt:variant>
      <vt:variant>
        <vt:lpwstr/>
      </vt:variant>
      <vt:variant>
        <vt:lpwstr>_Toc235020385</vt:lpwstr>
      </vt:variant>
      <vt:variant>
        <vt:i4>1835062</vt:i4>
      </vt:variant>
      <vt:variant>
        <vt:i4>86</vt:i4>
      </vt:variant>
      <vt:variant>
        <vt:i4>0</vt:i4>
      </vt:variant>
      <vt:variant>
        <vt:i4>5</vt:i4>
      </vt:variant>
      <vt:variant>
        <vt:lpwstr/>
      </vt:variant>
      <vt:variant>
        <vt:lpwstr>_Toc235020384</vt:lpwstr>
      </vt:variant>
      <vt:variant>
        <vt:i4>1835062</vt:i4>
      </vt:variant>
      <vt:variant>
        <vt:i4>80</vt:i4>
      </vt:variant>
      <vt:variant>
        <vt:i4>0</vt:i4>
      </vt:variant>
      <vt:variant>
        <vt:i4>5</vt:i4>
      </vt:variant>
      <vt:variant>
        <vt:lpwstr/>
      </vt:variant>
      <vt:variant>
        <vt:lpwstr>_Toc235020383</vt:lpwstr>
      </vt:variant>
      <vt:variant>
        <vt:i4>1835062</vt:i4>
      </vt:variant>
      <vt:variant>
        <vt:i4>74</vt:i4>
      </vt:variant>
      <vt:variant>
        <vt:i4>0</vt:i4>
      </vt:variant>
      <vt:variant>
        <vt:i4>5</vt:i4>
      </vt:variant>
      <vt:variant>
        <vt:lpwstr/>
      </vt:variant>
      <vt:variant>
        <vt:lpwstr>_Toc235020382</vt:lpwstr>
      </vt:variant>
      <vt:variant>
        <vt:i4>1835062</vt:i4>
      </vt:variant>
      <vt:variant>
        <vt:i4>68</vt:i4>
      </vt:variant>
      <vt:variant>
        <vt:i4>0</vt:i4>
      </vt:variant>
      <vt:variant>
        <vt:i4>5</vt:i4>
      </vt:variant>
      <vt:variant>
        <vt:lpwstr/>
      </vt:variant>
      <vt:variant>
        <vt:lpwstr>_Toc235020381</vt:lpwstr>
      </vt:variant>
      <vt:variant>
        <vt:i4>1835062</vt:i4>
      </vt:variant>
      <vt:variant>
        <vt:i4>62</vt:i4>
      </vt:variant>
      <vt:variant>
        <vt:i4>0</vt:i4>
      </vt:variant>
      <vt:variant>
        <vt:i4>5</vt:i4>
      </vt:variant>
      <vt:variant>
        <vt:lpwstr/>
      </vt:variant>
      <vt:variant>
        <vt:lpwstr>_Toc235020380</vt:lpwstr>
      </vt:variant>
      <vt:variant>
        <vt:i4>1245238</vt:i4>
      </vt:variant>
      <vt:variant>
        <vt:i4>56</vt:i4>
      </vt:variant>
      <vt:variant>
        <vt:i4>0</vt:i4>
      </vt:variant>
      <vt:variant>
        <vt:i4>5</vt:i4>
      </vt:variant>
      <vt:variant>
        <vt:lpwstr/>
      </vt:variant>
      <vt:variant>
        <vt:lpwstr>_Toc235020379</vt:lpwstr>
      </vt:variant>
      <vt:variant>
        <vt:i4>1245238</vt:i4>
      </vt:variant>
      <vt:variant>
        <vt:i4>50</vt:i4>
      </vt:variant>
      <vt:variant>
        <vt:i4>0</vt:i4>
      </vt:variant>
      <vt:variant>
        <vt:i4>5</vt:i4>
      </vt:variant>
      <vt:variant>
        <vt:lpwstr/>
      </vt:variant>
      <vt:variant>
        <vt:lpwstr>_Toc235020378</vt:lpwstr>
      </vt:variant>
      <vt:variant>
        <vt:i4>1245238</vt:i4>
      </vt:variant>
      <vt:variant>
        <vt:i4>44</vt:i4>
      </vt:variant>
      <vt:variant>
        <vt:i4>0</vt:i4>
      </vt:variant>
      <vt:variant>
        <vt:i4>5</vt:i4>
      </vt:variant>
      <vt:variant>
        <vt:lpwstr/>
      </vt:variant>
      <vt:variant>
        <vt:lpwstr>_Toc235020377</vt:lpwstr>
      </vt:variant>
      <vt:variant>
        <vt:i4>1245238</vt:i4>
      </vt:variant>
      <vt:variant>
        <vt:i4>38</vt:i4>
      </vt:variant>
      <vt:variant>
        <vt:i4>0</vt:i4>
      </vt:variant>
      <vt:variant>
        <vt:i4>5</vt:i4>
      </vt:variant>
      <vt:variant>
        <vt:lpwstr/>
      </vt:variant>
      <vt:variant>
        <vt:lpwstr>_Toc235020376</vt:lpwstr>
      </vt:variant>
      <vt:variant>
        <vt:i4>1245238</vt:i4>
      </vt:variant>
      <vt:variant>
        <vt:i4>32</vt:i4>
      </vt:variant>
      <vt:variant>
        <vt:i4>0</vt:i4>
      </vt:variant>
      <vt:variant>
        <vt:i4>5</vt:i4>
      </vt:variant>
      <vt:variant>
        <vt:lpwstr/>
      </vt:variant>
      <vt:variant>
        <vt:lpwstr>_Toc235020375</vt:lpwstr>
      </vt:variant>
      <vt:variant>
        <vt:i4>1245238</vt:i4>
      </vt:variant>
      <vt:variant>
        <vt:i4>26</vt:i4>
      </vt:variant>
      <vt:variant>
        <vt:i4>0</vt:i4>
      </vt:variant>
      <vt:variant>
        <vt:i4>5</vt:i4>
      </vt:variant>
      <vt:variant>
        <vt:lpwstr/>
      </vt:variant>
      <vt:variant>
        <vt:lpwstr>_Toc235020374</vt:lpwstr>
      </vt:variant>
      <vt:variant>
        <vt:i4>1245238</vt:i4>
      </vt:variant>
      <vt:variant>
        <vt:i4>20</vt:i4>
      </vt:variant>
      <vt:variant>
        <vt:i4>0</vt:i4>
      </vt:variant>
      <vt:variant>
        <vt:i4>5</vt:i4>
      </vt:variant>
      <vt:variant>
        <vt:lpwstr/>
      </vt:variant>
      <vt:variant>
        <vt:lpwstr>_Toc235020373</vt:lpwstr>
      </vt:variant>
      <vt:variant>
        <vt:i4>1245238</vt:i4>
      </vt:variant>
      <vt:variant>
        <vt:i4>14</vt:i4>
      </vt:variant>
      <vt:variant>
        <vt:i4>0</vt:i4>
      </vt:variant>
      <vt:variant>
        <vt:i4>5</vt:i4>
      </vt:variant>
      <vt:variant>
        <vt:lpwstr/>
      </vt:variant>
      <vt:variant>
        <vt:lpwstr>_Toc235020372</vt:lpwstr>
      </vt:variant>
      <vt:variant>
        <vt:i4>1245238</vt:i4>
      </vt:variant>
      <vt:variant>
        <vt:i4>8</vt:i4>
      </vt:variant>
      <vt:variant>
        <vt:i4>0</vt:i4>
      </vt:variant>
      <vt:variant>
        <vt:i4>5</vt:i4>
      </vt:variant>
      <vt:variant>
        <vt:lpwstr/>
      </vt:variant>
      <vt:variant>
        <vt:lpwstr>_Toc235020371</vt:lpwstr>
      </vt:variant>
      <vt:variant>
        <vt:i4>1114206</vt:i4>
      </vt:variant>
      <vt:variant>
        <vt:i4>3</vt:i4>
      </vt:variant>
      <vt:variant>
        <vt:i4>0</vt:i4>
      </vt:variant>
      <vt:variant>
        <vt:i4>5</vt:i4>
      </vt:variant>
      <vt:variant>
        <vt:lpwstr>https://creativecommons.org/</vt:lpwstr>
      </vt:variant>
      <vt:variant>
        <vt:lpwstr/>
      </vt:variant>
      <vt:variant>
        <vt:i4>1507353</vt:i4>
      </vt:variant>
      <vt:variant>
        <vt:i4>0</vt:i4>
      </vt:variant>
      <vt:variant>
        <vt:i4>0</vt:i4>
      </vt:variant>
      <vt:variant>
        <vt:i4>5</vt:i4>
      </vt:variant>
      <vt:variant>
        <vt:lpwstr>https://www.epa.vic.gov.au/copyright</vt:lpwstr>
      </vt:variant>
      <vt:variant>
        <vt:lpwstr/>
      </vt:variant>
      <vt:variant>
        <vt:i4>6619169</vt:i4>
      </vt:variant>
      <vt:variant>
        <vt:i4>0</vt:i4>
      </vt:variant>
      <vt:variant>
        <vt:i4>0</vt:i4>
      </vt:variant>
      <vt:variant>
        <vt:i4>5</vt:i4>
      </vt:variant>
      <vt:variant>
        <vt:lpwstr>https://www.epa.vic.gov.au/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2026-07-18T01:20:00Z</dcterms:created>
  <dcterms:modified xsi:type="dcterms:W3CDTF">2026-07-17T08:30:00Z</dcterms:modified>
</cp:coreProperties>
</file>